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5 TASK</w:t>
      </w:r>
    </w:p>
    <w:p>
      <w:pPr>
        <w:jc w:val="center"/>
      </w:pPr>
      <w:r>
        <w:rPr>
          <w:b/>
          <w:sz w:val="48"/>
        </w:rPr>
        <w:t>SAP FICO Troubleshooting</w:t>
      </w:r>
    </w:p>
    <w:p>
      <w:pPr>
        <w:jc w:val="center"/>
      </w:pPr>
      <w:r>
        <w:rPr>
          <w:i/>
        </w:rPr>
        <w:br/>
        <w:t>A Beginner-Friendly Guide to Common Issues, Root Causes, Solutions, and Best Practices</w:t>
      </w:r>
    </w:p>
    <w:p>
      <w:r>
        <w:br/>
      </w:r>
    </w:p>
    <w:p>
      <w:pPr>
        <w:jc w:val="center"/>
      </w:pPr>
      <w:r>
        <w:rPr>
          <w:b/>
        </w:rPr>
        <w:t>Prepared as part of SAP FICO Training</w:t>
      </w:r>
    </w:p>
    <w:p>
      <w:r>
        <w:br w:type="page"/>
      </w:r>
    </w:p>
    <w:p>
      <w:pPr>
        <w:pStyle w:val="Heading1"/>
      </w:pPr>
      <w:r>
        <w:t>Table of Contents</w:t>
      </w:r>
    </w:p>
    <w:p>
      <w:pPr/>
      <w:r>
        <w:t>1. Introduction</w:t>
      </w:r>
    </w:p>
    <w:p>
      <w:pPr/>
      <w:r>
        <w:t>2. Common SAP FICO Troubleshooting Areas</w:t>
      </w:r>
    </w:p>
    <w:p>
      <w:pPr/>
      <w:r>
        <w:t>3. Issue 1: Posting Period Is Closed</w:t>
      </w:r>
    </w:p>
    <w:p>
      <w:pPr/>
      <w:r>
        <w:t>4. Issue 2: G/L Account Requires a CO Object</w:t>
      </w:r>
    </w:p>
    <w:p>
      <w:pPr/>
      <w:r>
        <w:t>5. Issue 3: Incorrect or Missing Tax Code</w:t>
      </w:r>
    </w:p>
    <w:p>
      <w:pPr/>
      <w:r>
        <w:t>6. Issue 4: Automatic Account Determination Error</w:t>
      </w:r>
    </w:p>
    <w:p>
      <w:pPr/>
      <w:r>
        <w:t>7. Issue 5: Cost Center Is Missing or Invalid</w:t>
      </w:r>
    </w:p>
    <w:p>
      <w:pPr/>
      <w:r>
        <w:t>8. Issue 6: Vendor Invoice Cannot Be Posted</w:t>
      </w:r>
    </w:p>
    <w:p>
      <w:pPr/>
      <w:r>
        <w:t>9. Issue 7: Customer Invoice Cannot Be Posted</w:t>
      </w:r>
    </w:p>
    <w:p>
      <w:pPr/>
      <w:r>
        <w:t>10. Issue 8: Payment Clearing Does Not Work</w:t>
      </w:r>
    </w:p>
    <w:p>
      <w:pPr/>
      <w:r>
        <w:t>11. Issue 9: Automatic Clearing Fails Due to CO Assignment</w:t>
      </w:r>
    </w:p>
    <w:p>
      <w:pPr/>
      <w:r>
        <w:t>12. Issue 10: Foreign Currency Valuation Error</w:t>
      </w:r>
    </w:p>
    <w:p>
      <w:pPr/>
      <w:r>
        <w:t>13. Issue 11: Exchange Rate Is Missing</w:t>
      </w:r>
    </w:p>
    <w:p>
      <w:pPr/>
      <w:r>
        <w:t>14. Issue 12: Profit Center Error</w:t>
      </w:r>
    </w:p>
    <w:p>
      <w:pPr/>
      <w:r>
        <w:t>15. Issue 13: Document Number Range Error</w:t>
      </w:r>
    </w:p>
    <w:p>
      <w:pPr/>
      <w:r>
        <w:t>16. Issue 14: Field Is Mandatory, Missing, or Greyed Out</w:t>
      </w:r>
    </w:p>
    <w:p>
      <w:pPr/>
      <w:r>
        <w:t>17. Issue 15: Month-End Closing Error</w:t>
      </w:r>
    </w:p>
    <w:p>
      <w:pPr/>
      <w:r>
        <w:t>18. General SAP FICO Troubleshooting Methodology</w:t>
      </w:r>
    </w:p>
    <w:p>
      <w:pPr/>
      <w:r>
        <w:t>19. Troubleshooting Checklist</w:t>
      </w:r>
    </w:p>
    <w:p>
      <w:pPr/>
      <w:r>
        <w:t>20. Best Practices</w:t>
      </w:r>
    </w:p>
    <w:p>
      <w:pPr/>
      <w:r>
        <w:t>21. Example Troubleshooting Scenario</w:t>
      </w:r>
    </w:p>
    <w:p>
      <w:pPr/>
      <w:r>
        <w:t>22. SAP FICO Troubleshooting Flow</w:t>
      </w:r>
    </w:p>
    <w:p>
      <w:pPr/>
      <w:r>
        <w:t>23. Conclusion</w:t>
      </w:r>
    </w:p>
    <w:p>
      <w:pPr/>
      <w:r>
        <w:t>24. References</w:t>
      </w:r>
    </w:p>
    <w:p>
      <w:r>
        <w:br w:type="page"/>
      </w:r>
    </w:p>
    <w:p>
      <w:pPr>
        <w:pStyle w:val="Heading1"/>
      </w:pPr>
      <w:r>
        <w:t>1. Introduction</w:t>
      </w:r>
    </w:p>
    <w:p>
      <w:pPr>
        <w:spacing w:after="100"/>
      </w:pPr>
      <w:r>
        <w:t>SAP FICO is one of the most important functional areas of SAP S/4HANA. It supports Financial Accounting (FI) and Controlling (CO), allowing organizations to record financial transactions, manage accounts payable and receivable, control costs, prepare financial statements, and analyze profitability.</w:t>
      </w:r>
    </w:p>
    <w:p>
      <w:pPr>
        <w:spacing w:after="100"/>
      </w:pPr>
      <w:r>
        <w:t>During day-to-day operations, users may encounter errors while posting invoices, processing payments, clearing documents, performing asset transactions, or executing month-end closing activities.</w:t>
      </w:r>
    </w:p>
    <w:p>
      <w:pPr>
        <w:spacing w:after="100"/>
      </w:pPr>
      <w:r>
        <w:t>SAP FICO troubleshooting is the systematic process of identifying the cause of an error, checking the relevant master data and configuration, correcting the problem, and testing the transaction again.</w:t>
      </w:r>
    </w:p>
    <w:p>
      <w:pPr>
        <w:spacing w:after="100"/>
      </w:pPr>
      <w:r>
        <w:t>A basic troubleshooting approach is: Error Message → Identify Module → Check Master Data → Check Configuration → Correct Issue → Reprocess → Verify Result.</w:t>
      </w:r>
    </w:p>
    <w:p>
      <w:pPr>
        <w:pStyle w:val="Heading1"/>
      </w:pPr>
      <w:r>
        <w:t>2. Common SAP FICO Troubleshooting Areas</w:t>
      </w:r>
    </w:p>
    <w:p>
      <w:pPr>
        <w:spacing w:after="100"/>
      </w:pPr>
      <w:r>
        <w:t>Common troubleshooting areas include FI document posting errors, posting-period errors, missing or incorrect G/L account determination, tax-code errors, cost-center/account-assignment errors, vendor and customer invoice issues, clearing errors, foreign-currency valuation errors, asset-accounting errors, profit-center errors, document-number-range problems, field-status errors, exchange-rate errors, and month-end closing issues.</w:t>
      </w:r>
    </w:p>
    <w:p>
      <w:pPr>
        <w:pStyle w:val="Heading1"/>
      </w:pPr>
      <w:r>
        <w:t>3. Issue 1: Posting Period Is Closed</w:t>
      </w:r>
    </w:p>
    <w:p>
      <w:pPr>
        <w:spacing w:after="100"/>
      </w:pPr>
      <w:r>
        <w:t>Problem: A user tries to post a financial document but SAP displays an error indicating that the posting period is closed.</w:t>
      </w:r>
    </w:p>
    <w:p>
      <w:pPr>
        <w:spacing w:after="100"/>
      </w:pPr>
      <w:r>
        <w:t>Possible causes: The required period is closed; the posting date is incorrect; the company code has an incorrect posting-period configuration; the relevant account type is not included in the open-period interval; or authorization restrictions prevent posting.</w:t>
      </w:r>
    </w:p>
    <w:p>
      <w:pPr>
        <w:spacing w:after="100"/>
      </w:pPr>
      <w:r>
        <w:t>Troubleshooting steps: 1) Read the complete error message. 2) Check the posting date. 3) Identify the company code. 4) Check the relevant posting period. 5) Verify whether the period is open for the relevant account type. 6) If appropriate and authorized, open the required period. 7) Post the document again.</w:t>
      </w:r>
    </w:p>
    <w:p>
      <w:pPr>
        <w:spacing w:after="100"/>
      </w:pPr>
      <w:r>
        <w:t>Solution: Correct the posting date or open the required posting period using the organization's approved procedure.</w:t>
      </w:r>
    </w:p>
    <w:p>
      <w:pPr>
        <w:spacing w:after="100"/>
      </w:pPr>
      <w:r>
        <w:t>Prevention: Posting periods should be opened and closed according to the organization's month-end closing calendar.</w:t>
      </w:r>
    </w:p>
    <w:p>
      <w:pPr>
        <w:pStyle w:val="Heading1"/>
      </w:pPr>
      <w:r>
        <w:t>4. Issue 2: G/L Account Requires a CO Object</w:t>
      </w:r>
    </w:p>
    <w:p>
      <w:pPr>
        <w:spacing w:after="100"/>
      </w:pPr>
      <w:r>
        <w:t>Problem: SAP displays an error such as “Account requires an assignment to a CO object.”</w:t>
      </w:r>
    </w:p>
    <w:p>
      <w:pPr>
        <w:spacing w:after="100"/>
      </w:pPr>
      <w:r>
        <w:t>Possible causes: The G/L account is relevant for Controlling and requires a real CO account assignment. Examples include a cost center, internal order, WBS element, project, cost object, or profitability segment.</w:t>
      </w:r>
    </w:p>
    <w:p>
      <w:pPr>
        <w:spacing w:after="100"/>
      </w:pPr>
      <w:r>
        <w:t>Troubleshooting steps: Identify the G/L account; check whether it is CO-relevant; determine which CO object should receive the cost; verify that the object is valid; enter the appropriate assignment; and post again.</w:t>
      </w:r>
    </w:p>
    <w:p>
      <w:pPr>
        <w:spacing w:after="100"/>
      </w:pPr>
      <w:r>
        <w:t>Solution: Provide a valid CO object, such as the appropriate cost center or internal order.</w:t>
      </w:r>
    </w:p>
    <w:p>
      <w:pPr>
        <w:spacing w:after="100"/>
      </w:pPr>
      <w:r>
        <w:t>Example: An office-supplies expense for the Finance Department should be assigned to the Finance Department cost center.</w:t>
      </w:r>
    </w:p>
    <w:p>
      <w:pPr>
        <w:pStyle w:val="Heading1"/>
      </w:pPr>
      <w:r>
        <w:t>5. Issue 3: Incorrect or Missing Tax Code</w:t>
      </w:r>
    </w:p>
    <w:p>
      <w:pPr>
        <w:spacing w:after="100"/>
      </w:pPr>
      <w:r>
        <w:t>Problem: SAP displays an error indicating that a G/L account requires a valid tax code.</w:t>
      </w:r>
    </w:p>
    <w:p>
      <w:pPr>
        <w:spacing w:after="100"/>
      </w:pPr>
      <w:r>
        <w:t>Possible causes: Missing tax code, incorrect tax code, incompatible G/L-account tax category, incorrect tax configuration, or missing tax information in an integrated billing document.</w:t>
      </w:r>
    </w:p>
    <w:p>
      <w:pPr>
        <w:spacing w:after="100"/>
      </w:pPr>
      <w:r>
        <w:t>Troubleshooting steps: Identify the G/L account; check its tax category; check the tax code entered; verify that the code is valid for the transaction; check the tax calculation; check tax account determination if necessary; and reprocess the transaction.</w:t>
      </w:r>
    </w:p>
    <w:p>
      <w:pPr>
        <w:spacing w:after="100"/>
      </w:pPr>
      <w:r>
        <w:t>Solution: Use the correct tax code and correct the G/L account's tax settings when required.</w:t>
      </w:r>
    </w:p>
    <w:p>
      <w:pPr>
        <w:pStyle w:val="Heading1"/>
      </w:pPr>
      <w:r>
        <w:t>6. Issue 4: Automatic Account Determination Error</w:t>
      </w:r>
    </w:p>
    <w:p>
      <w:pPr>
        <w:spacing w:after="100"/>
      </w:pPr>
      <w:r>
        <w:t>Problem: SAP cannot determine the appropriate G/L account for an automatic posting.</w:t>
      </w:r>
    </w:p>
    <w:p>
      <w:pPr>
        <w:spacing w:after="100"/>
      </w:pPr>
      <w:r>
        <w:t>Common examples include tax postings, exchange-rate differences, cash discounts, inventory postings, goods receipt/invoice receipt, and revenue postings.</w:t>
      </w:r>
    </w:p>
    <w:p>
      <w:pPr>
        <w:spacing w:after="100"/>
      </w:pPr>
      <w:r>
        <w:t>Possible causes: Required G/L account not configured, incorrect account key, incorrect chart of accounts, incorrect valuation or transaction configuration, or missing integration configuration.</w:t>
      </w:r>
    </w:p>
    <w:p>
      <w:pPr>
        <w:spacing w:after="100"/>
      </w:pPr>
      <w:r>
        <w:t>Troubleshooting steps: Read the error; identify the transaction; identify the account key; check relevant configuration; verify the G/L account; correct configuration; and test again.</w:t>
      </w:r>
    </w:p>
    <w:p>
      <w:pPr>
        <w:spacing w:after="100"/>
      </w:pPr>
      <w:r>
        <w:t>Solution: Maintain the appropriate G/L account determination according to the organization's configuration design.</w:t>
      </w:r>
    </w:p>
    <w:p>
      <w:pPr>
        <w:pStyle w:val="Heading1"/>
      </w:pPr>
      <w:r>
        <w:t>7. Issue 5: Cost Center Is Missing or Invalid</w:t>
      </w:r>
    </w:p>
    <w:p>
      <w:pPr>
        <w:spacing w:after="100"/>
      </w:pPr>
      <w:r>
        <w:t>Problem: A user receives an error because a required cost center has not been entered or the selected cost center is invalid.</w:t>
      </w:r>
    </w:p>
    <w:p>
      <w:pPr>
        <w:spacing w:after="100"/>
      </w:pPr>
      <w:r>
        <w:t>Possible causes: Missing cost center, inactive cost center, invalid validity date, incorrect cost center, or a configuration requirement for a CO object.</w:t>
      </w:r>
    </w:p>
    <w:p>
      <w:pPr>
        <w:spacing w:after="100"/>
      </w:pPr>
      <w:r>
        <w:t>Troubleshooting steps: Identify the expense G/L account; determine whether a cost center is required; verify cost-center master data and validity; check the controlling area; enter the correct cost center; and post again.</w:t>
      </w:r>
    </w:p>
    <w:p>
      <w:pPr>
        <w:spacing w:after="100"/>
      </w:pPr>
      <w:r>
        <w:t>Solution: Enter a valid cost center appropriate for the business expense.</w:t>
      </w:r>
    </w:p>
    <w:p>
      <w:pPr>
        <w:pStyle w:val="Heading1"/>
      </w:pPr>
      <w:r>
        <w:t>8. Issue 6: Vendor Invoice Cannot Be Posted</w:t>
      </w:r>
    </w:p>
    <w:p>
      <w:pPr>
        <w:spacing w:after="100"/>
      </w:pPr>
      <w:r>
        <w:t>Possible causes include incomplete vendor master data, incorrect company-code data, incorrect reconciliation account, missing tax information, incorrect payment terms, closed posting period, missing G/L or cost-center information, or duplicate-invoice controls.</w:t>
      </w:r>
    </w:p>
    <w:p>
      <w:pPr>
        <w:spacing w:after="100"/>
      </w:pPr>
      <w:r>
        <w:t>Troubleshooting steps: Check vendor master data; company code; invoice and posting dates; tax code; reconciliation account; payment terms; expense or asset account; CO assignment; and whether the invoice was already posted. Correct the issue and repost.</w:t>
      </w:r>
    </w:p>
    <w:p>
      <w:pPr>
        <w:spacing w:after="100"/>
      </w:pPr>
      <w:r>
        <w:t>Solution: Correct the missing master-data or accounting information and post the invoice again.</w:t>
      </w:r>
    </w:p>
    <w:p>
      <w:pPr>
        <w:pStyle w:val="Heading1"/>
      </w:pPr>
      <w:r>
        <w:t>9. Issue 7: Customer Invoice Cannot Be Posted</w:t>
      </w:r>
    </w:p>
    <w:p>
      <w:pPr>
        <w:spacing w:after="100"/>
      </w:pPr>
      <w:r>
        <w:t>Possible causes include incomplete customer master data, incorrect reconciliation account, missing tax code, revenue-account determination problems, closed posting period, incorrect payment terms, or incomplete billing information.</w:t>
      </w:r>
    </w:p>
    <w:p>
      <w:pPr>
        <w:spacing w:after="100"/>
      </w:pPr>
      <w:r>
        <w:t>Troubleshooting steps: Check customer master data, company code, posting date, tax code, revenue account determination, reconciliation account, and—where applicable—the originating SD billing document. Correct the issue and reprocess.</w:t>
      </w:r>
    </w:p>
    <w:p>
      <w:pPr>
        <w:pStyle w:val="Heading1"/>
      </w:pPr>
      <w:r>
        <w:t>10. Issue 8: Payment Clearing Does Not Work</w:t>
      </w:r>
    </w:p>
    <w:p>
      <w:pPr>
        <w:spacing w:after="100"/>
      </w:pPr>
      <w:r>
        <w:t>Problem: An incoming or outgoing payment cannot be cleared against an open invoice.</w:t>
      </w:r>
    </w:p>
    <w:p>
      <w:pPr>
        <w:spacing w:after="100"/>
      </w:pPr>
      <w:r>
        <w:t>Possible causes: Invoice is not an open item, payment amount differs, incorrect customer/vendor account, incorrect reference information, exchange-rate difference, or clearing/tolerance settings.</w:t>
      </w:r>
    </w:p>
    <w:p>
      <w:pPr>
        <w:spacing w:after="100"/>
      </w:pPr>
      <w:r>
        <w:t>Troubleshooting steps: Identify the account; display open items; verify invoice and payment; compare amounts and currencies; check partial/residual payment requirements; review differences and tolerances; and clear the items again.</w:t>
      </w:r>
    </w:p>
    <w:p>
      <w:pPr>
        <w:spacing w:after="100"/>
      </w:pPr>
      <w:r>
        <w:t>Solution: Correct the account, amount, reference, or clearing difference and perform clearing again.</w:t>
      </w:r>
    </w:p>
    <w:p>
      <w:pPr>
        <w:pStyle w:val="Heading1"/>
      </w:pPr>
      <w:r>
        <w:t>11. Issue 9: Automatic Clearing Fails Due to CO Assignment</w:t>
      </w:r>
    </w:p>
    <w:p>
      <w:pPr>
        <w:spacing w:after="100"/>
      </w:pPr>
      <w:r>
        <w:t>Problem: Automatic clearing produces an error stating that an account requires a cost-accounting assignment.</w:t>
      </w:r>
    </w:p>
    <w:p>
      <w:pPr>
        <w:spacing w:after="100"/>
      </w:pPr>
      <w:r>
        <w:t>Possible cause: A generated exchange-rate-difference line or another automatic line requires a valid CO assignment.</w:t>
      </w:r>
    </w:p>
    <w:p>
      <w:pPr>
        <w:spacing w:after="100"/>
      </w:pPr>
      <w:r>
        <w:t>Troubleshooting steps: Open the clearing job log; identify the failed document and G/L account; check whether the account is CO-relevant; review the account assignment inherited by the generated line; check default-account-assignment configuration; correct the underlying issue; and rerun clearing.</w:t>
      </w:r>
    </w:p>
    <w:p>
      <w:pPr>
        <w:pStyle w:val="Heading1"/>
      </w:pPr>
      <w:r>
        <w:t>12. Issue 10: Foreign Currency Valuation Error</w:t>
      </w:r>
    </w:p>
    <w:p>
      <w:pPr>
        <w:spacing w:after="100"/>
      </w:pPr>
      <w:r>
        <w:t>Possible causes include a closed posting period, unavailable exchange-rate information, a closed reversal period, missing account assignment, or incomplete master data/configuration.</w:t>
      </w:r>
    </w:p>
    <w:p>
      <w:pPr>
        <w:spacing w:after="100"/>
      </w:pPr>
      <w:r>
        <w:t>Troubleshooting steps: Check valuation date, posting period, reversal period, exchange rates, and valuation job log. Correct the identified issue and rerun valuation.</w:t>
      </w:r>
    </w:p>
    <w:p>
      <w:pPr>
        <w:spacing w:after="100"/>
      </w:pPr>
      <w:r>
        <w:t>Solution: Correct the underlying configuration, master data, exchange rate, or posting-period issue.</w:t>
      </w:r>
    </w:p>
    <w:p>
      <w:pPr>
        <w:pStyle w:val="Heading1"/>
      </w:pPr>
      <w:r>
        <w:t>13. Issue 11: Exchange Rate Is Missing</w:t>
      </w:r>
    </w:p>
    <w:p>
      <w:pPr>
        <w:spacing w:after="100"/>
      </w:pPr>
      <w:r>
        <w:t>Problem: SAP cannot calculate the correct amount in another currency.</w:t>
      </w:r>
    </w:p>
    <w:p>
      <w:pPr>
        <w:spacing w:after="100"/>
      </w:pPr>
      <w:r>
        <w:t>Possible causes: Missing exchange rate for the relevant date, incorrect exchange-rate type, incorrect currency pair, or incorrect validity date.</w:t>
      </w:r>
    </w:p>
    <w:p>
      <w:pPr>
        <w:spacing w:after="100"/>
      </w:pPr>
      <w:r>
        <w:t>Troubleshooting steps: Identify document and company-code currencies; check exchange-rate type and date; verify the currency pair; maintain the appropriate exchange rate if authorized; and reprocess.</w:t>
      </w:r>
    </w:p>
    <w:p>
      <w:pPr>
        <w:pStyle w:val="Heading1"/>
      </w:pPr>
      <w:r>
        <w:t>14. Issue 12: Profit Center Error</w:t>
      </w:r>
    </w:p>
    <w:p>
      <w:pPr>
        <w:spacing w:after="100"/>
      </w:pPr>
      <w:r>
        <w:t>Problem: A posting cannot be completed because a valid profit center cannot be determined.</w:t>
      </w:r>
    </w:p>
    <w:p>
      <w:pPr>
        <w:spacing w:after="100"/>
      </w:pPr>
      <w:r>
        <w:t>Possible causes: Missing profit-center master data, missing assignment from a cost center or other CO object, or invalid validity period.</w:t>
      </w:r>
    </w:p>
    <w:p>
      <w:pPr>
        <w:spacing w:after="100"/>
      </w:pPr>
      <w:r>
        <w:t>Troubleshooting steps: Identify the posting line and account-assignment object; check its profit-center assignment and validity; correct master-data assignment; and reprocess.</w:t>
      </w:r>
    </w:p>
    <w:p>
      <w:pPr>
        <w:pStyle w:val="Heading1"/>
      </w:pPr>
      <w:r>
        <w:t>15. Issue 13: Document Number Range Error</w:t>
      </w:r>
    </w:p>
    <w:p>
      <w:pPr>
        <w:spacing w:after="100"/>
      </w:pPr>
      <w:r>
        <w:t>Problem: SAP cannot create an accounting document because the required number range is unavailable or incorrectly configured.</w:t>
      </w:r>
    </w:p>
    <w:p>
      <w:pPr>
        <w:spacing w:after="100"/>
      </w:pPr>
      <w:r>
        <w:t>Possible causes: Number range not maintained, interval does not cover the fiscal year, interval exhausted, or incorrect document-type assignment.</w:t>
      </w:r>
    </w:p>
    <w:p>
      <w:pPr>
        <w:spacing w:after="100"/>
      </w:pPr>
      <w:r>
        <w:t>Troubleshooting steps: Identify document type; check assigned number range and fiscal year; verify interval; confirm numbers remain available; correct configuration if required; and test.</w:t>
      </w:r>
    </w:p>
    <w:p>
      <w:pPr>
        <w:pStyle w:val="Heading1"/>
      </w:pPr>
      <w:r>
        <w:t>16. Issue 14: Field Is Mandatory, Missing, or Greyed Out</w:t>
      </w:r>
    </w:p>
    <w:p>
      <w:pPr>
        <w:spacing w:after="100"/>
      </w:pPr>
      <w:r>
        <w:t>Problem: A user cannot enter a required field or a field unexpectedly becomes mandatory or unavailable.</w:t>
      </w:r>
    </w:p>
    <w:p>
      <w:pPr>
        <w:spacing w:after="100"/>
      </w:pPr>
      <w:r>
        <w:t>Possible causes: Field-status configuration, document-type configuration, G/L account field status, screen configuration, or account-assignment requirements.</w:t>
      </w:r>
    </w:p>
    <w:p>
      <w:pPr>
        <w:spacing w:after="100"/>
      </w:pPr>
      <w:r>
        <w:t>Troubleshooting steps: Identify the transaction and G/L account; check field status and document type; determine whether the field is required, optional, suppressed, or display-only; correct the relevant configuration; and test.</w:t>
      </w:r>
    </w:p>
    <w:p>
      <w:pPr>
        <w:pStyle w:val="Heading1"/>
      </w:pPr>
      <w:r>
        <w:t>17. Issue 15: Month-End Closing Error</w:t>
      </w:r>
    </w:p>
    <w:p>
      <w:pPr>
        <w:spacing w:after="100"/>
      </w:pPr>
      <w:r>
        <w:t>Problem: A month-end closing activity cannot be completed.</w:t>
      </w:r>
    </w:p>
    <w:p>
      <w:pPr>
        <w:spacing w:after="100"/>
      </w:pPr>
      <w:r>
        <w:t>Possible causes: Unresolved open items, incorrectly closed periods, failed foreign-currency valuation, incomplete depreciation, incomplete accruals, CO allocation/settlement errors, or reconciliation differences.</w:t>
      </w:r>
    </w:p>
    <w:p>
      <w:pPr>
        <w:spacing w:after="100"/>
      </w:pPr>
      <w:r>
        <w:t>Troubleshooting approach: Check FI posting errors; review vendor and customer open items; review bank reconciliation; run required currency valuation; check asset depreciation; review accruals; complete CO allocations; check profit-center and cost-center balances; review financial statements; and investigate unusual balances.</w:t>
      </w:r>
    </w:p>
    <w:p>
      <w:pPr>
        <w:pStyle w:val="Heading1"/>
      </w:pPr>
      <w:r>
        <w:t>18. General SAP FICO Troubleshooting Methodology</w:t>
      </w:r>
    </w:p>
    <w:p>
      <w:pPr>
        <w:spacing w:after="100"/>
      </w:pPr>
      <w:r>
        <w:t>Step 1 – Read the Error Message: Record the error message, message number, transaction/app, company code, G/L account, vendor/customer, document number, and posting date.</w:t>
      </w:r>
    </w:p>
    <w:p>
      <w:pPr>
        <w:spacing w:after="100"/>
      </w:pPr>
      <w:r>
        <w:t>Step 2 – Understand the Business Process: Determine whether the issue belongs to FI-GL, FI-AP, FI-AR, FI-AA, CO, tax, MM integration, or SD integration.</w:t>
      </w:r>
    </w:p>
    <w:p>
      <w:pPr>
        <w:spacing w:after="100"/>
      </w:pPr>
      <w:r>
        <w:t>Step 3 – Check Master Data: Review G/L account, vendor, customer, cost center, profit center, asset, internal order, and tax code.</w:t>
      </w:r>
    </w:p>
    <w:p>
      <w:pPr>
        <w:spacing w:after="100"/>
      </w:pPr>
      <w:r>
        <w:t>Step 4 – Check Configuration: Review company code, chart of accounts, fiscal year, posting period, document type, number range, tax settings, account determination, and CO settings.</w:t>
      </w:r>
    </w:p>
    <w:p>
      <w:pPr>
        <w:spacing w:after="100"/>
      </w:pPr>
      <w:r>
        <w:t>Step 5 – Reproduce the Error: When appropriate, reproduce the issue in a suitable test environment.</w:t>
      </w:r>
    </w:p>
    <w:p>
      <w:pPr>
        <w:spacing w:after="100"/>
      </w:pPr>
      <w:r>
        <w:t>Step 6 – Correct the Root Cause: Do not merely bypass the error; determine why the system generated it.</w:t>
      </w:r>
    </w:p>
    <w:p>
      <w:pPr>
        <w:spacing w:after="100"/>
      </w:pPr>
      <w:r>
        <w:t>Step 7 – Retest: Execute the same transaction after correction.</w:t>
      </w:r>
    </w:p>
    <w:p>
      <w:pPr>
        <w:spacing w:after="100"/>
      </w:pPr>
      <w:r>
        <w:t>Step 8 – Document the Resolution: Record Problem → Root Cause → Solution → Testing Result → Preventive Action.</w:t>
      </w:r>
    </w:p>
    <w:p>
      <w:pPr>
        <w:pStyle w:val="Heading1"/>
      </w:pPr>
      <w:r>
        <w:t>19. Troubleshooting Checklist</w:t>
      </w:r>
    </w:p>
    <w:p>
      <w:pPr>
        <w:spacing w:after="100"/>
      </w:pPr>
      <w:r>
        <w:t>Company Code – Confirm the correct company code.</w:t>
      </w:r>
    </w:p>
    <w:p>
      <w:pPr>
        <w:spacing w:after="100"/>
      </w:pPr>
      <w:r>
        <w:t>Posting Date – Confirm the correct date and fiscal period.</w:t>
      </w:r>
    </w:p>
    <w:p>
      <w:pPr>
        <w:spacing w:after="100"/>
      </w:pPr>
      <w:r>
        <w:t>Posting Period – Confirm the period is open.</w:t>
      </w:r>
    </w:p>
    <w:p>
      <w:pPr>
        <w:spacing w:after="100"/>
      </w:pPr>
      <w:r>
        <w:t>G/L Account – Confirm the account exists and is appropriate.</w:t>
      </w:r>
    </w:p>
    <w:p>
      <w:pPr>
        <w:spacing w:after="100"/>
      </w:pPr>
      <w:r>
        <w:t>Tax – Confirm the correct tax code and tax category.</w:t>
      </w:r>
    </w:p>
    <w:p>
      <w:pPr>
        <w:spacing w:after="100"/>
      </w:pPr>
      <w:r>
        <w:t>Cost Center – Confirm a valid CO assignment.</w:t>
      </w:r>
    </w:p>
    <w:p>
      <w:pPr>
        <w:spacing w:after="100"/>
      </w:pPr>
      <w:r>
        <w:t>Profit Center – Confirm correct derivation/assignment.</w:t>
      </w:r>
    </w:p>
    <w:p>
      <w:pPr>
        <w:spacing w:after="100"/>
      </w:pPr>
      <w:r>
        <w:t>Vendor – Check master data and company-code information.</w:t>
      </w:r>
    </w:p>
    <w:p>
      <w:pPr>
        <w:spacing w:after="100"/>
      </w:pPr>
      <w:r>
        <w:t>Customer – Check master data and company-code information.</w:t>
      </w:r>
    </w:p>
    <w:p>
      <w:pPr>
        <w:spacing w:after="100"/>
      </w:pPr>
      <w:r>
        <w:t>Asset – Check asset master and depreciation settings.</w:t>
      </w:r>
    </w:p>
    <w:p>
      <w:pPr>
        <w:spacing w:after="100"/>
      </w:pPr>
      <w:r>
        <w:t>Currency – Check currency and exchange rate.</w:t>
      </w:r>
    </w:p>
    <w:p>
      <w:pPr>
        <w:spacing w:after="100"/>
      </w:pPr>
      <w:r>
        <w:t>Document Type – Confirm the correct document type.</w:t>
      </w:r>
    </w:p>
    <w:p>
      <w:pPr>
        <w:spacing w:after="100"/>
      </w:pPr>
      <w:r>
        <w:t>Number Range – Confirm a valid number range.</w:t>
      </w:r>
    </w:p>
    <w:p>
      <w:pPr>
        <w:spacing w:after="100"/>
      </w:pPr>
      <w:r>
        <w:t>Account Determination – Confirm automatic G/L account determination.</w:t>
      </w:r>
    </w:p>
    <w:p>
      <w:pPr>
        <w:spacing w:after="100"/>
      </w:pPr>
      <w:r>
        <w:t>Clearing – Check open items and differences.</w:t>
      </w:r>
    </w:p>
    <w:p>
      <w:pPr>
        <w:spacing w:after="100"/>
      </w:pPr>
      <w:r>
        <w:t>CO – Confirm a valid controlling object.</w:t>
      </w:r>
    </w:p>
    <w:p>
      <w:pPr>
        <w:spacing w:after="100"/>
      </w:pPr>
      <w:r>
        <w:t>Integration – Check MM/SD/FI/CO integration where applicable.</w:t>
      </w:r>
    </w:p>
    <w:p>
      <w:pPr>
        <w:pStyle w:val="Heading1"/>
      </w:pPr>
      <w:r>
        <w:t>20. Best Practices</w:t>
      </w:r>
    </w:p>
    <w:p>
      <w:pPr>
        <w:spacing w:after="100"/>
      </w:pPr>
      <w:r>
        <w:t>1. Always read the complete error message. It often provides the first clue about the root cause.</w:t>
      </w:r>
    </w:p>
    <w:p>
      <w:pPr>
        <w:spacing w:after="100"/>
      </w:pPr>
      <w:r>
        <w:t>2. Do not change configuration unnecessarily. First determine whether the issue is master data, transaction data, authorization, or configuration.</w:t>
      </w:r>
    </w:p>
    <w:p>
      <w:pPr>
        <w:spacing w:after="100"/>
      </w:pPr>
      <w:r>
        <w:t>3. Check simple causes first, such as wrong posting date, closed period, missing tax code, missing cost center, or incorrect G/L account.</w:t>
      </w:r>
    </w:p>
    <w:p>
      <w:pPr>
        <w:spacing w:after="100"/>
      </w:pPr>
      <w:r>
        <w:t>4. Check master data before configuration because many posting errors are caused by incomplete or incorrect master data.</w:t>
      </w:r>
    </w:p>
    <w:p>
      <w:pPr>
        <w:spacing w:after="100"/>
      </w:pPr>
      <w:r>
        <w:t>5. Test after every significant correction so that the effect of the change is clear.</w:t>
      </w:r>
    </w:p>
    <w:p>
      <w:pPr>
        <w:spacing w:after="100"/>
      </w:pPr>
      <w:r>
        <w:t>6. Maintain a troubleshooting log containing date, user, transaction, error, root cause, solution, tester, and result.</w:t>
      </w:r>
    </w:p>
    <w:p>
      <w:pPr>
        <w:spacing w:after="100"/>
      </w:pPr>
      <w:r>
        <w:t>7. Protect the production environment. Configuration changes should follow the organization's change-management and approval process.</w:t>
      </w:r>
    </w:p>
    <w:p>
      <w:pPr>
        <w:pStyle w:val="Heading1"/>
      </w:pPr>
      <w:r>
        <w:t>21. Example Troubleshooting Scenario</w:t>
      </w:r>
    </w:p>
    <w:p>
      <w:pPr>
        <w:spacing w:after="100"/>
      </w:pPr>
      <w:r>
        <w:t>Scenario: An accountant attempts to post an expense invoice and receives: “Account requires an assignment to a CO object.”</w:t>
      </w:r>
    </w:p>
    <w:p>
      <w:pPr>
        <w:spacing w:after="100"/>
      </w:pPr>
      <w:r>
        <w:t>Investigation: The consultant checks the G/L account and finds that it is relevant for cost accounting.</w:t>
      </w:r>
    </w:p>
    <w:p>
      <w:pPr>
        <w:spacing w:after="100"/>
      </w:pPr>
      <w:r>
        <w:t>Root Cause: No valid cost center or other real CO assignment was provided.</w:t>
      </w:r>
    </w:p>
    <w:p>
      <w:pPr>
        <w:spacing w:after="100"/>
      </w:pPr>
      <w:r>
        <w:t>Solution: The accountant identifies the department responsible for the expense and enters the appropriate cost center.</w:t>
      </w:r>
    </w:p>
    <w:p>
      <w:pPr>
        <w:spacing w:after="100"/>
      </w:pPr>
      <w:r>
        <w:t>Testing: The document is posted again successfully.</w:t>
      </w:r>
    </w:p>
    <w:p>
      <w:pPr>
        <w:spacing w:after="100"/>
      </w:pPr>
      <w:r>
        <w:t>Lesson: When a G/L account is CO-relevant, the posting must contain the appropriate CO account assignment.</w:t>
      </w:r>
    </w:p>
    <w:p>
      <w:pPr>
        <w:pStyle w:val="Heading1"/>
      </w:pPr>
      <w:r>
        <w:t>22. SAP FICO Troubleshooting Flow</w:t>
      </w:r>
    </w:p>
    <w:p>
      <w:pPr>
        <w:spacing w:after="100"/>
      </w:pPr>
      <w:r>
        <w:t>User encounters error → Read error message → Identify transaction and module → Check document data → Check master data → Check authorization → Check configuration → Identify root cause → Correct the issue → Reprocess transaction → Verify accounting result → Document the solution.</w:t>
      </w:r>
    </w:p>
    <w:p>
      <w:pPr>
        <w:pStyle w:val="Heading1"/>
      </w:pPr>
      <w:r>
        <w:t>23. Conclusion</w:t>
      </w:r>
    </w:p>
    <w:p>
      <w:pPr>
        <w:spacing w:after="100"/>
      </w:pPr>
      <w:r>
        <w:t>SAP FICO troubleshooting is not simply about removing error messages. The main objective is to understand the reason behind the error and correct the underlying problem.</w:t>
      </w:r>
    </w:p>
    <w:p>
      <w:pPr>
        <w:spacing w:after="100"/>
      </w:pPr>
      <w:r>
        <w:t>The most common SAP FICO problems involve posting periods, G/L accounts, tax codes, account determination, cost centers, profit centers, vendor and customer master data, clearing, currencies, and FI-CO integration.</w:t>
      </w:r>
    </w:p>
    <w:p>
      <w:pPr>
        <w:spacing w:after="100"/>
      </w:pPr>
      <w:r>
        <w:t>A good SAP FICO consultant should follow a systematic process: Identify → Analyze → Verify → Correct → Test → Document.</w:t>
      </w:r>
    </w:p>
    <w:p>
      <w:pPr>
        <w:spacing w:after="100"/>
      </w:pPr>
      <w:r>
        <w:t>Understanding this process helps reduce transaction failures, improve financial data accuracy, and support efficient month-end and year-end closing activities.</w:t>
      </w:r>
    </w:p>
    <w:p>
      <w:pPr>
        <w:pStyle w:val="Heading1"/>
      </w:pPr>
      <w:r>
        <w:t>24. References</w:t>
      </w:r>
    </w:p>
    <w:p>
      <w:pPr>
        <w:spacing w:after="100"/>
      </w:pPr>
      <w:r>
        <w:t>SAP Help Portal – Automatic Postings.</w:t>
      </w:r>
    </w:p>
    <w:p>
      <w:pPr>
        <w:spacing w:after="100"/>
      </w:pPr>
      <w:r>
        <w:t>SAP Learning – Managing Posting Periods.</w:t>
      </w:r>
    </w:p>
    <w:p>
      <w:pPr>
        <w:spacing w:after="100"/>
      </w:pPr>
      <w:r>
        <w:t>SAP Learning – Maintaining Taxes and Tax Codes.</w:t>
      </w:r>
    </w:p>
    <w:p>
      <w:pPr>
        <w:spacing w:after="100"/>
      </w:pPr>
      <w:r>
        <w:t>SAP Help Portal – Cost Centers.</w:t>
      </w:r>
    </w:p>
    <w:p>
      <w:pPr>
        <w:spacing w:after="100"/>
      </w:pPr>
      <w:r>
        <w:t>SAP Help Portal – Profit Center Assignments.</w:t>
      </w:r>
    </w:p>
    <w:p>
      <w:pPr>
        <w:spacing w:after="100"/>
      </w:pPr>
      <w:r>
        <w:t>SAP Support Knowledge Base – FI Posting and Clearing.</w:t>
      </w:r>
    </w:p>
    <w:p>
      <w:pPr>
        <w:spacing w:after="100"/>
      </w:pPr>
      <w:r>
        <w:t>SAP Support Knowledge Base – CO Account Assignment Errors.</w:t>
      </w:r>
    </w:p>
    <w:p>
      <w:pPr>
        <w:spacing w:after="100"/>
      </w:pPr>
      <w:r>
        <w:t>SAP Support Knowledge Base – Foreign Currency Valuation Errors.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SAP FICO Training Assignment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SAP FICO Troubleshooting –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