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53C440" w14:textId="11F9141B" w:rsidR="00F930EE" w:rsidRPr="00F930EE" w:rsidRDefault="00F930EE" w:rsidP="00F930E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F930E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Proposal: Replace SSIS with a modern, secure “no-ETL” + ELT data platform</w:t>
      </w:r>
    </w:p>
    <w:p w14:paraId="7C9CC8E7" w14:textId="77777777" w:rsidR="00F930EE" w:rsidRPr="00F930EE" w:rsidRDefault="00F930EE" w:rsidP="00F930E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930E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Executive summary</w:t>
      </w:r>
    </w:p>
    <w:p w14:paraId="21520F12" w14:textId="77777777" w:rsidR="00BF73DF" w:rsidRDefault="00F930EE" w:rsidP="00BF73D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930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SSIS is limiting us (batch-only, weak API connectivity, heavy engineering). The most modern approach that matches “no E or L” is a </w:t>
      </w:r>
      <w:r w:rsidRPr="00F930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Logical Data Layer / Data Virtualization</w:t>
      </w:r>
      <w:r w:rsidRPr="00F930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platform that provides a </w:t>
      </w:r>
      <w:r w:rsidRPr="00F930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single governed access layer across APIs, databases, and files without replication</w:t>
      </w:r>
      <w:r w:rsidRPr="00F930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25D43736" w14:textId="0EA66A8B" w:rsidR="00F930EE" w:rsidRPr="00F930EE" w:rsidRDefault="00F930EE" w:rsidP="00BF73DF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930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Recommendation: adopt a </w:t>
      </w:r>
      <w:r w:rsidRPr="00F930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hybrid architecture</w:t>
      </w:r>
      <w:r w:rsidRPr="00F930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5956DEAB" w14:textId="77777777" w:rsidR="00F930EE" w:rsidRPr="00F930EE" w:rsidRDefault="00F930EE" w:rsidP="00F930E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930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Data Virtualization</w:t>
      </w:r>
      <w:r w:rsidRPr="00F930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fast, governed access (near-real-time where needed).</w:t>
      </w:r>
    </w:p>
    <w:p w14:paraId="74A92DF8" w14:textId="77777777" w:rsidR="00F930EE" w:rsidRPr="00F930EE" w:rsidRDefault="00F930EE" w:rsidP="00F930E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930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Modern ELT</w:t>
      </w:r>
      <w:r w:rsidRPr="00F930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curated analytics/ML datasets (scheduled loads, low latency needs today).</w:t>
      </w:r>
    </w:p>
    <w:p w14:paraId="195579DC" w14:textId="77777777" w:rsidR="00F930EE" w:rsidRPr="00F930EE" w:rsidRDefault="00F930EE" w:rsidP="00F930E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930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minimizes engineering effort, improves security posture (central controls), and aligns with our 6-month Azure roadmap.</w:t>
      </w:r>
    </w:p>
    <w:p w14:paraId="7F309CA6" w14:textId="77777777" w:rsidR="00F930EE" w:rsidRPr="00F930EE" w:rsidRDefault="00ED7CA6" w:rsidP="00F930E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D7CA6">
        <w:rPr>
          <w:rFonts w:ascii="Times New Roman" w:eastAsia="Times New Roman" w:hAnsi="Times New Roman" w:cs="Times New Roman"/>
          <w:noProof/>
          <w:kern w:val="0"/>
        </w:rPr>
        <w:pict w14:anchorId="28A41590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6F68132" w14:textId="756F9108" w:rsidR="00F930EE" w:rsidRPr="00F930EE" w:rsidRDefault="00BF73DF" w:rsidP="00F930E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Our Requirements</w:t>
      </w:r>
    </w:p>
    <w:p w14:paraId="39C71C6D" w14:textId="77777777" w:rsidR="00F930EE" w:rsidRPr="00F930EE" w:rsidRDefault="00F930EE" w:rsidP="00F930E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930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Sources:</w:t>
      </w:r>
      <w:r w:rsidRPr="00F930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REST APIs, databases, files (no Kafka/streaming required).</w:t>
      </w:r>
    </w:p>
    <w:p w14:paraId="269A6375" w14:textId="77777777" w:rsidR="00F930EE" w:rsidRPr="00F930EE" w:rsidRDefault="00F930EE" w:rsidP="00F930E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930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Use cases:</w:t>
      </w:r>
      <w:r w:rsidRPr="00F930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analytics, warehousing, operational reporting, ML workflows.</w:t>
      </w:r>
    </w:p>
    <w:p w14:paraId="0BE63B86" w14:textId="77777777" w:rsidR="00F930EE" w:rsidRPr="00F930EE" w:rsidRDefault="00F930EE" w:rsidP="00F930E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930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Deployment:</w:t>
      </w:r>
      <w:r w:rsidRPr="00F930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on-prem now; Azure in ~6 months; Kubernetes later OK.</w:t>
      </w:r>
    </w:p>
    <w:p w14:paraId="1A864A1D" w14:textId="77777777" w:rsidR="00F930EE" w:rsidRPr="00F930EE" w:rsidRDefault="00F930EE" w:rsidP="00F930E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930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Scale:</w:t>
      </w:r>
      <w:r w:rsidRPr="00F930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millions of rows; latency not critical today.</w:t>
      </w:r>
    </w:p>
    <w:p w14:paraId="2CD60A7C" w14:textId="77777777" w:rsidR="00F930EE" w:rsidRPr="00F930EE" w:rsidRDefault="00F930EE" w:rsidP="00F930E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930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Team:</w:t>
      </w:r>
      <w:r w:rsidRPr="00F930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shift toward </w:t>
      </w:r>
      <w:r w:rsidRPr="00F930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Python-first</w:t>
      </w:r>
      <w:r w:rsidRPr="00F930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; minimal engineer headcount.</w:t>
      </w:r>
    </w:p>
    <w:p w14:paraId="2A5D099F" w14:textId="77777777" w:rsidR="00F930EE" w:rsidRPr="00F930EE" w:rsidRDefault="00F930EE" w:rsidP="00F930E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930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Infosec:</w:t>
      </w:r>
      <w:r w:rsidRPr="00F930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strong access control, auditability, encryption, secrets management.</w:t>
      </w:r>
    </w:p>
    <w:p w14:paraId="4E46D2AE" w14:textId="77777777" w:rsidR="00F930EE" w:rsidRPr="00F930EE" w:rsidRDefault="00ED7CA6" w:rsidP="00F930E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D7CA6">
        <w:rPr>
          <w:rFonts w:ascii="Times New Roman" w:eastAsia="Times New Roman" w:hAnsi="Times New Roman" w:cs="Times New Roman"/>
          <w:noProof/>
          <w:kern w:val="0"/>
        </w:rPr>
        <w:pict w14:anchorId="39DBF873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E0D46B7" w14:textId="79E69264" w:rsidR="00F930EE" w:rsidRPr="00F930EE" w:rsidRDefault="00BF73DF" w:rsidP="00F930E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Recommended </w:t>
      </w:r>
      <w:r w:rsidR="00F930EE" w:rsidRPr="00F930E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Target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A</w:t>
      </w:r>
      <w:r w:rsidR="00F930EE" w:rsidRPr="00F930E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rchitecture</w:t>
      </w:r>
    </w:p>
    <w:p w14:paraId="2E5E845E" w14:textId="77777777" w:rsidR="00F930EE" w:rsidRPr="00F930EE" w:rsidRDefault="00F930EE" w:rsidP="00F930E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930E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Layer 1 — Logical Data Layer (Zero-ETL)</w:t>
      </w:r>
    </w:p>
    <w:p w14:paraId="7B08D23A" w14:textId="77777777" w:rsidR="00F930EE" w:rsidRPr="00F930EE" w:rsidRDefault="00F930EE" w:rsidP="00F930E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930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Purpose: “no E or L” access for BI, ad-hoc analysis, and operational queries across systems.</w:t>
      </w:r>
    </w:p>
    <w:p w14:paraId="1C75F13C" w14:textId="4D34DDDE" w:rsidR="00F930EE" w:rsidRPr="00F930EE" w:rsidRDefault="00BF73DF" w:rsidP="00F930E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Best options to consider:</w:t>
      </w:r>
    </w:p>
    <w:p w14:paraId="73B44F81" w14:textId="347387C3" w:rsidR="00F930EE" w:rsidRPr="00F930EE" w:rsidRDefault="00F930EE" w:rsidP="00F930E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930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Denodo Platform (commercial, fastest time-to-value):</w:t>
      </w:r>
      <w:r w:rsidRPr="00F930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centralized logical access layer across data warehouses/lakes, databases, APIs, and files; unified semantics/metadata; designed for “no replication” access.</w:t>
      </w:r>
      <w:r w:rsidRPr="00F930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Security overview includes end-to-end TLS patterns between consumers ↔ Denodo ↔ sources.</w:t>
      </w:r>
    </w:p>
    <w:p w14:paraId="675AF75B" w14:textId="6C7E5F92" w:rsidR="00F930EE" w:rsidRPr="00F930EE" w:rsidRDefault="00F930EE" w:rsidP="00F930E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F930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Trino</w:t>
      </w:r>
      <w:proofErr w:type="spellEnd"/>
      <w:r w:rsidRPr="00F930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(open source):</w:t>
      </w:r>
      <w:r w:rsidRPr="00F930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distributed SQL query engine built around connectors/federation; queries data where it lives.</w:t>
      </w:r>
    </w:p>
    <w:p w14:paraId="27D042B0" w14:textId="474E6BB1" w:rsidR="00F930EE" w:rsidRPr="00F930EE" w:rsidRDefault="00F930EE" w:rsidP="00F930E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930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Starburst Enterprise (commercial </w:t>
      </w:r>
      <w:proofErr w:type="spellStart"/>
      <w:r w:rsidRPr="00F930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Trino</w:t>
      </w:r>
      <w:proofErr w:type="spellEnd"/>
      <w:r w:rsidRPr="00F930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distribution):</w:t>
      </w:r>
      <w:r w:rsidRPr="00F930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adds enterprise security/governance and hardening around </w:t>
      </w:r>
      <w:proofErr w:type="spellStart"/>
      <w:r w:rsidRPr="00F930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Trino</w:t>
      </w:r>
      <w:proofErr w:type="spellEnd"/>
      <w:r w:rsidRPr="00F930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(good fit for regulated environments).</w:t>
      </w:r>
    </w:p>
    <w:p w14:paraId="7B9B319A" w14:textId="78DA9C21" w:rsidR="00F930EE" w:rsidRPr="00F930EE" w:rsidRDefault="00F930EE" w:rsidP="00F930E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F930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Dremio</w:t>
      </w:r>
      <w:proofErr w:type="spellEnd"/>
      <w:r w:rsidRPr="00F930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(commercial/</w:t>
      </w:r>
      <w:proofErr w:type="gramStart"/>
      <w:r w:rsidRPr="00F930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open-core</w:t>
      </w:r>
      <w:proofErr w:type="gramEnd"/>
      <w:r w:rsidRPr="00F930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):</w:t>
      </w:r>
      <w:r w:rsidRPr="00F930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emphasizes semantic layer + “virtual datasets” with no data movement (useful if you want a semantic layer for BI).</w:t>
      </w:r>
    </w:p>
    <w:p w14:paraId="0BCACEB8" w14:textId="77777777" w:rsidR="00F930EE" w:rsidRPr="00F930EE" w:rsidRDefault="00F930EE" w:rsidP="00F930E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930E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Layer 2 — ELT (for curated, historical, ML-ready datasets)</w:t>
      </w:r>
    </w:p>
    <w:p w14:paraId="7E69205D" w14:textId="77777777" w:rsidR="00F930EE" w:rsidRPr="00F930EE" w:rsidRDefault="00F930EE" w:rsidP="00F930E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930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Purpose: build a governed warehouse/</w:t>
      </w:r>
      <w:proofErr w:type="spellStart"/>
      <w:r w:rsidRPr="00F930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lakehouse</w:t>
      </w:r>
      <w:proofErr w:type="spellEnd"/>
      <w:r w:rsidRPr="00F930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for reporting consistency, heavy joins, feature tables, reproducible pipelines.</w:t>
      </w:r>
    </w:p>
    <w:p w14:paraId="220B807B" w14:textId="32EF8E8F" w:rsidR="00F930EE" w:rsidRPr="00F930EE" w:rsidRDefault="00BF73DF" w:rsidP="00F930E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Best options to consider:</w:t>
      </w:r>
    </w:p>
    <w:p w14:paraId="2E4CA95B" w14:textId="4473DB11" w:rsidR="00F930EE" w:rsidRPr="00F930EE" w:rsidRDefault="00F930EE" w:rsidP="00F930E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F930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Airbyte</w:t>
      </w:r>
      <w:proofErr w:type="spellEnd"/>
      <w:r w:rsidRPr="00F930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(open-core, self-hostable):</w:t>
      </w:r>
      <w:r w:rsidRPr="00F930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“600+ sources” and strong connector ecosystem for APIs/DB/files; supports self-hosted control/sovereignty.</w:t>
      </w:r>
    </w:p>
    <w:p w14:paraId="4E09C427" w14:textId="1862CAA2" w:rsidR="00F930EE" w:rsidRPr="00F930EE" w:rsidRDefault="00F930EE" w:rsidP="00F930E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F930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dbt</w:t>
      </w:r>
      <w:proofErr w:type="spellEnd"/>
      <w:r w:rsidRPr="00F930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(open source):</w:t>
      </w:r>
      <w:r w:rsidRPr="00F930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transforms data </w:t>
      </w:r>
      <w:r w:rsidRPr="00F930EE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in the warehouse</w:t>
      </w:r>
      <w:r w:rsidRPr="00F930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using modular SQL models; turns SQL workflows into governed pipelines.</w:t>
      </w:r>
    </w:p>
    <w:p w14:paraId="67B6D991" w14:textId="18EC645C" w:rsidR="00F930EE" w:rsidRPr="00F930EE" w:rsidRDefault="00F930EE" w:rsidP="00F930E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F930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Dagster</w:t>
      </w:r>
      <w:proofErr w:type="spellEnd"/>
      <w:r w:rsidRPr="00F930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(open source):</w:t>
      </w:r>
      <w:r w:rsidRPr="00F930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Python-based orchestration to schedule/monitor pipelines (</w:t>
      </w:r>
      <w:proofErr w:type="spellStart"/>
      <w:r w:rsidRPr="00F930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Airbyte</w:t>
      </w:r>
      <w:proofErr w:type="spellEnd"/>
      <w:r w:rsidRPr="00F930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/</w:t>
      </w:r>
      <w:proofErr w:type="spellStart"/>
      <w:r w:rsidRPr="00F930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dbt</w:t>
      </w:r>
      <w:proofErr w:type="spellEnd"/>
      <w:r w:rsidRPr="00F930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/Python jobs).</w:t>
      </w:r>
    </w:p>
    <w:p w14:paraId="6CC581DD" w14:textId="1F73AFD1" w:rsidR="00F930EE" w:rsidRPr="00F930EE" w:rsidRDefault="00F930EE" w:rsidP="00F930E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930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Azure Data Factory (managed, Azure-native):</w:t>
      </w:r>
      <w:r w:rsidRPr="00F930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REST connector support and best-practice security guidance; strong fit once Azure lands.</w:t>
      </w:r>
      <w:r w:rsidRPr="00F930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Supports </w:t>
      </w:r>
      <w:r w:rsidRPr="00F930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self-hosted integration runtime</w:t>
      </w:r>
      <w:r w:rsidRPr="00F930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to securely move data between on-prem and cloud.</w:t>
      </w:r>
    </w:p>
    <w:p w14:paraId="7013F497" w14:textId="684441DE" w:rsidR="00F930EE" w:rsidRPr="00F930EE" w:rsidRDefault="00F930EE" w:rsidP="00F930E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F930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Fivetran</w:t>
      </w:r>
      <w:proofErr w:type="spellEnd"/>
      <w:r w:rsidRPr="00F930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(managed SaaS ELT):</w:t>
      </w:r>
      <w:r w:rsidRPr="00F930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strong compliance posture (SOC reports/ISO listed in their trust/security materials).</w:t>
      </w:r>
    </w:p>
    <w:p w14:paraId="489B480E" w14:textId="77777777" w:rsidR="00F930EE" w:rsidRPr="00F930EE" w:rsidRDefault="00F930EE" w:rsidP="00F930E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F930E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Optional Azure acceleration: “virtualize without </w:t>
      </w:r>
      <w:proofErr w:type="gramStart"/>
      <w:r w:rsidRPr="00F930E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copy</w:t>
      </w:r>
      <w:proofErr w:type="gramEnd"/>
      <w:r w:rsidRPr="00F930E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”</w:t>
      </w:r>
    </w:p>
    <w:p w14:paraId="08281D07" w14:textId="42B5F671" w:rsidR="00F930EE" w:rsidRPr="00F930EE" w:rsidRDefault="00F930EE" w:rsidP="00F930E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930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 you adopt </w:t>
      </w:r>
      <w:r w:rsidRPr="00F930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Microsoft Fabric</w:t>
      </w:r>
      <w:r w:rsidRPr="00F930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proofErr w:type="spellStart"/>
      <w:r w:rsidRPr="00F930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OneLake</w:t>
      </w:r>
      <w:proofErr w:type="spellEnd"/>
      <w:r w:rsidRPr="00F930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shortcuts</w:t>
      </w:r>
      <w:r w:rsidRPr="00F930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can “connect to existing data without directly copying it” (useful for faster Azure adoption and “less movement”).</w:t>
      </w:r>
    </w:p>
    <w:p w14:paraId="05EE4427" w14:textId="77777777" w:rsidR="00F930EE" w:rsidRPr="00F930EE" w:rsidRDefault="00ED7CA6" w:rsidP="00F930E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D7CA6">
        <w:rPr>
          <w:rFonts w:ascii="Times New Roman" w:eastAsia="Times New Roman" w:hAnsi="Times New Roman" w:cs="Times New Roman"/>
          <w:noProof/>
          <w:kern w:val="0"/>
        </w:rPr>
        <w:pict w14:anchorId="46D72407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0B93EE6" w14:textId="77777777" w:rsidR="00F930EE" w:rsidRPr="00F930EE" w:rsidRDefault="00F930EE" w:rsidP="00F930E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F930E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Options comparison (pick one path)</w:t>
      </w:r>
    </w:p>
    <w:tbl>
      <w:tblPr>
        <w:tblW w:w="11250" w:type="dxa"/>
        <w:jc w:val="center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0"/>
        <w:gridCol w:w="1980"/>
        <w:gridCol w:w="2070"/>
        <w:gridCol w:w="1170"/>
        <w:gridCol w:w="1352"/>
        <w:gridCol w:w="2518"/>
      </w:tblGrid>
      <w:tr w:rsidR="00BF73DF" w:rsidRPr="00F930EE" w14:paraId="0B4A6715" w14:textId="77777777" w:rsidTr="00BF73DF">
        <w:trPr>
          <w:tblHeader/>
          <w:tblCellSpacing w:w="15" w:type="dxa"/>
          <w:jc w:val="center"/>
        </w:trPr>
        <w:tc>
          <w:tcPr>
            <w:tcW w:w="2115" w:type="dxa"/>
            <w:vAlign w:val="center"/>
            <w:hideMark/>
          </w:tcPr>
          <w:p w14:paraId="7DAEAFE7" w14:textId="77777777" w:rsidR="00F930EE" w:rsidRPr="00F930EE" w:rsidRDefault="00F930EE" w:rsidP="00BF73D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F930E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Option</w:t>
            </w:r>
          </w:p>
        </w:tc>
        <w:tc>
          <w:tcPr>
            <w:tcW w:w="1950" w:type="dxa"/>
            <w:vAlign w:val="center"/>
            <w:hideMark/>
          </w:tcPr>
          <w:p w14:paraId="319F3385" w14:textId="77777777" w:rsidR="00F930EE" w:rsidRPr="00F930EE" w:rsidRDefault="00F930EE" w:rsidP="00BF73D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F930E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Best for</w:t>
            </w:r>
          </w:p>
        </w:tc>
        <w:tc>
          <w:tcPr>
            <w:tcW w:w="2040" w:type="dxa"/>
            <w:vAlign w:val="center"/>
            <w:hideMark/>
          </w:tcPr>
          <w:p w14:paraId="43883FDF" w14:textId="77777777" w:rsidR="00F930EE" w:rsidRPr="00F930EE" w:rsidRDefault="00F930EE" w:rsidP="00BF73D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F930E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Products (highlight)</w:t>
            </w:r>
          </w:p>
        </w:tc>
        <w:tc>
          <w:tcPr>
            <w:tcW w:w="1140" w:type="dxa"/>
            <w:vAlign w:val="center"/>
            <w:hideMark/>
          </w:tcPr>
          <w:p w14:paraId="5D071D96" w14:textId="77777777" w:rsidR="00F930EE" w:rsidRPr="00F930EE" w:rsidRDefault="00F930EE" w:rsidP="00BF73D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proofErr w:type="gramStart"/>
            <w:r w:rsidRPr="00F930E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Open source</w:t>
            </w:r>
            <w:proofErr w:type="gramEnd"/>
            <w:r w:rsidRPr="00F930E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bias</w:t>
            </w:r>
          </w:p>
        </w:tc>
        <w:tc>
          <w:tcPr>
            <w:tcW w:w="1322" w:type="dxa"/>
            <w:vAlign w:val="center"/>
            <w:hideMark/>
          </w:tcPr>
          <w:p w14:paraId="7506D995" w14:textId="77777777" w:rsidR="00F930EE" w:rsidRPr="00F930EE" w:rsidRDefault="00F930EE" w:rsidP="00BF73D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F930E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Azure fit</w:t>
            </w:r>
          </w:p>
        </w:tc>
        <w:tc>
          <w:tcPr>
            <w:tcW w:w="2473" w:type="dxa"/>
            <w:vAlign w:val="center"/>
            <w:hideMark/>
          </w:tcPr>
          <w:p w14:paraId="22D61E05" w14:textId="77777777" w:rsidR="00F930EE" w:rsidRPr="00F930EE" w:rsidRDefault="00F930EE" w:rsidP="00BF73D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F930E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Security/InfoSec posture</w:t>
            </w:r>
          </w:p>
        </w:tc>
      </w:tr>
      <w:tr w:rsidR="00BF73DF" w:rsidRPr="00F930EE" w14:paraId="545BEF69" w14:textId="77777777" w:rsidTr="00BF73DF">
        <w:trPr>
          <w:tblCellSpacing w:w="15" w:type="dxa"/>
          <w:jc w:val="center"/>
        </w:trPr>
        <w:tc>
          <w:tcPr>
            <w:tcW w:w="2115" w:type="dxa"/>
            <w:vAlign w:val="center"/>
            <w:hideMark/>
          </w:tcPr>
          <w:p w14:paraId="40614C1F" w14:textId="77777777" w:rsidR="00F930EE" w:rsidRPr="00F930EE" w:rsidRDefault="00F930EE" w:rsidP="00F930EE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930E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A. Recommended Hybrid (Build-first, bank-controlled)</w:t>
            </w:r>
          </w:p>
        </w:tc>
        <w:tc>
          <w:tcPr>
            <w:tcW w:w="1950" w:type="dxa"/>
            <w:vAlign w:val="center"/>
            <w:hideMark/>
          </w:tcPr>
          <w:p w14:paraId="6FB223A4" w14:textId="77777777" w:rsidR="00F930EE" w:rsidRPr="00F930EE" w:rsidRDefault="00F930EE" w:rsidP="00F930EE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930E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Lowest vendor lock-in, strong control, small team</w:t>
            </w:r>
          </w:p>
        </w:tc>
        <w:tc>
          <w:tcPr>
            <w:tcW w:w="2040" w:type="dxa"/>
            <w:vAlign w:val="center"/>
            <w:hideMark/>
          </w:tcPr>
          <w:p w14:paraId="200E3760" w14:textId="77777777" w:rsidR="00F930EE" w:rsidRPr="00F930EE" w:rsidRDefault="00F930EE" w:rsidP="00F930EE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F930E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Trino</w:t>
            </w:r>
            <w:proofErr w:type="spellEnd"/>
            <w:r w:rsidRPr="00F930E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+ </w:t>
            </w:r>
            <w:proofErr w:type="spellStart"/>
            <w:r w:rsidRPr="00F930E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Airbyte</w:t>
            </w:r>
            <w:proofErr w:type="spellEnd"/>
            <w:r w:rsidRPr="00F930E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+ </w:t>
            </w:r>
            <w:proofErr w:type="spellStart"/>
            <w:r w:rsidRPr="00F930E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dbt</w:t>
            </w:r>
            <w:proofErr w:type="spellEnd"/>
            <w:r w:rsidRPr="00F930E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+ </w:t>
            </w:r>
            <w:proofErr w:type="spellStart"/>
            <w:r w:rsidRPr="00F930E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Dagster</w:t>
            </w:r>
            <w:proofErr w:type="spellEnd"/>
          </w:p>
        </w:tc>
        <w:tc>
          <w:tcPr>
            <w:tcW w:w="1140" w:type="dxa"/>
            <w:vAlign w:val="center"/>
            <w:hideMark/>
          </w:tcPr>
          <w:p w14:paraId="5C6F2DD2" w14:textId="3F01CC36" w:rsidR="00F930EE" w:rsidRPr="00F930EE" w:rsidRDefault="00F930EE" w:rsidP="00BF73DF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930EE">
              <w:rPr>
                <w:rFonts w:ascii="Times New Roman" w:eastAsia="Times New Roman" w:hAnsi="Times New Roman" w:cs="Times New Roman"/>
                <w:color w:val="196B24" w:themeColor="accent3"/>
                <w:kern w:val="0"/>
                <w14:ligatures w14:val="none"/>
              </w:rPr>
              <w:t>High</w:t>
            </w:r>
          </w:p>
        </w:tc>
        <w:tc>
          <w:tcPr>
            <w:tcW w:w="1322" w:type="dxa"/>
            <w:vAlign w:val="center"/>
            <w:hideMark/>
          </w:tcPr>
          <w:p w14:paraId="303DCA3A" w14:textId="45676AD1" w:rsidR="00F930EE" w:rsidRPr="00F930EE" w:rsidRDefault="00F930EE" w:rsidP="00BF73DF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930E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Strong (move to AKS/VMs later)</w:t>
            </w:r>
          </w:p>
        </w:tc>
        <w:tc>
          <w:tcPr>
            <w:tcW w:w="2473" w:type="dxa"/>
            <w:vAlign w:val="center"/>
            <w:hideMark/>
          </w:tcPr>
          <w:p w14:paraId="4D83CCFD" w14:textId="3EFB44A8" w:rsidR="00F930EE" w:rsidRPr="00F930EE" w:rsidRDefault="00F930EE" w:rsidP="00F930EE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930E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Requires solid platform hardening; central governance via </w:t>
            </w:r>
            <w:proofErr w:type="spellStart"/>
            <w:r w:rsidRPr="00F930E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Trino</w:t>
            </w:r>
            <w:proofErr w:type="spellEnd"/>
            <w:r w:rsidRPr="00F930E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+ DB controls</w:t>
            </w:r>
          </w:p>
        </w:tc>
      </w:tr>
      <w:tr w:rsidR="00BF73DF" w:rsidRPr="00F930EE" w14:paraId="0751F517" w14:textId="77777777" w:rsidTr="00BF73DF">
        <w:trPr>
          <w:tblCellSpacing w:w="15" w:type="dxa"/>
          <w:jc w:val="center"/>
        </w:trPr>
        <w:tc>
          <w:tcPr>
            <w:tcW w:w="2115" w:type="dxa"/>
            <w:vAlign w:val="center"/>
            <w:hideMark/>
          </w:tcPr>
          <w:p w14:paraId="65FC5F64" w14:textId="77777777" w:rsidR="00F930EE" w:rsidRPr="00F930EE" w:rsidRDefault="00F930EE" w:rsidP="00F930EE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930E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lastRenderedPageBreak/>
              <w:t>B. Recommended Hybrid (Buy-first, lowest engineering)</w:t>
            </w:r>
          </w:p>
        </w:tc>
        <w:tc>
          <w:tcPr>
            <w:tcW w:w="1950" w:type="dxa"/>
            <w:vAlign w:val="center"/>
            <w:hideMark/>
          </w:tcPr>
          <w:p w14:paraId="1DE46DC6" w14:textId="77777777" w:rsidR="00F930EE" w:rsidRPr="00F930EE" w:rsidRDefault="00F930EE" w:rsidP="00F930EE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930E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Fastest implementation + enterprise governance</w:t>
            </w:r>
          </w:p>
        </w:tc>
        <w:tc>
          <w:tcPr>
            <w:tcW w:w="2040" w:type="dxa"/>
            <w:vAlign w:val="center"/>
            <w:hideMark/>
          </w:tcPr>
          <w:p w14:paraId="5F5414BA" w14:textId="77777777" w:rsidR="00F930EE" w:rsidRPr="00F930EE" w:rsidRDefault="00F930EE" w:rsidP="00F930EE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930E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Denodo</w:t>
            </w:r>
            <w:r w:rsidRPr="00F930E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 (or </w:t>
            </w:r>
            <w:r w:rsidRPr="00F930E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Starburst Enterprise</w:t>
            </w:r>
            <w:r w:rsidRPr="00F930E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) + (ADF/</w:t>
            </w:r>
            <w:proofErr w:type="spellStart"/>
            <w:r w:rsidRPr="00F930E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Airbyte</w:t>
            </w:r>
            <w:proofErr w:type="spellEnd"/>
            <w:r w:rsidRPr="00F930E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) + </w:t>
            </w:r>
            <w:proofErr w:type="spellStart"/>
            <w:r w:rsidRPr="00F930E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dbt</w:t>
            </w:r>
            <w:proofErr w:type="spellEnd"/>
          </w:p>
        </w:tc>
        <w:tc>
          <w:tcPr>
            <w:tcW w:w="1140" w:type="dxa"/>
            <w:vAlign w:val="center"/>
            <w:hideMark/>
          </w:tcPr>
          <w:p w14:paraId="37AC0E92" w14:textId="15FB1045" w:rsidR="00F930EE" w:rsidRPr="00F930EE" w:rsidRDefault="00F930EE" w:rsidP="00BF73DF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930E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1322" w:type="dxa"/>
            <w:vAlign w:val="center"/>
            <w:hideMark/>
          </w:tcPr>
          <w:p w14:paraId="5EB7B933" w14:textId="49296B81" w:rsidR="00F930EE" w:rsidRPr="00F930EE" w:rsidRDefault="00BF73DF" w:rsidP="00BF73DF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Cambria" w:eastAsia="Times New Roman" w:hAnsi="Cambria" w:cs="Apple Color Emoji"/>
                <w:color w:val="000000"/>
                <w:kern w:val="0"/>
                <w14:ligatures w14:val="none"/>
              </w:rPr>
              <w:t>S</w:t>
            </w:r>
            <w:r w:rsidR="00F930EE" w:rsidRPr="00F930E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trong</w:t>
            </w:r>
          </w:p>
        </w:tc>
        <w:tc>
          <w:tcPr>
            <w:tcW w:w="2473" w:type="dxa"/>
            <w:vAlign w:val="center"/>
            <w:hideMark/>
          </w:tcPr>
          <w:p w14:paraId="4948C247" w14:textId="5AFC8F3B" w:rsidR="00F930EE" w:rsidRPr="00F930EE" w:rsidRDefault="00F930EE" w:rsidP="00F930EE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930E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Enterprise security model + centralized governance; Denodo sec overview available</w:t>
            </w:r>
          </w:p>
        </w:tc>
      </w:tr>
      <w:tr w:rsidR="00BF73DF" w:rsidRPr="00F930EE" w14:paraId="10A05BAE" w14:textId="77777777" w:rsidTr="00BF73DF">
        <w:trPr>
          <w:tblCellSpacing w:w="15" w:type="dxa"/>
          <w:jc w:val="center"/>
        </w:trPr>
        <w:tc>
          <w:tcPr>
            <w:tcW w:w="2115" w:type="dxa"/>
            <w:vAlign w:val="center"/>
            <w:hideMark/>
          </w:tcPr>
          <w:p w14:paraId="6E3417EB" w14:textId="77777777" w:rsidR="00F930EE" w:rsidRPr="00F930EE" w:rsidRDefault="00F930EE" w:rsidP="00F930EE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930E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C. Azure-native</w:t>
            </w:r>
          </w:p>
        </w:tc>
        <w:tc>
          <w:tcPr>
            <w:tcW w:w="1950" w:type="dxa"/>
            <w:vAlign w:val="center"/>
            <w:hideMark/>
          </w:tcPr>
          <w:p w14:paraId="5F8684C9" w14:textId="77777777" w:rsidR="00F930EE" w:rsidRPr="00F930EE" w:rsidRDefault="00F930EE" w:rsidP="00F930EE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930E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If Azure standardization is the priority</w:t>
            </w:r>
          </w:p>
        </w:tc>
        <w:tc>
          <w:tcPr>
            <w:tcW w:w="2040" w:type="dxa"/>
            <w:vAlign w:val="center"/>
            <w:hideMark/>
          </w:tcPr>
          <w:p w14:paraId="46A0FAF2" w14:textId="77777777" w:rsidR="00F930EE" w:rsidRPr="00F930EE" w:rsidRDefault="00F930EE" w:rsidP="00F930EE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930E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Azure Data Factory</w:t>
            </w:r>
            <w:r w:rsidRPr="00F930E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 + (Fabric </w:t>
            </w:r>
            <w:proofErr w:type="spellStart"/>
            <w:r w:rsidRPr="00F930E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OneLake</w:t>
            </w:r>
            <w:proofErr w:type="spellEnd"/>
            <w:r w:rsidRPr="00F930E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shortcuts) + </w:t>
            </w:r>
            <w:proofErr w:type="spellStart"/>
            <w:r w:rsidRPr="00F930E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dbt</w:t>
            </w:r>
            <w:proofErr w:type="spellEnd"/>
          </w:p>
        </w:tc>
        <w:tc>
          <w:tcPr>
            <w:tcW w:w="1140" w:type="dxa"/>
            <w:vAlign w:val="center"/>
            <w:hideMark/>
          </w:tcPr>
          <w:p w14:paraId="28C7ED48" w14:textId="6D27DE6E" w:rsidR="00F930EE" w:rsidRPr="00F930EE" w:rsidRDefault="00F930EE" w:rsidP="00BF73DF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930E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Low</w:t>
            </w:r>
          </w:p>
        </w:tc>
        <w:tc>
          <w:tcPr>
            <w:tcW w:w="1322" w:type="dxa"/>
            <w:vAlign w:val="center"/>
            <w:hideMark/>
          </w:tcPr>
          <w:p w14:paraId="18E6B50E" w14:textId="645949A1" w:rsidR="00F930EE" w:rsidRPr="00F930EE" w:rsidRDefault="00F930EE" w:rsidP="00BF73DF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930E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Best</w:t>
            </w:r>
          </w:p>
        </w:tc>
        <w:tc>
          <w:tcPr>
            <w:tcW w:w="2473" w:type="dxa"/>
            <w:vAlign w:val="center"/>
            <w:hideMark/>
          </w:tcPr>
          <w:p w14:paraId="65BCA204" w14:textId="59117559" w:rsidR="00F930EE" w:rsidRPr="00F930EE" w:rsidRDefault="00F930EE" w:rsidP="00F930EE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930E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Mature Azure security practices + managed identity patterns; </w:t>
            </w:r>
            <w:proofErr w:type="spellStart"/>
            <w:r w:rsidRPr="00F930E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OneLake</w:t>
            </w:r>
            <w:proofErr w:type="spellEnd"/>
            <w:r w:rsidRPr="00F930E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shortcuts reduce copying in some cases</w:t>
            </w:r>
          </w:p>
        </w:tc>
      </w:tr>
      <w:tr w:rsidR="00BF73DF" w:rsidRPr="00F930EE" w14:paraId="29D3492B" w14:textId="77777777" w:rsidTr="00BF73DF">
        <w:trPr>
          <w:tblCellSpacing w:w="15" w:type="dxa"/>
          <w:jc w:val="center"/>
        </w:trPr>
        <w:tc>
          <w:tcPr>
            <w:tcW w:w="2115" w:type="dxa"/>
            <w:vAlign w:val="center"/>
            <w:hideMark/>
          </w:tcPr>
          <w:p w14:paraId="72E9EF16" w14:textId="77777777" w:rsidR="00F930EE" w:rsidRPr="00F930EE" w:rsidRDefault="00F930EE" w:rsidP="00F930EE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930E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D. Fully managed ELT</w:t>
            </w:r>
          </w:p>
        </w:tc>
        <w:tc>
          <w:tcPr>
            <w:tcW w:w="1950" w:type="dxa"/>
            <w:vAlign w:val="center"/>
            <w:hideMark/>
          </w:tcPr>
          <w:p w14:paraId="138606C5" w14:textId="77777777" w:rsidR="00F930EE" w:rsidRPr="00F930EE" w:rsidRDefault="00F930EE" w:rsidP="00F930EE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930E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Minimum ops burden</w:t>
            </w:r>
          </w:p>
        </w:tc>
        <w:tc>
          <w:tcPr>
            <w:tcW w:w="2040" w:type="dxa"/>
            <w:vAlign w:val="center"/>
            <w:hideMark/>
          </w:tcPr>
          <w:p w14:paraId="17BE7D13" w14:textId="77777777" w:rsidR="00F930EE" w:rsidRPr="00F930EE" w:rsidRDefault="00F930EE" w:rsidP="00F930EE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F930E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Fivetran</w:t>
            </w:r>
            <w:proofErr w:type="spellEnd"/>
            <w:r w:rsidRPr="00F930E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 + </w:t>
            </w:r>
            <w:proofErr w:type="spellStart"/>
            <w:r w:rsidRPr="00F930E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dbt</w:t>
            </w:r>
            <w:proofErr w:type="spellEnd"/>
            <w:r w:rsidRPr="00F930E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 (+ optional virtualization later)</w:t>
            </w:r>
          </w:p>
        </w:tc>
        <w:tc>
          <w:tcPr>
            <w:tcW w:w="1140" w:type="dxa"/>
            <w:vAlign w:val="center"/>
            <w:hideMark/>
          </w:tcPr>
          <w:p w14:paraId="01D0FCA6" w14:textId="182870AB" w:rsidR="00F930EE" w:rsidRPr="00F930EE" w:rsidRDefault="00F930EE" w:rsidP="00BF73DF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930E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Low</w:t>
            </w:r>
          </w:p>
        </w:tc>
        <w:tc>
          <w:tcPr>
            <w:tcW w:w="1322" w:type="dxa"/>
            <w:vAlign w:val="center"/>
            <w:hideMark/>
          </w:tcPr>
          <w:p w14:paraId="49792F5E" w14:textId="21FC7BAC" w:rsidR="00F930EE" w:rsidRPr="00F930EE" w:rsidRDefault="00F930EE" w:rsidP="00BF73DF">
            <w:pPr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930E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Good</w:t>
            </w:r>
          </w:p>
        </w:tc>
        <w:tc>
          <w:tcPr>
            <w:tcW w:w="2473" w:type="dxa"/>
            <w:vAlign w:val="center"/>
            <w:hideMark/>
          </w:tcPr>
          <w:p w14:paraId="491AF26E" w14:textId="7206A2DA" w:rsidR="00F930EE" w:rsidRPr="00F930EE" w:rsidRDefault="00F930EE" w:rsidP="00F930EE">
            <w:pP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F930E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Strong compliance materials; validate vendor risk + data residency</w:t>
            </w:r>
          </w:p>
        </w:tc>
      </w:tr>
    </w:tbl>
    <w:p w14:paraId="29AABCFB" w14:textId="77777777" w:rsidR="00F930EE" w:rsidRPr="00F930EE" w:rsidRDefault="00ED7CA6" w:rsidP="00F930E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D7CA6">
        <w:rPr>
          <w:rFonts w:ascii="Times New Roman" w:eastAsia="Times New Roman" w:hAnsi="Times New Roman" w:cs="Times New Roman"/>
          <w:noProof/>
          <w:kern w:val="0"/>
        </w:rPr>
        <w:pict w14:anchorId="468DE8A0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620B22B" w14:textId="25D22074" w:rsidR="00F930EE" w:rsidRPr="00F930EE" w:rsidRDefault="00BF73DF" w:rsidP="00F930E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Final Recommendations</w:t>
      </w:r>
    </w:p>
    <w:p w14:paraId="7F5FCBF2" w14:textId="77777777" w:rsidR="00F930EE" w:rsidRPr="00F930EE" w:rsidRDefault="00F930EE" w:rsidP="00F930E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930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Choose Option B if you want the safest path with the fewest engineers:</w:t>
      </w:r>
    </w:p>
    <w:p w14:paraId="19200930" w14:textId="30C110D6" w:rsidR="00F930EE" w:rsidRPr="00F930EE" w:rsidRDefault="00F930EE" w:rsidP="00F930EE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930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Denodo</w:t>
      </w:r>
      <w:r w:rsidRPr="00F930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(or </w:t>
      </w:r>
      <w:r w:rsidRPr="00F930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Starburst Enterprise</w:t>
      </w:r>
      <w:r w:rsidRPr="00F930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 as the governed “no-ETL” access layer.</w:t>
      </w:r>
    </w:p>
    <w:p w14:paraId="7D0D3D17" w14:textId="52129B51" w:rsidR="00F930EE" w:rsidRPr="00F930EE" w:rsidRDefault="00F930EE" w:rsidP="00F930EE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930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 </w:t>
      </w:r>
      <w:r w:rsidRPr="00F930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Azure Data Factory</w:t>
      </w:r>
      <w:r w:rsidRPr="00F930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ingestion + </w:t>
      </w:r>
      <w:proofErr w:type="spellStart"/>
      <w:r w:rsidRPr="00F930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dbt</w:t>
      </w:r>
      <w:proofErr w:type="spellEnd"/>
      <w:r w:rsidRPr="00F930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transformations once Azure is live.</w:t>
      </w:r>
    </w:p>
    <w:p w14:paraId="7FEDA692" w14:textId="77777777" w:rsidR="00F930EE" w:rsidRPr="00F930EE" w:rsidRDefault="00F930EE" w:rsidP="00F930E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930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Choose Option A if budget and open-source control matter most (and you can run a small platform):</w:t>
      </w:r>
    </w:p>
    <w:p w14:paraId="5B1C1BC2" w14:textId="2FF61BC4" w:rsidR="00F930EE" w:rsidRPr="00F930EE" w:rsidRDefault="00F930EE" w:rsidP="00F930EE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F930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Trino</w:t>
      </w:r>
      <w:proofErr w:type="spellEnd"/>
      <w:r w:rsidRPr="00F930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+ </w:t>
      </w:r>
      <w:proofErr w:type="spellStart"/>
      <w:r w:rsidRPr="00F930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Airbyte</w:t>
      </w:r>
      <w:proofErr w:type="spellEnd"/>
      <w:r w:rsidRPr="00F930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+ </w:t>
      </w:r>
      <w:proofErr w:type="spellStart"/>
      <w:r w:rsidRPr="00F930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dbt</w:t>
      </w:r>
      <w:proofErr w:type="spellEnd"/>
      <w:r w:rsidRPr="00F930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+ </w:t>
      </w:r>
      <w:proofErr w:type="spellStart"/>
      <w:r w:rsidRPr="00F930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Dagster</w:t>
      </w:r>
      <w:proofErr w:type="spellEnd"/>
      <w:r w:rsidRPr="00F930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(all Python-friendly; scalable; self-hostable).</w:t>
      </w:r>
    </w:p>
    <w:p w14:paraId="6061D0E5" w14:textId="77777777" w:rsidR="00F930EE" w:rsidRPr="00F930EE" w:rsidRDefault="00F930EE" w:rsidP="00F930E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930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Both options meet every stated parameter; the difference is </w:t>
      </w:r>
      <w:r w:rsidRPr="00F930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engineering/operations vs. vendor licensing</w:t>
      </w:r>
      <w:r w:rsidRPr="00F930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5B85C057" w14:textId="77777777" w:rsidR="00F930EE" w:rsidRPr="00F930EE" w:rsidRDefault="00ED7CA6" w:rsidP="00F930E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ED7CA6">
        <w:rPr>
          <w:rFonts w:ascii="Times New Roman" w:eastAsia="Times New Roman" w:hAnsi="Times New Roman" w:cs="Times New Roman"/>
          <w:noProof/>
          <w:kern w:val="0"/>
        </w:rPr>
        <w:pict w14:anchorId="2F1675BC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530C384" w14:textId="2AE8F14F" w:rsidR="00F930EE" w:rsidRPr="00F930EE" w:rsidRDefault="00F930EE" w:rsidP="00F930E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F930E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Security/InfoSec </w:t>
      </w:r>
      <w:r w:rsidR="00BF73D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N</w:t>
      </w:r>
      <w:r w:rsidRPr="00F930E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otes</w:t>
      </w:r>
    </w:p>
    <w:p w14:paraId="2AC966BC" w14:textId="448E87AB" w:rsidR="00F930EE" w:rsidRPr="00F930EE" w:rsidRDefault="00F930EE" w:rsidP="00F930EE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930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Centralized governance:</w:t>
      </w:r>
      <w:r w:rsidRPr="00F930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virtualization layer becomes the single “front door” for data access (policies/audit point).</w:t>
      </w:r>
    </w:p>
    <w:p w14:paraId="0B771497" w14:textId="684359B7" w:rsidR="00F930EE" w:rsidRPr="00F930EE" w:rsidRDefault="00F930EE" w:rsidP="00F930EE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930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Encryption in transit:</w:t>
      </w:r>
      <w:r w:rsidRPr="00F930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Denodo documents end-to-end SSL/TLS patterns; similar controls exist in enterprise </w:t>
      </w:r>
      <w:proofErr w:type="spellStart"/>
      <w:r w:rsidRPr="00F930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Trino</w:t>
      </w:r>
      <w:proofErr w:type="spellEnd"/>
      <w:r w:rsidRPr="00F930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distributions and Azure services.</w:t>
      </w:r>
    </w:p>
    <w:p w14:paraId="725D939C" w14:textId="5921D1D4" w:rsidR="00F930EE" w:rsidRPr="00F930EE" w:rsidRDefault="00F930EE" w:rsidP="00F930EE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930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On-prem ↔ cloud connectivity:</w:t>
      </w:r>
      <w:r w:rsidRPr="00F930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ADF supports self-hosted integration runtime for controlled data movement.</w:t>
      </w:r>
    </w:p>
    <w:p w14:paraId="7DDFDB55" w14:textId="7BDD9EE3" w:rsidR="008F4FCF" w:rsidRPr="00F930EE" w:rsidRDefault="00F930EE" w:rsidP="00F930EE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930E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Vendor compliance (if managed ELT):</w:t>
      </w:r>
      <w:r w:rsidRPr="00F930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F930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Fivetran</w:t>
      </w:r>
      <w:proofErr w:type="spellEnd"/>
      <w:r w:rsidRPr="00F930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publishes security/compliance materials via its trust/security pages</w:t>
      </w:r>
      <w:r w:rsidR="00BF73D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- </w:t>
      </w:r>
      <w:r w:rsidRPr="00F930E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still requires our vendor risk review.</w:t>
      </w:r>
    </w:p>
    <w:sectPr w:rsidR="008F4FCF" w:rsidRPr="00F930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B51E09"/>
    <w:multiLevelType w:val="multilevel"/>
    <w:tmpl w:val="F69EA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A4267A"/>
    <w:multiLevelType w:val="multilevel"/>
    <w:tmpl w:val="8D488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8C0AF8"/>
    <w:multiLevelType w:val="multilevel"/>
    <w:tmpl w:val="00F05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3925C4"/>
    <w:multiLevelType w:val="multilevel"/>
    <w:tmpl w:val="F1F85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AD67E4"/>
    <w:multiLevelType w:val="multilevel"/>
    <w:tmpl w:val="AB489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183325"/>
    <w:multiLevelType w:val="multilevel"/>
    <w:tmpl w:val="A5A08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D82284"/>
    <w:multiLevelType w:val="multilevel"/>
    <w:tmpl w:val="CE703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FB0B21"/>
    <w:multiLevelType w:val="multilevel"/>
    <w:tmpl w:val="4DDC8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4B4BA0"/>
    <w:multiLevelType w:val="multilevel"/>
    <w:tmpl w:val="FB103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BD7208"/>
    <w:multiLevelType w:val="multilevel"/>
    <w:tmpl w:val="DA885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BD3D4F"/>
    <w:multiLevelType w:val="multilevel"/>
    <w:tmpl w:val="789A4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1888102">
    <w:abstractNumId w:val="0"/>
  </w:num>
  <w:num w:numId="2" w16cid:durableId="477647801">
    <w:abstractNumId w:val="5"/>
  </w:num>
  <w:num w:numId="3" w16cid:durableId="95180093">
    <w:abstractNumId w:val="4"/>
  </w:num>
  <w:num w:numId="4" w16cid:durableId="110976395">
    <w:abstractNumId w:val="2"/>
  </w:num>
  <w:num w:numId="5" w16cid:durableId="1302737342">
    <w:abstractNumId w:val="7"/>
  </w:num>
  <w:num w:numId="6" w16cid:durableId="126508411">
    <w:abstractNumId w:val="1"/>
  </w:num>
  <w:num w:numId="7" w16cid:durableId="1416898372">
    <w:abstractNumId w:val="9"/>
  </w:num>
  <w:num w:numId="8" w16cid:durableId="226917660">
    <w:abstractNumId w:val="8"/>
  </w:num>
  <w:num w:numId="9" w16cid:durableId="2048556598">
    <w:abstractNumId w:val="10"/>
  </w:num>
  <w:num w:numId="10" w16cid:durableId="282811740">
    <w:abstractNumId w:val="3"/>
  </w:num>
  <w:num w:numId="11" w16cid:durableId="26642774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0EE"/>
    <w:rsid w:val="000D5830"/>
    <w:rsid w:val="00572267"/>
    <w:rsid w:val="00641633"/>
    <w:rsid w:val="008F4FCF"/>
    <w:rsid w:val="00BF73DF"/>
    <w:rsid w:val="00CD1362"/>
    <w:rsid w:val="00ED7CA6"/>
    <w:rsid w:val="00F93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2B83A"/>
  <w15:chartTrackingRefBased/>
  <w15:docId w15:val="{38B07AA6-D7AC-4B43-9156-7E4B630B8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30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30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930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30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30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30E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30E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30E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30E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30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930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930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30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30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30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30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30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30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30E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30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30E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30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30E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30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30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30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30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30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30E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930E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930EE"/>
    <w:rPr>
      <w:b/>
      <w:bCs/>
    </w:rPr>
  </w:style>
  <w:style w:type="character" w:customStyle="1" w:styleId="apple-converted-space">
    <w:name w:val="apple-converted-space"/>
    <w:basedOn w:val="DefaultParagraphFont"/>
    <w:rsid w:val="00F930EE"/>
  </w:style>
  <w:style w:type="character" w:customStyle="1" w:styleId="ms-1">
    <w:name w:val="ms-1"/>
    <w:basedOn w:val="DefaultParagraphFont"/>
    <w:rsid w:val="00F930EE"/>
  </w:style>
  <w:style w:type="character" w:customStyle="1" w:styleId="max-w-15ch">
    <w:name w:val="max-w-[15ch]"/>
    <w:basedOn w:val="DefaultParagraphFont"/>
    <w:rsid w:val="00F930EE"/>
  </w:style>
  <w:style w:type="character" w:styleId="Emphasis">
    <w:name w:val="Emphasis"/>
    <w:basedOn w:val="DefaultParagraphFont"/>
    <w:uiPriority w:val="20"/>
    <w:qFormat/>
    <w:rsid w:val="00F930EE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F930E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703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33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788</Words>
  <Characters>4494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Bhavnani, Harshit</dc:creator>
  <cp:keywords/>
  <dc:description/>
  <cp:lastModifiedBy>Bhavnani, Harshit</cp:lastModifiedBy>
  <cp:revision>3</cp:revision>
  <dcterms:created xsi:type="dcterms:W3CDTF">2025-12-18T01:06:00Z</dcterms:created>
  <dcterms:modified xsi:type="dcterms:W3CDTF">2025-12-18T01:46:00Z</dcterms:modified>
</cp:coreProperties>
</file>