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06"/>
      </w:tblGrid>
      <w:tr>
        <w:tc>
          <w:tcPr>
            <w:tcW w:type="dxa" w:w="9406"/>
            <w:shd w:val="clear" w:color="auto" w:fill="0048A0"/>
          </w:tcPr>
          <w:p>
            <w:pPr>
              <w:jc w:val="center"/>
            </w:pPr>
            <w:r>
              <w:rPr>
                <w:rFonts w:ascii="Calibri" w:hAnsi="Calibri"/>
                <w:b/>
                <w:color w:val="FFFFFF"/>
                <w:sz w:val="80"/>
              </w:rPr>
              <w:t>DELSECURE</w:t>
            </w:r>
          </w:p>
        </w:tc>
      </w:tr>
    </w:tbl>
    <w:p/>
    <w:p>
      <w:pPr>
        <w:jc w:val="center"/>
      </w:pPr>
      <w:r>
        <w:rPr>
          <w:b/>
          <w:color w:val="0048A0"/>
          <w:sz w:val="44"/>
        </w:rPr>
        <w:t>Zero Trust Security Platform</w:t>
      </w:r>
    </w:p>
    <w:p/>
    <w:p>
      <w:pPr>
        <w:jc w:val="center"/>
      </w:pPr>
      <w:r>
        <w:rPr>
          <w:i/>
          <w:color w:val="666666"/>
          <w:sz w:val="28"/>
        </w:rPr>
        <w:t>Production Architecture &amp; MVP Engineering Document</w:t>
      </w:r>
    </w:p>
    <w:p/>
    <w:p/>
    <w:tbl>
      <w:tblPr>
        <w:tblStyle w:val="TableGrid"/>
        <w:tblW w:type="auto" w:w="0"/>
        <w:tblLook w:firstColumn="1" w:firstRow="1" w:lastColumn="0" w:lastRow="0" w:noHBand="0" w:noVBand="1" w:val="04A0"/>
      </w:tblPr>
      <w:tblGrid>
        <w:gridCol w:w="4703"/>
        <w:gridCol w:w="4703"/>
      </w:tblGrid>
      <w:tr>
        <w:tc>
          <w:tcPr>
            <w:tcW w:type="dxa" w:w="4703"/>
            <w:shd w:val="clear" w:color="auto" w:fill="0048A0"/>
          </w:tcPr>
          <w:p>
            <w:r>
              <w:rPr>
                <w:b/>
                <w:color w:val="FFFFFF"/>
                <w:sz w:val="18"/>
              </w:rPr>
              <w:t>Document Type</w:t>
            </w:r>
          </w:p>
        </w:tc>
        <w:tc>
          <w:tcPr>
            <w:tcW w:type="dxa" w:w="4703"/>
            <w:shd w:val="clear" w:color="auto" w:fill="F0F4FA"/>
          </w:tcPr>
          <w:p>
            <w:r>
              <w:rPr>
                <w:color w:val="333333"/>
                <w:sz w:val="18"/>
              </w:rPr>
              <w:t>Engineering Architecture &amp; Product Specification</w:t>
            </w:r>
          </w:p>
        </w:tc>
      </w:tr>
      <w:tr>
        <w:tc>
          <w:tcPr>
            <w:tcW w:type="dxa" w:w="4703"/>
            <w:shd w:val="clear" w:color="auto" w:fill="0048A0"/>
          </w:tcPr>
          <w:p>
            <w:r>
              <w:rPr>
                <w:b/>
                <w:color w:val="FFFFFF"/>
                <w:sz w:val="18"/>
              </w:rPr>
              <w:t>Version</w:t>
            </w:r>
          </w:p>
        </w:tc>
        <w:tc>
          <w:tcPr>
            <w:tcW w:type="dxa" w:w="4703"/>
            <w:shd w:val="clear" w:color="auto" w:fill="FFFFFF"/>
          </w:tcPr>
          <w:p>
            <w:r>
              <w:rPr>
                <w:color w:val="333333"/>
                <w:sz w:val="18"/>
              </w:rPr>
              <w:t>1.0 — MVP Planning</w:t>
            </w:r>
          </w:p>
        </w:tc>
      </w:tr>
      <w:tr>
        <w:tc>
          <w:tcPr>
            <w:tcW w:type="dxa" w:w="4703"/>
            <w:shd w:val="clear" w:color="auto" w:fill="0048A0"/>
          </w:tcPr>
          <w:p>
            <w:r>
              <w:rPr>
                <w:b/>
                <w:color w:val="FFFFFF"/>
                <w:sz w:val="18"/>
              </w:rPr>
              <w:t>Date</w:t>
            </w:r>
          </w:p>
        </w:tc>
        <w:tc>
          <w:tcPr>
            <w:tcW w:type="dxa" w:w="4703"/>
            <w:shd w:val="clear" w:color="auto" w:fill="F0F4FA"/>
          </w:tcPr>
          <w:p>
            <w:r>
              <w:rPr>
                <w:color w:val="333333"/>
                <w:sz w:val="18"/>
              </w:rPr>
              <w:t>June 2026</w:t>
            </w:r>
          </w:p>
        </w:tc>
      </w:tr>
      <w:tr>
        <w:tc>
          <w:tcPr>
            <w:tcW w:type="dxa" w:w="4703"/>
            <w:shd w:val="clear" w:color="auto" w:fill="0048A0"/>
          </w:tcPr>
          <w:p>
            <w:r>
              <w:rPr>
                <w:b/>
                <w:color w:val="FFFFFF"/>
                <w:sz w:val="18"/>
              </w:rPr>
              <w:t>Target Audience</w:t>
            </w:r>
          </w:p>
        </w:tc>
        <w:tc>
          <w:tcPr>
            <w:tcW w:type="dxa" w:w="4703"/>
            <w:shd w:val="clear" w:color="auto" w:fill="FFFFFF"/>
          </w:tcPr>
          <w:p>
            <w:r>
              <w:rPr>
                <w:color w:val="333333"/>
                <w:sz w:val="18"/>
              </w:rPr>
              <w:t>Engineering Team, Product Owner, Investors</w:t>
            </w:r>
          </w:p>
        </w:tc>
      </w:tr>
      <w:tr>
        <w:tc>
          <w:tcPr>
            <w:tcW w:type="dxa" w:w="4703"/>
            <w:shd w:val="clear" w:color="auto" w:fill="0048A0"/>
          </w:tcPr>
          <w:p>
            <w:r>
              <w:rPr>
                <w:b/>
                <w:color w:val="FFFFFF"/>
                <w:sz w:val="18"/>
              </w:rPr>
              <w:t>Platform</w:t>
            </w:r>
          </w:p>
        </w:tc>
        <w:tc>
          <w:tcPr>
            <w:tcW w:type="dxa" w:w="4703"/>
            <w:shd w:val="clear" w:color="auto" w:fill="F0F4FA"/>
          </w:tcPr>
          <w:p>
            <w:r>
              <w:rPr>
                <w:color w:val="333333"/>
                <w:sz w:val="18"/>
              </w:rPr>
              <w:t>Cloud-Native | Microservice | AI-Powered</w:t>
            </w:r>
          </w:p>
        </w:tc>
      </w:tr>
      <w:tr>
        <w:tc>
          <w:tcPr>
            <w:tcW w:type="dxa" w:w="4703"/>
            <w:shd w:val="clear" w:color="auto" w:fill="0048A0"/>
          </w:tcPr>
          <w:p>
            <w:r>
              <w:rPr>
                <w:b/>
                <w:color w:val="FFFFFF"/>
                <w:sz w:val="18"/>
              </w:rPr>
              <w:t>Target Market</w:t>
            </w:r>
          </w:p>
        </w:tc>
        <w:tc>
          <w:tcPr>
            <w:tcW w:type="dxa" w:w="4703"/>
            <w:shd w:val="clear" w:color="auto" w:fill="FFFFFF"/>
          </w:tcPr>
          <w:p>
            <w:r>
              <w:rPr>
                <w:color w:val="333333"/>
                <w:sz w:val="18"/>
              </w:rPr>
              <w:t>Mid-Market Enterprises (500–5,000 users)</w:t>
            </w:r>
          </w:p>
        </w:tc>
      </w:tr>
      <w:tr>
        <w:tc>
          <w:tcPr>
            <w:tcW w:type="dxa" w:w="4703"/>
            <w:shd w:val="clear" w:color="auto" w:fill="0048A0"/>
          </w:tcPr>
          <w:p>
            <w:r>
              <w:rPr>
                <w:b/>
                <w:color w:val="FFFFFF"/>
                <w:sz w:val="18"/>
              </w:rPr>
              <w:t>Branding Color</w:t>
            </w:r>
          </w:p>
        </w:tc>
        <w:tc>
          <w:tcPr>
            <w:tcW w:type="dxa" w:w="4703"/>
            <w:shd w:val="clear" w:color="auto" w:fill="F0F4FA"/>
          </w:tcPr>
          <w:p>
            <w:r>
              <w:rPr>
                <w:color w:val="333333"/>
                <w:sz w:val="18"/>
              </w:rPr>
              <w:t>#0048A0</w:t>
            </w:r>
          </w:p>
        </w:tc>
      </w:tr>
    </w:tbl>
    <w:p>
      <w:r>
        <w:br w:type="page"/>
      </w:r>
    </w:p>
    <w:p>
      <w:pPr>
        <w:pStyle w:val="Heading1"/>
        <w:jc w:val="left"/>
      </w:pPr>
      <w:r>
        <w:rPr>
          <w:b/>
          <w:color w:val="0048A0"/>
          <w:sz w:val="40"/>
        </w:rPr>
        <w:t>1. Executive Summary</w:t>
      </w:r>
    </w:p>
    <w:p>
      <w:pPr>
        <w:pBdr>
          <w:bottom w:val="single" w:sz="6" w:color="0048A0"/>
        </w:pBdr>
        <w:spacing w:after="120"/>
      </w:pPr>
    </w:p>
    <w:p>
      <w:pPr>
        <w:jc w:val="left"/>
      </w:pPr>
      <w:r>
        <w:rPr>
          <w:b w:val="0"/>
          <w:i w:val="0"/>
          <w:color w:val="333333"/>
          <w:sz w:val="20"/>
        </w:rPr>
        <w:t>Delsecure is a cloud-native, AI-powered Zero Trust Security Platform designed for mid-market enterprises (500–5,000 users). It replaces legacy VPN, hardware firewalls, and fragmented point security tools with a single, affordable, AI-assisted platform that any IT team can deploy in under one day — no security specialist required.</w:t>
      </w:r>
    </w:p>
    <w:p/>
    <w:p>
      <w:pPr>
        <w:jc w:val="left"/>
      </w:pPr>
      <w:r>
        <w:rPr>
          <w:b w:val="0"/>
          <w:i w:val="0"/>
          <w:color w:val="333333"/>
          <w:sz w:val="20"/>
        </w:rPr>
        <w:t>The platform operates across two primary pillars: a lightweight Endpoint Agent installed on every employee device, and a cloud control plane that enforces policies, aggregates events, and provides AI-driven analytics. Together they deliver real-time activity monitoring, policy-based application and web control, data loss prevention, zero trust network access, and an AI assistant capable of performing any administrative task through natural language.</w:t>
      </w:r>
    </w:p>
    <w:p/>
    <w:tbl>
      <w:tblPr>
        <w:tblStyle w:val="TableGrid"/>
        <w:tblW w:type="auto" w:w="0"/>
        <w:jc w:val="left"/>
        <w:tblLook w:firstColumn="1" w:firstRow="1" w:lastColumn="0" w:lastRow="0" w:noHBand="0" w:noVBand="1" w:val="04A0"/>
      </w:tblPr>
      <w:tblGrid>
        <w:gridCol w:w="4703"/>
        <w:gridCol w:w="4703"/>
      </w:tblGrid>
      <w:tr>
        <w:tc>
          <w:tcPr>
            <w:tcW w:type="dxa" w:w="3600"/>
            <w:shd w:val="clear" w:color="auto" w:fill="0048A0"/>
            <w:vAlign w:val="center"/>
          </w:tcPr>
          <w:p>
            <w:pPr>
              <w:jc w:val="left"/>
            </w:pPr>
            <w:r>
              <w:rPr>
                <w:b/>
                <w:color w:val="FFFFFF"/>
                <w:sz w:val="18"/>
              </w:rPr>
              <w:t>Metric</w:t>
            </w:r>
          </w:p>
        </w:tc>
        <w:tc>
          <w:tcPr>
            <w:tcW w:type="dxa" w:w="5760"/>
            <w:shd w:val="clear" w:color="auto" w:fill="0048A0"/>
            <w:vAlign w:val="center"/>
          </w:tcPr>
          <w:p>
            <w:pPr>
              <w:jc w:val="left"/>
            </w:pPr>
            <w:r>
              <w:rPr>
                <w:b/>
                <w:color w:val="FFFFFF"/>
                <w:sz w:val="18"/>
              </w:rPr>
              <w:t>Target</w:t>
            </w:r>
          </w:p>
        </w:tc>
      </w:tr>
      <w:tr>
        <w:tc>
          <w:tcPr>
            <w:tcW w:type="dxa" w:w="3600"/>
            <w:shd w:val="clear" w:color="auto" w:fill="F0F4FA"/>
            <w:vAlign w:val="center"/>
          </w:tcPr>
          <w:p>
            <w:pPr>
              <w:jc w:val="left"/>
            </w:pPr>
            <w:r>
              <w:rPr>
                <w:color w:val="333333"/>
                <w:sz w:val="18"/>
              </w:rPr>
              <w:t>Price per user</w:t>
            </w:r>
          </w:p>
        </w:tc>
        <w:tc>
          <w:tcPr>
            <w:tcW w:type="dxa" w:w="5760"/>
            <w:shd w:val="clear" w:color="auto" w:fill="F0F4FA"/>
            <w:vAlign w:val="center"/>
          </w:tcPr>
          <w:p>
            <w:pPr>
              <w:jc w:val="left"/>
            </w:pPr>
            <w:r>
              <w:rPr>
                <w:color w:val="333333"/>
                <w:sz w:val="18"/>
              </w:rPr>
              <w:t>$15–$25/month (vs Zscaler $30–$60)</w:t>
            </w:r>
          </w:p>
        </w:tc>
      </w:tr>
      <w:tr>
        <w:tc>
          <w:tcPr>
            <w:tcW w:type="dxa" w:w="3600"/>
            <w:shd w:val="clear" w:color="auto" w:fill="FFFFFF"/>
            <w:vAlign w:val="center"/>
          </w:tcPr>
          <w:p>
            <w:pPr>
              <w:jc w:val="left"/>
            </w:pPr>
            <w:r>
              <w:rPr>
                <w:color w:val="333333"/>
                <w:sz w:val="18"/>
              </w:rPr>
              <w:t>Target segment</w:t>
            </w:r>
          </w:p>
        </w:tc>
        <w:tc>
          <w:tcPr>
            <w:tcW w:type="dxa" w:w="5760"/>
            <w:shd w:val="clear" w:color="auto" w:fill="FFFFFF"/>
            <w:vAlign w:val="center"/>
          </w:tcPr>
          <w:p>
            <w:pPr>
              <w:jc w:val="left"/>
            </w:pPr>
            <w:r>
              <w:rPr>
                <w:color w:val="333333"/>
                <w:sz w:val="18"/>
              </w:rPr>
              <w:t>Mid-market 500–5,000 users</w:t>
            </w:r>
          </w:p>
        </w:tc>
      </w:tr>
      <w:tr>
        <w:tc>
          <w:tcPr>
            <w:tcW w:type="dxa" w:w="3600"/>
            <w:shd w:val="clear" w:color="auto" w:fill="F0F4FA"/>
            <w:vAlign w:val="center"/>
          </w:tcPr>
          <w:p>
            <w:pPr>
              <w:jc w:val="left"/>
            </w:pPr>
            <w:r>
              <w:rPr>
                <w:color w:val="333333"/>
                <w:sz w:val="18"/>
              </w:rPr>
              <w:t>Deployment time</w:t>
            </w:r>
          </w:p>
        </w:tc>
        <w:tc>
          <w:tcPr>
            <w:tcW w:type="dxa" w:w="5760"/>
            <w:shd w:val="clear" w:color="auto" w:fill="F0F4FA"/>
            <w:vAlign w:val="center"/>
          </w:tcPr>
          <w:p>
            <w:pPr>
              <w:jc w:val="left"/>
            </w:pPr>
            <w:r>
              <w:rPr>
                <w:color w:val="333333"/>
                <w:sz w:val="18"/>
              </w:rPr>
              <w:t>&lt; 1 business day</w:t>
            </w:r>
          </w:p>
        </w:tc>
      </w:tr>
      <w:tr>
        <w:tc>
          <w:tcPr>
            <w:tcW w:type="dxa" w:w="3600"/>
            <w:shd w:val="clear" w:color="auto" w:fill="FFFFFF"/>
            <w:vAlign w:val="center"/>
          </w:tcPr>
          <w:p>
            <w:pPr>
              <w:jc w:val="left"/>
            </w:pPr>
            <w:r>
              <w:rPr>
                <w:color w:val="333333"/>
                <w:sz w:val="18"/>
              </w:rPr>
              <w:t>Infrastructure cost (MVP)</w:t>
            </w:r>
          </w:p>
        </w:tc>
        <w:tc>
          <w:tcPr>
            <w:tcW w:type="dxa" w:w="5760"/>
            <w:shd w:val="clear" w:color="auto" w:fill="FFFFFF"/>
            <w:vAlign w:val="center"/>
          </w:tcPr>
          <w:p>
            <w:pPr>
              <w:jc w:val="left"/>
            </w:pPr>
            <w:r>
              <w:rPr>
                <w:color w:val="333333"/>
                <w:sz w:val="18"/>
              </w:rPr>
              <w:t>~$1,755/month</w:t>
            </w:r>
          </w:p>
        </w:tc>
      </w:tr>
      <w:tr>
        <w:tc>
          <w:tcPr>
            <w:tcW w:type="dxa" w:w="3600"/>
            <w:shd w:val="clear" w:color="auto" w:fill="F0F4FA"/>
            <w:vAlign w:val="center"/>
          </w:tcPr>
          <w:p>
            <w:pPr>
              <w:jc w:val="left"/>
            </w:pPr>
            <w:r>
              <w:rPr>
                <w:color w:val="333333"/>
                <w:sz w:val="18"/>
              </w:rPr>
              <w:t>Break-even</w:t>
            </w:r>
          </w:p>
        </w:tc>
        <w:tc>
          <w:tcPr>
            <w:tcW w:type="dxa" w:w="5760"/>
            <w:shd w:val="clear" w:color="auto" w:fill="F0F4FA"/>
            <w:vAlign w:val="center"/>
          </w:tcPr>
          <w:p>
            <w:pPr>
              <w:jc w:val="left"/>
            </w:pPr>
            <w:r>
              <w:rPr>
                <w:color w:val="333333"/>
                <w:sz w:val="18"/>
              </w:rPr>
              <w:t>88 users at $20/user/month</w:t>
            </w:r>
          </w:p>
        </w:tc>
      </w:tr>
      <w:tr>
        <w:tc>
          <w:tcPr>
            <w:tcW w:type="dxa" w:w="3600"/>
            <w:shd w:val="clear" w:color="auto" w:fill="FFFFFF"/>
            <w:vAlign w:val="center"/>
          </w:tcPr>
          <w:p>
            <w:pPr>
              <w:jc w:val="left"/>
            </w:pPr>
            <w:r>
              <w:rPr>
                <w:color w:val="333333"/>
                <w:sz w:val="18"/>
              </w:rPr>
              <w:t>Beta launch</w:t>
            </w:r>
          </w:p>
        </w:tc>
        <w:tc>
          <w:tcPr>
            <w:tcW w:type="dxa" w:w="5760"/>
            <w:shd w:val="clear" w:color="auto" w:fill="FFFFFF"/>
            <w:vAlign w:val="center"/>
          </w:tcPr>
          <w:p>
            <w:pPr>
              <w:jc w:val="left"/>
            </w:pPr>
            <w:r>
              <w:rPr>
                <w:color w:val="333333"/>
                <w:sz w:val="18"/>
              </w:rPr>
              <w:t>9 months from kickoff</w:t>
            </w:r>
          </w:p>
        </w:tc>
      </w:tr>
      <w:tr>
        <w:tc>
          <w:tcPr>
            <w:tcW w:type="dxa" w:w="3600"/>
            <w:shd w:val="clear" w:color="auto" w:fill="F0F4FA"/>
            <w:vAlign w:val="center"/>
          </w:tcPr>
          <w:p>
            <w:pPr>
              <w:jc w:val="left"/>
            </w:pPr>
            <w:r>
              <w:rPr>
                <w:color w:val="333333"/>
                <w:sz w:val="18"/>
              </w:rPr>
              <w:t>Team size (MVP)</w:t>
            </w:r>
          </w:p>
        </w:tc>
        <w:tc>
          <w:tcPr>
            <w:tcW w:type="dxa" w:w="5760"/>
            <w:shd w:val="clear" w:color="auto" w:fill="F0F4FA"/>
            <w:vAlign w:val="center"/>
          </w:tcPr>
          <w:p>
            <w:pPr>
              <w:jc w:val="left"/>
            </w:pPr>
            <w:r>
              <w:rPr>
                <w:color w:val="333333"/>
                <w:sz w:val="18"/>
              </w:rPr>
              <w:t>4–5 engineers</w:t>
            </w:r>
          </w:p>
        </w:tc>
      </w:tr>
      <w:tr>
        <w:tc>
          <w:tcPr>
            <w:tcW w:type="dxa" w:w="3600"/>
            <w:shd w:val="clear" w:color="auto" w:fill="FFFFFF"/>
            <w:vAlign w:val="center"/>
          </w:tcPr>
          <w:p>
            <w:pPr>
              <w:jc w:val="left"/>
            </w:pPr>
            <w:r>
              <w:rPr>
                <w:color w:val="333333"/>
                <w:sz w:val="18"/>
              </w:rPr>
              <w:t>Monthly burn (team)</w:t>
            </w:r>
          </w:p>
        </w:tc>
        <w:tc>
          <w:tcPr>
            <w:tcW w:type="dxa" w:w="5760"/>
            <w:shd w:val="clear" w:color="auto" w:fill="FFFFFF"/>
            <w:vAlign w:val="center"/>
          </w:tcPr>
          <w:p>
            <w:pPr>
              <w:jc w:val="left"/>
            </w:pPr>
            <w:r>
              <w:rPr>
                <w:color w:val="333333"/>
                <w:sz w:val="18"/>
              </w:rPr>
              <w:t>$45K–$55K</w:t>
            </w:r>
          </w:p>
        </w:tc>
      </w:tr>
    </w:tbl>
    <w:p>
      <w:r>
        <w:br w:type="page"/>
      </w:r>
    </w:p>
    <w:p>
      <w:pPr>
        <w:pStyle w:val="Heading1"/>
        <w:jc w:val="left"/>
      </w:pPr>
      <w:r>
        <w:rPr>
          <w:b/>
          <w:color w:val="0048A0"/>
          <w:sz w:val="40"/>
        </w:rPr>
        <w:t>2. Problem &amp; Market Opportunity</w:t>
      </w:r>
    </w:p>
    <w:p>
      <w:pPr>
        <w:pBdr>
          <w:bottom w:val="single" w:sz="6" w:color="0048A0"/>
        </w:pBdr>
        <w:spacing w:after="120"/>
      </w:pPr>
    </w:p>
    <w:p>
      <w:pPr>
        <w:pStyle w:val="Heading2"/>
        <w:jc w:val="left"/>
      </w:pPr>
      <w:r>
        <w:rPr>
          <w:b/>
          <w:color w:val="0048A0"/>
          <w:sz w:val="30"/>
        </w:rPr>
        <w:t>2.1 Why Legacy Security Is Broken</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0048A0"/>
            <w:vAlign w:val="center"/>
          </w:tcPr>
          <w:p>
            <w:pPr>
              <w:jc w:val="left"/>
            </w:pPr>
            <w:r>
              <w:rPr>
                <w:b/>
                <w:color w:val="FFFFFF"/>
                <w:sz w:val="18"/>
              </w:rPr>
              <w:t>Pain Point</w:t>
            </w:r>
          </w:p>
        </w:tc>
        <w:tc>
          <w:tcPr>
            <w:tcW w:type="dxa" w:w="5040"/>
            <w:shd w:val="clear" w:color="auto" w:fill="0048A0"/>
            <w:vAlign w:val="center"/>
          </w:tcPr>
          <w:p>
            <w:pPr>
              <w:jc w:val="left"/>
            </w:pPr>
            <w:r>
              <w:rPr>
                <w:b/>
                <w:color w:val="FFFFFF"/>
                <w:sz w:val="18"/>
              </w:rPr>
              <w:t>Business Impact</w:t>
            </w:r>
          </w:p>
        </w:tc>
      </w:tr>
      <w:tr>
        <w:tc>
          <w:tcPr>
            <w:tcW w:type="dxa" w:w="4320"/>
            <w:shd w:val="clear" w:color="auto" w:fill="F0F4FA"/>
            <w:vAlign w:val="center"/>
          </w:tcPr>
          <w:p>
            <w:pPr>
              <w:jc w:val="left"/>
            </w:pPr>
            <w:r>
              <w:rPr>
                <w:color w:val="333333"/>
                <w:sz w:val="18"/>
              </w:rPr>
              <w:t>VPN is a lateral movement highway</w:t>
            </w:r>
          </w:p>
        </w:tc>
        <w:tc>
          <w:tcPr>
            <w:tcW w:type="dxa" w:w="5040"/>
            <w:shd w:val="clear" w:color="auto" w:fill="F0F4FA"/>
            <w:vAlign w:val="center"/>
          </w:tcPr>
          <w:p>
            <w:pPr>
              <w:jc w:val="left"/>
            </w:pPr>
            <w:r>
              <w:rPr>
                <w:color w:val="333333"/>
                <w:sz w:val="18"/>
              </w:rPr>
              <w:t>1 compromised user = entire network exposed</w:t>
            </w:r>
          </w:p>
        </w:tc>
      </w:tr>
      <w:tr>
        <w:tc>
          <w:tcPr>
            <w:tcW w:type="dxa" w:w="4320"/>
            <w:shd w:val="clear" w:color="auto" w:fill="FFFFFF"/>
            <w:vAlign w:val="center"/>
          </w:tcPr>
          <w:p>
            <w:pPr>
              <w:jc w:val="left"/>
            </w:pPr>
            <w:r>
              <w:rPr>
                <w:color w:val="333333"/>
                <w:sz w:val="18"/>
              </w:rPr>
              <w:t>No visibility into SaaS &amp; cloud</w:t>
            </w:r>
          </w:p>
        </w:tc>
        <w:tc>
          <w:tcPr>
            <w:tcW w:type="dxa" w:w="5040"/>
            <w:shd w:val="clear" w:color="auto" w:fill="FFFFFF"/>
            <w:vAlign w:val="center"/>
          </w:tcPr>
          <w:p>
            <w:pPr>
              <w:jc w:val="left"/>
            </w:pPr>
            <w:r>
              <w:rPr>
                <w:color w:val="333333"/>
                <w:sz w:val="18"/>
              </w:rPr>
              <w:t>Shadow IT, data leakage, compliance failures</w:t>
            </w:r>
          </w:p>
        </w:tc>
      </w:tr>
      <w:tr>
        <w:tc>
          <w:tcPr>
            <w:tcW w:type="dxa" w:w="4320"/>
            <w:shd w:val="clear" w:color="auto" w:fill="F0F4FA"/>
            <w:vAlign w:val="center"/>
          </w:tcPr>
          <w:p>
            <w:pPr>
              <w:jc w:val="left"/>
            </w:pPr>
            <w:r>
              <w:rPr>
                <w:color w:val="333333"/>
                <w:sz w:val="18"/>
              </w:rPr>
              <w:t>SSL inspection missing</w:t>
            </w:r>
          </w:p>
        </w:tc>
        <w:tc>
          <w:tcPr>
            <w:tcW w:type="dxa" w:w="5040"/>
            <w:shd w:val="clear" w:color="auto" w:fill="F0F4FA"/>
            <w:vAlign w:val="center"/>
          </w:tcPr>
          <w:p>
            <w:pPr>
              <w:jc w:val="left"/>
            </w:pPr>
            <w:r>
              <w:rPr>
                <w:color w:val="333333"/>
                <w:sz w:val="18"/>
              </w:rPr>
              <w:t>95%+ of attacks hide in encrypted traffic</w:t>
            </w:r>
          </w:p>
        </w:tc>
      </w:tr>
      <w:tr>
        <w:tc>
          <w:tcPr>
            <w:tcW w:type="dxa" w:w="4320"/>
            <w:shd w:val="clear" w:color="auto" w:fill="FFFFFF"/>
            <w:vAlign w:val="center"/>
          </w:tcPr>
          <w:p>
            <w:pPr>
              <w:jc w:val="left"/>
            </w:pPr>
            <w:r>
              <w:rPr>
                <w:color w:val="333333"/>
                <w:sz w:val="18"/>
              </w:rPr>
              <w:t>DLP is reactive, not proactive</w:t>
            </w:r>
          </w:p>
        </w:tc>
        <w:tc>
          <w:tcPr>
            <w:tcW w:type="dxa" w:w="5040"/>
            <w:shd w:val="clear" w:color="auto" w:fill="FFFFFF"/>
            <w:vAlign w:val="center"/>
          </w:tcPr>
          <w:p>
            <w:pPr>
              <w:jc w:val="left"/>
            </w:pPr>
            <w:r>
              <w:rPr>
                <w:color w:val="333333"/>
                <w:sz w:val="18"/>
              </w:rPr>
              <w:t>Data leaves before detection</w:t>
            </w:r>
          </w:p>
        </w:tc>
      </w:tr>
      <w:tr>
        <w:tc>
          <w:tcPr>
            <w:tcW w:type="dxa" w:w="4320"/>
            <w:shd w:val="clear" w:color="auto" w:fill="F0F4FA"/>
            <w:vAlign w:val="center"/>
          </w:tcPr>
          <w:p>
            <w:pPr>
              <w:jc w:val="left"/>
            </w:pPr>
            <w:r>
              <w:rPr>
                <w:color w:val="333333"/>
                <w:sz w:val="18"/>
              </w:rPr>
              <w:t>No AI in threat detection</w:t>
            </w:r>
          </w:p>
        </w:tc>
        <w:tc>
          <w:tcPr>
            <w:tcW w:type="dxa" w:w="5040"/>
            <w:shd w:val="clear" w:color="auto" w:fill="F0F4FA"/>
            <w:vAlign w:val="center"/>
          </w:tcPr>
          <w:p>
            <w:pPr>
              <w:jc w:val="left"/>
            </w:pPr>
            <w:r>
              <w:rPr>
                <w:color w:val="333333"/>
                <w:sz w:val="18"/>
              </w:rPr>
              <w:t>Rules-based tools miss zero-days</w:t>
            </w:r>
          </w:p>
        </w:tc>
      </w:tr>
      <w:tr>
        <w:tc>
          <w:tcPr>
            <w:tcW w:type="dxa" w:w="4320"/>
            <w:shd w:val="clear" w:color="auto" w:fill="FFFFFF"/>
            <w:vAlign w:val="center"/>
          </w:tcPr>
          <w:p>
            <w:pPr>
              <w:jc w:val="left"/>
            </w:pPr>
            <w:r>
              <w:rPr>
                <w:color w:val="333333"/>
                <w:sz w:val="18"/>
              </w:rPr>
              <w:t>Too many security products</w:t>
            </w:r>
          </w:p>
        </w:tc>
        <w:tc>
          <w:tcPr>
            <w:tcW w:type="dxa" w:w="5040"/>
            <w:shd w:val="clear" w:color="auto" w:fill="FFFFFF"/>
            <w:vAlign w:val="center"/>
          </w:tcPr>
          <w:p>
            <w:pPr>
              <w:jc w:val="left"/>
            </w:pPr>
            <w:r>
              <w:rPr>
                <w:color w:val="333333"/>
                <w:sz w:val="18"/>
              </w:rPr>
              <w:t>High cost, no correlation, gaps everywhere</w:t>
            </w:r>
          </w:p>
        </w:tc>
      </w:tr>
      <w:tr>
        <w:tc>
          <w:tcPr>
            <w:tcW w:type="dxa" w:w="4320"/>
            <w:shd w:val="clear" w:color="auto" w:fill="F0F4FA"/>
            <w:vAlign w:val="center"/>
          </w:tcPr>
          <w:p>
            <w:pPr>
              <w:jc w:val="left"/>
            </w:pPr>
            <w:r>
              <w:rPr>
                <w:color w:val="333333"/>
                <w:sz w:val="18"/>
              </w:rPr>
              <w:t>No endpoint control</w:t>
            </w:r>
          </w:p>
        </w:tc>
        <w:tc>
          <w:tcPr>
            <w:tcW w:type="dxa" w:w="5040"/>
            <w:shd w:val="clear" w:color="auto" w:fill="F0F4FA"/>
            <w:vAlign w:val="center"/>
          </w:tcPr>
          <w:p>
            <w:pPr>
              <w:jc w:val="left"/>
            </w:pPr>
            <w:r>
              <w:rPr>
                <w:color w:val="333333"/>
                <w:sz w:val="18"/>
              </w:rPr>
              <w:t>USB exfiltration, software install, process abuse</w:t>
            </w:r>
          </w:p>
        </w:tc>
      </w:tr>
      <w:tr>
        <w:tc>
          <w:tcPr>
            <w:tcW w:type="dxa" w:w="4320"/>
            <w:shd w:val="clear" w:color="auto" w:fill="FFFFFF"/>
            <w:vAlign w:val="center"/>
          </w:tcPr>
          <w:p>
            <w:pPr>
              <w:jc w:val="left"/>
            </w:pPr>
            <w:r>
              <w:rPr>
                <w:color w:val="333333"/>
                <w:sz w:val="18"/>
              </w:rPr>
              <w:t>Policy management is manual</w:t>
            </w:r>
          </w:p>
        </w:tc>
        <w:tc>
          <w:tcPr>
            <w:tcW w:type="dxa" w:w="5040"/>
            <w:shd w:val="clear" w:color="auto" w:fill="FFFFFF"/>
            <w:vAlign w:val="center"/>
          </w:tcPr>
          <w:p>
            <w:pPr>
              <w:jc w:val="left"/>
            </w:pPr>
            <w:r>
              <w:rPr>
                <w:color w:val="333333"/>
                <w:sz w:val="18"/>
              </w:rPr>
              <w:t>Slow response to threats, human error</w:t>
            </w:r>
          </w:p>
        </w:tc>
      </w:tr>
    </w:tbl>
    <w:p/>
    <w:p>
      <w:pPr>
        <w:pStyle w:val="Heading2"/>
        <w:jc w:val="left"/>
      </w:pPr>
      <w:r>
        <w:rPr>
          <w:b/>
          <w:color w:val="0048A0"/>
          <w:sz w:val="30"/>
        </w:rPr>
        <w:t>2.2 The Market Opportunity</w:t>
      </w:r>
    </w:p>
    <w:p>
      <w:pPr>
        <w:jc w:val="left"/>
      </w:pPr>
      <w:r>
        <w:rPr>
          <w:b w:val="0"/>
          <w:i w:val="0"/>
          <w:color w:val="333333"/>
          <w:sz w:val="20"/>
        </w:rPr>
        <w:t>9,400+ enterprises pay Zscaler $2,000–$50,000/month. Mid-market (500–5,000 users) is underserved — too expensive for Zscaler, too complex for basic tools. Delsecure fills this gap.</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048A0"/>
            <w:vAlign w:val="center"/>
          </w:tcPr>
          <w:p>
            <w:pPr>
              <w:jc w:val="left"/>
            </w:pPr>
            <w:r>
              <w:rPr>
                <w:b/>
                <w:color w:val="FFFFFF"/>
                <w:sz w:val="18"/>
              </w:rPr>
              <w:t>Competitor</w:t>
            </w:r>
          </w:p>
        </w:tc>
        <w:tc>
          <w:tcPr>
            <w:tcW w:type="dxa" w:w="2880"/>
            <w:shd w:val="clear" w:color="auto" w:fill="0048A0"/>
            <w:vAlign w:val="center"/>
          </w:tcPr>
          <w:p>
            <w:pPr>
              <w:jc w:val="left"/>
            </w:pPr>
            <w:r>
              <w:rPr>
                <w:b/>
                <w:color w:val="FFFFFF"/>
                <w:sz w:val="18"/>
              </w:rPr>
              <w:t>Price/User/Month</w:t>
            </w:r>
          </w:p>
        </w:tc>
        <w:tc>
          <w:tcPr>
            <w:tcW w:type="dxa" w:w="2880"/>
            <w:shd w:val="clear" w:color="auto" w:fill="0048A0"/>
            <w:vAlign w:val="center"/>
          </w:tcPr>
          <w:p>
            <w:pPr>
              <w:jc w:val="left"/>
            </w:pPr>
            <w:r>
              <w:rPr>
                <w:b/>
                <w:color w:val="FFFFFF"/>
                <w:sz w:val="18"/>
              </w:rPr>
              <w:t>Target</w:t>
            </w:r>
          </w:p>
        </w:tc>
        <w:tc>
          <w:tcPr>
            <w:tcW w:type="dxa" w:w="3600"/>
            <w:shd w:val="clear" w:color="auto" w:fill="0048A0"/>
            <w:vAlign w:val="center"/>
          </w:tcPr>
          <w:p>
            <w:pPr>
              <w:jc w:val="left"/>
            </w:pPr>
            <w:r>
              <w:rPr>
                <w:b/>
                <w:color w:val="FFFFFF"/>
                <w:sz w:val="18"/>
              </w:rPr>
              <w:t>Weakness</w:t>
            </w:r>
          </w:p>
        </w:tc>
      </w:tr>
      <w:tr>
        <w:tc>
          <w:tcPr>
            <w:tcW w:type="dxa" w:w="2880"/>
            <w:shd w:val="clear" w:color="auto" w:fill="F0F4FA"/>
            <w:vAlign w:val="center"/>
          </w:tcPr>
          <w:p>
            <w:pPr>
              <w:jc w:val="left"/>
            </w:pPr>
            <w:r>
              <w:rPr>
                <w:color w:val="333333"/>
                <w:sz w:val="18"/>
              </w:rPr>
              <w:t>Zscaler</w:t>
            </w:r>
          </w:p>
        </w:tc>
        <w:tc>
          <w:tcPr>
            <w:tcW w:type="dxa" w:w="2880"/>
            <w:shd w:val="clear" w:color="auto" w:fill="F0F4FA"/>
            <w:vAlign w:val="center"/>
          </w:tcPr>
          <w:p>
            <w:pPr>
              <w:jc w:val="left"/>
            </w:pPr>
            <w:r>
              <w:rPr>
                <w:color w:val="333333"/>
                <w:sz w:val="18"/>
              </w:rPr>
              <w:t>$30–$60</w:t>
            </w:r>
          </w:p>
        </w:tc>
        <w:tc>
          <w:tcPr>
            <w:tcW w:type="dxa" w:w="2880"/>
            <w:shd w:val="clear" w:color="auto" w:fill="F0F4FA"/>
            <w:vAlign w:val="center"/>
          </w:tcPr>
          <w:p>
            <w:pPr>
              <w:jc w:val="left"/>
            </w:pPr>
            <w:r>
              <w:rPr>
                <w:color w:val="333333"/>
                <w:sz w:val="18"/>
              </w:rPr>
              <w:t>Enterprise 5,000+</w:t>
            </w:r>
          </w:p>
        </w:tc>
        <w:tc>
          <w:tcPr>
            <w:tcW w:type="dxa" w:w="3600"/>
            <w:shd w:val="clear" w:color="auto" w:fill="F0F4FA"/>
            <w:vAlign w:val="center"/>
          </w:tcPr>
          <w:p>
            <w:pPr>
              <w:jc w:val="left"/>
            </w:pPr>
            <w:r>
              <w:rPr>
                <w:color w:val="333333"/>
                <w:sz w:val="18"/>
              </w:rPr>
              <w:t>Too expensive, weeks to deploy</w:t>
            </w:r>
          </w:p>
        </w:tc>
      </w:tr>
      <w:tr>
        <w:tc>
          <w:tcPr>
            <w:tcW w:type="dxa" w:w="2880"/>
            <w:shd w:val="clear" w:color="auto" w:fill="FFFFFF"/>
            <w:vAlign w:val="center"/>
          </w:tcPr>
          <w:p>
            <w:pPr>
              <w:jc w:val="left"/>
            </w:pPr>
            <w:r>
              <w:rPr>
                <w:color w:val="333333"/>
                <w:sz w:val="18"/>
              </w:rPr>
              <w:t>Palo Alto Prisma</w:t>
            </w:r>
          </w:p>
        </w:tc>
        <w:tc>
          <w:tcPr>
            <w:tcW w:type="dxa" w:w="2880"/>
            <w:shd w:val="clear" w:color="auto" w:fill="FFFFFF"/>
            <w:vAlign w:val="center"/>
          </w:tcPr>
          <w:p>
            <w:pPr>
              <w:jc w:val="left"/>
            </w:pPr>
            <w:r>
              <w:rPr>
                <w:color w:val="333333"/>
                <w:sz w:val="18"/>
              </w:rPr>
              <w:t>$25–$50</w:t>
            </w:r>
          </w:p>
        </w:tc>
        <w:tc>
          <w:tcPr>
            <w:tcW w:type="dxa" w:w="2880"/>
            <w:shd w:val="clear" w:color="auto" w:fill="FFFFFF"/>
            <w:vAlign w:val="center"/>
          </w:tcPr>
          <w:p>
            <w:pPr>
              <w:jc w:val="left"/>
            </w:pPr>
            <w:r>
              <w:rPr>
                <w:color w:val="333333"/>
                <w:sz w:val="18"/>
              </w:rPr>
              <w:t>Enterprise</w:t>
            </w:r>
          </w:p>
        </w:tc>
        <w:tc>
          <w:tcPr>
            <w:tcW w:type="dxa" w:w="3600"/>
            <w:shd w:val="clear" w:color="auto" w:fill="FFFFFF"/>
            <w:vAlign w:val="center"/>
          </w:tcPr>
          <w:p>
            <w:pPr>
              <w:jc w:val="left"/>
            </w:pPr>
            <w:r>
              <w:rPr>
                <w:color w:val="333333"/>
                <w:sz w:val="18"/>
              </w:rPr>
              <w:t>Complex, requires specialists</w:t>
            </w:r>
          </w:p>
        </w:tc>
      </w:tr>
      <w:tr>
        <w:tc>
          <w:tcPr>
            <w:tcW w:type="dxa" w:w="2880"/>
            <w:shd w:val="clear" w:color="auto" w:fill="F0F4FA"/>
            <w:vAlign w:val="center"/>
          </w:tcPr>
          <w:p>
            <w:pPr>
              <w:jc w:val="left"/>
            </w:pPr>
            <w:r>
              <w:rPr>
                <w:color w:val="333333"/>
                <w:sz w:val="18"/>
              </w:rPr>
              <w:t>Microsoft Defender</w:t>
            </w:r>
          </w:p>
        </w:tc>
        <w:tc>
          <w:tcPr>
            <w:tcW w:type="dxa" w:w="2880"/>
            <w:shd w:val="clear" w:color="auto" w:fill="F0F4FA"/>
            <w:vAlign w:val="center"/>
          </w:tcPr>
          <w:p>
            <w:pPr>
              <w:jc w:val="left"/>
            </w:pPr>
            <w:r>
              <w:rPr>
                <w:color w:val="333333"/>
                <w:sz w:val="18"/>
              </w:rPr>
              <w:t>$15–$30</w:t>
            </w:r>
          </w:p>
        </w:tc>
        <w:tc>
          <w:tcPr>
            <w:tcW w:type="dxa" w:w="2880"/>
            <w:shd w:val="clear" w:color="auto" w:fill="F0F4FA"/>
            <w:vAlign w:val="center"/>
          </w:tcPr>
          <w:p>
            <w:pPr>
              <w:jc w:val="left"/>
            </w:pPr>
            <w:r>
              <w:rPr>
                <w:color w:val="333333"/>
                <w:sz w:val="18"/>
              </w:rPr>
              <w:t>Microsoft shops</w:t>
            </w:r>
          </w:p>
        </w:tc>
        <w:tc>
          <w:tcPr>
            <w:tcW w:type="dxa" w:w="3600"/>
            <w:shd w:val="clear" w:color="auto" w:fill="F0F4FA"/>
            <w:vAlign w:val="center"/>
          </w:tcPr>
          <w:p>
            <w:pPr>
              <w:jc w:val="left"/>
            </w:pPr>
            <w:r>
              <w:rPr>
                <w:color w:val="333333"/>
                <w:sz w:val="18"/>
              </w:rPr>
              <w:t>Fragmented, no unified AI</w:t>
            </w:r>
          </w:p>
        </w:tc>
      </w:tr>
      <w:tr>
        <w:tc>
          <w:tcPr>
            <w:tcW w:type="dxa" w:w="2880"/>
            <w:shd w:val="clear" w:color="auto" w:fill="FFFFFF"/>
            <w:vAlign w:val="center"/>
          </w:tcPr>
          <w:p>
            <w:pPr>
              <w:jc w:val="left"/>
            </w:pPr>
            <w:r>
              <w:rPr>
                <w:color w:val="333333"/>
                <w:sz w:val="18"/>
              </w:rPr>
              <w:t>Delsecure</w:t>
            </w:r>
          </w:p>
        </w:tc>
        <w:tc>
          <w:tcPr>
            <w:tcW w:type="dxa" w:w="2880"/>
            <w:shd w:val="clear" w:color="auto" w:fill="FFFFFF"/>
            <w:vAlign w:val="center"/>
          </w:tcPr>
          <w:p>
            <w:pPr>
              <w:jc w:val="left"/>
            </w:pPr>
            <w:r>
              <w:rPr>
                <w:color w:val="333333"/>
                <w:sz w:val="18"/>
              </w:rPr>
              <w:t>$15–$25</w:t>
            </w:r>
          </w:p>
        </w:tc>
        <w:tc>
          <w:tcPr>
            <w:tcW w:type="dxa" w:w="2880"/>
            <w:shd w:val="clear" w:color="auto" w:fill="FFFFFF"/>
            <w:vAlign w:val="center"/>
          </w:tcPr>
          <w:p>
            <w:pPr>
              <w:jc w:val="left"/>
            </w:pPr>
            <w:r>
              <w:rPr>
                <w:color w:val="333333"/>
                <w:sz w:val="18"/>
              </w:rPr>
              <w:t>Mid-market 500–5K</w:t>
            </w:r>
          </w:p>
        </w:tc>
        <w:tc>
          <w:tcPr>
            <w:tcW w:type="dxa" w:w="3600"/>
            <w:shd w:val="clear" w:color="auto" w:fill="FFFFFF"/>
            <w:vAlign w:val="center"/>
          </w:tcPr>
          <w:p>
            <w:pPr>
              <w:jc w:val="left"/>
            </w:pPr>
            <w:r>
              <w:rPr>
                <w:color w:val="333333"/>
                <w:sz w:val="18"/>
              </w:rPr>
              <w:t>AI-first, 1-day deploy</w:t>
            </w:r>
          </w:p>
        </w:tc>
      </w:tr>
    </w:tbl>
    <w:p>
      <w:r>
        <w:br w:type="page"/>
      </w:r>
    </w:p>
    <w:p>
      <w:pPr>
        <w:pStyle w:val="Heading1"/>
        <w:jc w:val="left"/>
      </w:pPr>
      <w:r>
        <w:rPr>
          <w:b/>
          <w:color w:val="0048A0"/>
          <w:sz w:val="40"/>
        </w:rPr>
        <w:t>3. Platform Architecture — 5 Layers</w:t>
      </w:r>
    </w:p>
    <w:p>
      <w:pPr>
        <w:pBdr>
          <w:bottom w:val="single" w:sz="6" w:color="0048A0"/>
        </w:pBdr>
        <w:spacing w:after="120"/>
      </w:pPr>
    </w:p>
    <w:p>
      <w:pPr>
        <w:jc w:val="left"/>
      </w:pPr>
      <w:r>
        <w:rPr>
          <w:b w:val="0"/>
          <w:i w:val="0"/>
          <w:color w:val="333333"/>
          <w:sz w:val="20"/>
        </w:rPr>
        <w:t>Delsecure is structured into five distinct architectural layers. Each layer has a clear responsibility, can be developed and scaled independently, and communicates with adjacent layers through well-defined interfaces.</w:t>
      </w:r>
    </w:p>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CLOUD SECURITY PLATFORM                           │</w:t>
      </w:r>
    </w:p>
    <w:p>
      <w:pPr>
        <w:spacing w:after="0"/>
        <w:ind w:left="432"/>
        <w:shd w:val="clear" w:color="auto" w:fill="F0F4FA"/>
      </w:pPr>
      <w:r>
        <w:rPr>
          <w:rFonts w:ascii="Courier New" w:hAnsi="Courier New"/>
          <w:color w:val="1E1E2E"/>
          <w:sz w:val="16"/>
        </w:rPr>
        <w:t>│  Layer 5: AI Security Platform  (Python · PyTorch · ONNX · FastAPI) │</w:t>
      </w:r>
    </w:p>
    <w:p>
      <w:pPr>
        <w:spacing w:after="0"/>
        <w:ind w:left="432"/>
        <w:shd w:val="clear" w:color="auto" w:fill="F0F4FA"/>
      </w:pPr>
      <w:r>
        <w:rPr>
          <w:rFonts w:ascii="Courier New" w:hAnsi="Courier New"/>
          <w:color w:val="1E1E2E"/>
          <w:sz w:val="16"/>
        </w:rPr>
        <w:t>│  Layer 4: Cloud Control Plane   (Go · Kafka · PostgreSQL · Redis)   │</w:t>
      </w:r>
    </w:p>
    <w:p>
      <w:pPr>
        <w:spacing w:after="0"/>
        <w:ind w:left="432"/>
        <w:shd w:val="clear" w:color="auto" w:fill="F0F4FA"/>
      </w:pPr>
      <w:r>
        <w:rPr>
          <w:rFonts w:ascii="Courier New" w:hAnsi="Courier New"/>
          <w:color w:val="1E1E2E"/>
          <w:sz w:val="16"/>
        </w:rPr>
        <w:t>│  Layer 3: Policy Engine         (OPA / Rego · Go · gRPC)           │</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mTLS + gRPC / WebSocket                          │</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ENDPOINT AGENT                                    │</w:t>
      </w:r>
    </w:p>
    <w:p>
      <w:pPr>
        <w:spacing w:after="0"/>
        <w:ind w:left="432"/>
        <w:shd w:val="clear" w:color="auto" w:fill="F0F4FA"/>
      </w:pPr>
      <w:r>
        <w:rPr>
          <w:rFonts w:ascii="Courier New" w:hAnsi="Courier New"/>
          <w:color w:val="1E1E2E"/>
          <w:sz w:val="16"/>
        </w:rPr>
        <w:t>│  Layer 2: Network Interceptor   (WFP · DNS · Local Proxy)          │</w:t>
      </w:r>
    </w:p>
    <w:p>
      <w:pPr>
        <w:spacing w:after="0"/>
        <w:ind w:left="432"/>
        <w:shd w:val="clear" w:color="auto" w:fill="F0F4FA"/>
      </w:pPr>
      <w:r>
        <w:rPr>
          <w:rFonts w:ascii="Courier New" w:hAnsi="Courier New"/>
          <w:color w:val="1E1E2E"/>
          <w:sz w:val="16"/>
        </w:rPr>
        <w:t>│  Layer 1: Endpoint Agent Core   (Rust · C++ · SQLite · ETW)        │</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xml:space="preserve">         │                                       │</w:t>
      </w:r>
    </w:p>
    <w:p>
      <w:pPr>
        <w:spacing w:after="0"/>
        <w:ind w:left="432"/>
        <w:shd w:val="clear" w:color="auto" w:fill="F0F4FA"/>
      </w:pPr>
      <w:r>
        <w:rPr>
          <w:rFonts w:ascii="Courier New" w:hAnsi="Courier New"/>
          <w:color w:val="1E1E2E"/>
          <w:sz w:val="16"/>
        </w:rPr>
        <w:t xml:space="preserve">         ▼                                       ▼</w:t>
      </w:r>
    </w:p>
    <w:p>
      <w:pPr>
        <w:spacing w:after="0"/>
        <w:ind w:left="432"/>
        <w:shd w:val="clear" w:color="auto" w:fill="F0F4FA"/>
      </w:pPr>
      <w:r>
        <w:rPr>
          <w:rFonts w:ascii="Courier New" w:hAnsi="Courier New"/>
          <w:color w:val="1E1E2E"/>
          <w:sz w:val="16"/>
        </w:rPr>
        <w:t xml:space="preserve">   Windows Service                        macOS / Linux</w:t>
      </w:r>
    </w:p>
    <w:p>
      <w:pPr>
        <w:spacing w:after="0"/>
        <w:ind w:left="432"/>
        <w:shd w:val="clear" w:color="auto" w:fill="F0F4FA"/>
      </w:pPr>
      <w:r>
        <w:rPr>
          <w:rFonts w:ascii="Courier New" w:hAnsi="Courier New"/>
          <w:color w:val="1E1E2E"/>
          <w:sz w:val="16"/>
        </w:rPr>
        <w:t xml:space="preserve">   (Primary MVP)                          (Phase 2)</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3.1 Layer 1 — Endpoint Agent Core</w:t>
      </w:r>
    </w:p>
    <w:p>
      <w:pPr>
        <w:jc w:val="left"/>
      </w:pPr>
      <w:r>
        <w:rPr>
          <w:b w:val="0"/>
          <w:i w:val="0"/>
          <w:color w:val="333333"/>
          <w:sz w:val="20"/>
        </w:rPr>
        <w:t>The most critical component. Without it, blocking application installs, USB, CMD, registry changes, and native applications is impossible. Runs as a privileged OS service with tamper protection.</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048A0"/>
            <w:vAlign w:val="center"/>
          </w:tcPr>
          <w:p>
            <w:pPr>
              <w:jc w:val="left"/>
            </w:pPr>
            <w:r>
              <w:rPr>
                <w:b/>
                <w:color w:val="FFFFFF"/>
                <w:sz w:val="18"/>
              </w:rPr>
              <w:t>Component</w:t>
            </w:r>
          </w:p>
        </w:tc>
        <w:tc>
          <w:tcPr>
            <w:tcW w:type="dxa" w:w="2592"/>
            <w:shd w:val="clear" w:color="auto" w:fill="0048A0"/>
            <w:vAlign w:val="center"/>
          </w:tcPr>
          <w:p>
            <w:pPr>
              <w:jc w:val="left"/>
            </w:pPr>
            <w:r>
              <w:rPr>
                <w:b/>
                <w:color w:val="FFFFFF"/>
                <w:sz w:val="18"/>
              </w:rPr>
              <w:t>Technology</w:t>
            </w:r>
          </w:p>
        </w:tc>
        <w:tc>
          <w:tcPr>
            <w:tcW w:type="dxa" w:w="5760"/>
            <w:shd w:val="clear" w:color="auto" w:fill="0048A0"/>
            <w:vAlign w:val="center"/>
          </w:tcPr>
          <w:p>
            <w:pPr>
              <w:jc w:val="left"/>
            </w:pPr>
            <w:r>
              <w:rPr>
                <w:b/>
                <w:color w:val="FFFFFF"/>
                <w:sz w:val="18"/>
              </w:rPr>
              <w:t>Responsibility</w:t>
            </w:r>
          </w:p>
        </w:tc>
      </w:tr>
      <w:tr>
        <w:tc>
          <w:tcPr>
            <w:tcW w:type="dxa" w:w="2592"/>
            <w:shd w:val="clear" w:color="auto" w:fill="F0F4FA"/>
            <w:vAlign w:val="center"/>
          </w:tcPr>
          <w:p>
            <w:pPr>
              <w:jc w:val="left"/>
            </w:pPr>
            <w:r>
              <w:rPr>
                <w:color w:val="333333"/>
                <w:sz w:val="18"/>
              </w:rPr>
              <w:t>Agent Service</w:t>
            </w:r>
          </w:p>
        </w:tc>
        <w:tc>
          <w:tcPr>
            <w:tcW w:type="dxa" w:w="2592"/>
            <w:shd w:val="clear" w:color="auto" w:fill="F0F4FA"/>
            <w:vAlign w:val="center"/>
          </w:tcPr>
          <w:p>
            <w:pPr>
              <w:jc w:val="left"/>
            </w:pPr>
            <w:r>
              <w:rPr>
                <w:color w:val="333333"/>
                <w:sz w:val="18"/>
              </w:rPr>
              <w:t>Rust</w:t>
            </w:r>
          </w:p>
        </w:tc>
        <w:tc>
          <w:tcPr>
            <w:tcW w:type="dxa" w:w="5760"/>
            <w:shd w:val="clear" w:color="auto" w:fill="F0F4FA"/>
            <w:vAlign w:val="center"/>
          </w:tcPr>
          <w:p>
            <w:pPr>
              <w:jc w:val="left"/>
            </w:pPr>
            <w:r>
              <w:rPr>
                <w:color w:val="333333"/>
                <w:sz w:val="18"/>
              </w:rPr>
              <w:t>Core daemon — policy enforcement, event collection, health reporting</w:t>
            </w:r>
          </w:p>
        </w:tc>
      </w:tr>
      <w:tr>
        <w:tc>
          <w:tcPr>
            <w:tcW w:type="dxa" w:w="2592"/>
            <w:shd w:val="clear" w:color="auto" w:fill="FFFFFF"/>
            <w:vAlign w:val="center"/>
          </w:tcPr>
          <w:p>
            <w:pPr>
              <w:jc w:val="left"/>
            </w:pPr>
            <w:r>
              <w:rPr>
                <w:color w:val="333333"/>
                <w:sz w:val="18"/>
              </w:rPr>
              <w:t>Kernel Driver (WFP)</w:t>
            </w:r>
          </w:p>
        </w:tc>
        <w:tc>
          <w:tcPr>
            <w:tcW w:type="dxa" w:w="2592"/>
            <w:shd w:val="clear" w:color="auto" w:fill="FFFFFF"/>
            <w:vAlign w:val="center"/>
          </w:tcPr>
          <w:p>
            <w:pPr>
              <w:jc w:val="left"/>
            </w:pPr>
            <w:r>
              <w:rPr>
                <w:color w:val="333333"/>
                <w:sz w:val="18"/>
              </w:rPr>
              <w:t>C++ / Windows DDK</w:t>
            </w:r>
          </w:p>
        </w:tc>
        <w:tc>
          <w:tcPr>
            <w:tcW w:type="dxa" w:w="5760"/>
            <w:shd w:val="clear" w:color="auto" w:fill="FFFFFF"/>
            <w:vAlign w:val="center"/>
          </w:tcPr>
          <w:p>
            <w:pPr>
              <w:jc w:val="left"/>
            </w:pPr>
            <w:r>
              <w:rPr>
                <w:color w:val="333333"/>
                <w:sz w:val="18"/>
              </w:rPr>
              <w:t>Network packet interception at OS level — all browsers + apps</w:t>
            </w:r>
          </w:p>
        </w:tc>
      </w:tr>
      <w:tr>
        <w:tc>
          <w:tcPr>
            <w:tcW w:type="dxa" w:w="2592"/>
            <w:shd w:val="clear" w:color="auto" w:fill="F0F4FA"/>
            <w:vAlign w:val="center"/>
          </w:tcPr>
          <w:p>
            <w:pPr>
              <w:jc w:val="left"/>
            </w:pPr>
            <w:r>
              <w:rPr>
                <w:color w:val="333333"/>
                <w:sz w:val="18"/>
              </w:rPr>
              <w:t>Minifilter Driver</w:t>
            </w:r>
          </w:p>
        </w:tc>
        <w:tc>
          <w:tcPr>
            <w:tcW w:type="dxa" w:w="2592"/>
            <w:shd w:val="clear" w:color="auto" w:fill="F0F4FA"/>
            <w:vAlign w:val="center"/>
          </w:tcPr>
          <w:p>
            <w:pPr>
              <w:jc w:val="left"/>
            </w:pPr>
            <w:r>
              <w:rPr>
                <w:color w:val="333333"/>
                <w:sz w:val="18"/>
              </w:rPr>
              <w:t>C++ / Windows DDK</w:t>
            </w:r>
          </w:p>
        </w:tc>
        <w:tc>
          <w:tcPr>
            <w:tcW w:type="dxa" w:w="5760"/>
            <w:shd w:val="clear" w:color="auto" w:fill="F0F4FA"/>
            <w:vAlign w:val="center"/>
          </w:tcPr>
          <w:p>
            <w:pPr>
              <w:jc w:val="left"/>
            </w:pPr>
            <w:r>
              <w:rPr>
                <w:color w:val="333333"/>
                <w:sz w:val="18"/>
              </w:rPr>
              <w:t>File system filter — block exe/msi execution, monitor file ops</w:t>
            </w:r>
          </w:p>
        </w:tc>
      </w:tr>
      <w:tr>
        <w:tc>
          <w:tcPr>
            <w:tcW w:type="dxa" w:w="2592"/>
            <w:shd w:val="clear" w:color="auto" w:fill="FFFFFF"/>
            <w:vAlign w:val="center"/>
          </w:tcPr>
          <w:p>
            <w:pPr>
              <w:jc w:val="left"/>
            </w:pPr>
            <w:r>
              <w:rPr>
                <w:color w:val="333333"/>
                <w:sz w:val="18"/>
              </w:rPr>
              <w:t>Process Monitor</w:t>
            </w:r>
          </w:p>
        </w:tc>
        <w:tc>
          <w:tcPr>
            <w:tcW w:type="dxa" w:w="2592"/>
            <w:shd w:val="clear" w:color="auto" w:fill="FFFFFF"/>
            <w:vAlign w:val="center"/>
          </w:tcPr>
          <w:p>
            <w:pPr>
              <w:jc w:val="left"/>
            </w:pPr>
            <w:r>
              <w:rPr>
                <w:color w:val="333333"/>
                <w:sz w:val="18"/>
              </w:rPr>
              <w:t>Rust + ETW</w:t>
            </w:r>
          </w:p>
        </w:tc>
        <w:tc>
          <w:tcPr>
            <w:tcW w:type="dxa" w:w="5760"/>
            <w:shd w:val="clear" w:color="auto" w:fill="FFFFFF"/>
            <w:vAlign w:val="center"/>
          </w:tcPr>
          <w:p>
            <w:pPr>
              <w:jc w:val="left"/>
            </w:pPr>
            <w:r>
              <w:rPr>
                <w:color w:val="333333"/>
                <w:sz w:val="18"/>
              </w:rPr>
              <w:t>Monitor CreateProcess — block apps by policy (games, torrent, etc.)</w:t>
            </w:r>
          </w:p>
        </w:tc>
      </w:tr>
      <w:tr>
        <w:tc>
          <w:tcPr>
            <w:tcW w:type="dxa" w:w="2592"/>
            <w:shd w:val="clear" w:color="auto" w:fill="F0F4FA"/>
            <w:vAlign w:val="center"/>
          </w:tcPr>
          <w:p>
            <w:pPr>
              <w:jc w:val="left"/>
            </w:pPr>
            <w:r>
              <w:rPr>
                <w:color w:val="333333"/>
                <w:sz w:val="18"/>
              </w:rPr>
              <w:t>Registry Monitor</w:t>
            </w:r>
          </w:p>
        </w:tc>
        <w:tc>
          <w:tcPr>
            <w:tcW w:type="dxa" w:w="2592"/>
            <w:shd w:val="clear" w:color="auto" w:fill="F0F4FA"/>
            <w:vAlign w:val="center"/>
          </w:tcPr>
          <w:p>
            <w:pPr>
              <w:jc w:val="left"/>
            </w:pPr>
            <w:r>
              <w:rPr>
                <w:color w:val="333333"/>
                <w:sz w:val="18"/>
              </w:rPr>
              <w:t>Rust + ETW</w:t>
            </w:r>
          </w:p>
        </w:tc>
        <w:tc>
          <w:tcPr>
            <w:tcW w:type="dxa" w:w="5760"/>
            <w:shd w:val="clear" w:color="auto" w:fill="F0F4FA"/>
            <w:vAlign w:val="center"/>
          </w:tcPr>
          <w:p>
            <w:pPr>
              <w:jc w:val="left"/>
            </w:pPr>
            <w:r>
              <w:rPr>
                <w:color w:val="333333"/>
                <w:sz w:val="18"/>
              </w:rPr>
              <w:t>Detect + block unauthorized registry modifications</w:t>
            </w:r>
          </w:p>
        </w:tc>
      </w:tr>
      <w:tr>
        <w:tc>
          <w:tcPr>
            <w:tcW w:type="dxa" w:w="2592"/>
            <w:shd w:val="clear" w:color="auto" w:fill="FFFFFF"/>
            <w:vAlign w:val="center"/>
          </w:tcPr>
          <w:p>
            <w:pPr>
              <w:jc w:val="left"/>
            </w:pPr>
            <w:r>
              <w:rPr>
                <w:color w:val="333333"/>
                <w:sz w:val="18"/>
              </w:rPr>
              <w:t>USB / Device Control</w:t>
            </w:r>
          </w:p>
        </w:tc>
        <w:tc>
          <w:tcPr>
            <w:tcW w:type="dxa" w:w="2592"/>
            <w:shd w:val="clear" w:color="auto" w:fill="FFFFFF"/>
            <w:vAlign w:val="center"/>
          </w:tcPr>
          <w:p>
            <w:pPr>
              <w:jc w:val="left"/>
            </w:pPr>
            <w:r>
              <w:rPr>
                <w:color w:val="333333"/>
                <w:sz w:val="18"/>
              </w:rPr>
              <w:t>Rust + WDK</w:t>
            </w:r>
          </w:p>
        </w:tc>
        <w:tc>
          <w:tcPr>
            <w:tcW w:type="dxa" w:w="5760"/>
            <w:shd w:val="clear" w:color="auto" w:fill="FFFFFF"/>
            <w:vAlign w:val="center"/>
          </w:tcPr>
          <w:p>
            <w:pPr>
              <w:jc w:val="left"/>
            </w:pPr>
            <w:r>
              <w:rPr>
                <w:color w:val="333333"/>
                <w:sz w:val="18"/>
              </w:rPr>
              <w:t>Block USB storage, printers, Bluetooth by policy</w:t>
            </w:r>
          </w:p>
        </w:tc>
      </w:tr>
      <w:tr>
        <w:tc>
          <w:tcPr>
            <w:tcW w:type="dxa" w:w="2592"/>
            <w:shd w:val="clear" w:color="auto" w:fill="F0F4FA"/>
            <w:vAlign w:val="center"/>
          </w:tcPr>
          <w:p>
            <w:pPr>
              <w:jc w:val="left"/>
            </w:pPr>
            <w:r>
              <w:rPr>
                <w:color w:val="333333"/>
                <w:sz w:val="18"/>
              </w:rPr>
              <w:t>Clipboard Monitor</w:t>
            </w:r>
          </w:p>
        </w:tc>
        <w:tc>
          <w:tcPr>
            <w:tcW w:type="dxa" w:w="2592"/>
            <w:shd w:val="clear" w:color="auto" w:fill="F0F4FA"/>
            <w:vAlign w:val="center"/>
          </w:tcPr>
          <w:p>
            <w:pPr>
              <w:jc w:val="left"/>
            </w:pPr>
            <w:r>
              <w:rPr>
                <w:color w:val="333333"/>
                <w:sz w:val="18"/>
              </w:rPr>
              <w:t>Rust + Win32 API</w:t>
            </w:r>
          </w:p>
        </w:tc>
        <w:tc>
          <w:tcPr>
            <w:tcW w:type="dxa" w:w="5760"/>
            <w:shd w:val="clear" w:color="auto" w:fill="F0F4FA"/>
            <w:vAlign w:val="center"/>
          </w:tcPr>
          <w:p>
            <w:pPr>
              <w:jc w:val="left"/>
            </w:pPr>
            <w:r>
              <w:rPr>
                <w:color w:val="333333"/>
                <w:sz w:val="18"/>
              </w:rPr>
              <w:t>Detect copy of sensitive content to clipboard</w:t>
            </w:r>
          </w:p>
        </w:tc>
      </w:tr>
      <w:tr>
        <w:tc>
          <w:tcPr>
            <w:tcW w:type="dxa" w:w="2592"/>
            <w:shd w:val="clear" w:color="auto" w:fill="FFFFFF"/>
            <w:vAlign w:val="center"/>
          </w:tcPr>
          <w:p>
            <w:pPr>
              <w:jc w:val="left"/>
            </w:pPr>
            <w:r>
              <w:rPr>
                <w:color w:val="333333"/>
                <w:sz w:val="18"/>
              </w:rPr>
              <w:t>Local Policy Cache</w:t>
            </w:r>
          </w:p>
        </w:tc>
        <w:tc>
          <w:tcPr>
            <w:tcW w:type="dxa" w:w="2592"/>
            <w:shd w:val="clear" w:color="auto" w:fill="FFFFFF"/>
            <w:vAlign w:val="center"/>
          </w:tcPr>
          <w:p>
            <w:pPr>
              <w:jc w:val="left"/>
            </w:pPr>
            <w:r>
              <w:rPr>
                <w:color w:val="333333"/>
                <w:sz w:val="18"/>
              </w:rPr>
              <w:t>SQLite (encrypted)</w:t>
            </w:r>
          </w:p>
        </w:tc>
        <w:tc>
          <w:tcPr>
            <w:tcW w:type="dxa" w:w="5760"/>
            <w:shd w:val="clear" w:color="auto" w:fill="FFFFFF"/>
            <w:vAlign w:val="center"/>
          </w:tcPr>
          <w:p>
            <w:pPr>
              <w:jc w:val="left"/>
            </w:pPr>
            <w:r>
              <w:rPr>
                <w:color w:val="333333"/>
                <w:sz w:val="18"/>
              </w:rPr>
              <w:t>Offline policy enforcement when cloud unreachable</w:t>
            </w:r>
          </w:p>
        </w:tc>
      </w:tr>
      <w:tr>
        <w:tc>
          <w:tcPr>
            <w:tcW w:type="dxa" w:w="2592"/>
            <w:shd w:val="clear" w:color="auto" w:fill="F0F4FA"/>
            <w:vAlign w:val="center"/>
          </w:tcPr>
          <w:p>
            <w:pPr>
              <w:jc w:val="left"/>
            </w:pPr>
            <w:r>
              <w:rPr>
                <w:color w:val="333333"/>
                <w:sz w:val="18"/>
              </w:rPr>
              <w:t>Log Buffer</w:t>
            </w:r>
          </w:p>
        </w:tc>
        <w:tc>
          <w:tcPr>
            <w:tcW w:type="dxa" w:w="2592"/>
            <w:shd w:val="clear" w:color="auto" w:fill="F0F4FA"/>
            <w:vAlign w:val="center"/>
          </w:tcPr>
          <w:p>
            <w:pPr>
              <w:jc w:val="left"/>
            </w:pPr>
            <w:r>
              <w:rPr>
                <w:color w:val="333333"/>
                <w:sz w:val="18"/>
              </w:rPr>
              <w:t>Rust + WAL</w:t>
            </w:r>
          </w:p>
        </w:tc>
        <w:tc>
          <w:tcPr>
            <w:tcW w:type="dxa" w:w="5760"/>
            <w:shd w:val="clear" w:color="auto" w:fill="F0F4FA"/>
            <w:vAlign w:val="center"/>
          </w:tcPr>
          <w:p>
            <w:pPr>
              <w:jc w:val="left"/>
            </w:pPr>
            <w:r>
              <w:rPr>
                <w:color w:val="333333"/>
                <w:sz w:val="18"/>
              </w:rPr>
              <w:t>Event buffering with reliable delivery — survives network outages</w:t>
            </w:r>
          </w:p>
        </w:tc>
      </w:tr>
      <w:tr>
        <w:tc>
          <w:tcPr>
            <w:tcW w:type="dxa" w:w="2592"/>
            <w:shd w:val="clear" w:color="auto" w:fill="FFFFFF"/>
            <w:vAlign w:val="center"/>
          </w:tcPr>
          <w:p>
            <w:pPr>
              <w:jc w:val="left"/>
            </w:pPr>
            <w:r>
              <w:rPr>
                <w:color w:val="333333"/>
                <w:sz w:val="18"/>
              </w:rPr>
              <w:t>gRPC Client</w:t>
            </w:r>
          </w:p>
        </w:tc>
        <w:tc>
          <w:tcPr>
            <w:tcW w:type="dxa" w:w="2592"/>
            <w:shd w:val="clear" w:color="auto" w:fill="FFFFFF"/>
            <w:vAlign w:val="center"/>
          </w:tcPr>
          <w:p>
            <w:pPr>
              <w:jc w:val="left"/>
            </w:pPr>
            <w:r>
              <w:rPr>
                <w:color w:val="333333"/>
                <w:sz w:val="18"/>
              </w:rPr>
              <w:t>Rust + tonic</w:t>
            </w:r>
          </w:p>
        </w:tc>
        <w:tc>
          <w:tcPr>
            <w:tcW w:type="dxa" w:w="5760"/>
            <w:shd w:val="clear" w:color="auto" w:fill="FFFFFF"/>
            <w:vAlign w:val="center"/>
          </w:tcPr>
          <w:p>
            <w:pPr>
              <w:jc w:val="left"/>
            </w:pPr>
            <w:r>
              <w:rPr>
                <w:color w:val="333333"/>
                <w:sz w:val="18"/>
              </w:rPr>
              <w:t>Encrypted mTLS connection to cloud Agent Gateway Service</w:t>
            </w:r>
          </w:p>
        </w:tc>
      </w:tr>
      <w:tr>
        <w:tc>
          <w:tcPr>
            <w:tcW w:type="dxa" w:w="2592"/>
            <w:shd w:val="clear" w:color="auto" w:fill="F0F4FA"/>
            <w:vAlign w:val="center"/>
          </w:tcPr>
          <w:p>
            <w:pPr>
              <w:jc w:val="left"/>
            </w:pPr>
            <w:r>
              <w:rPr>
                <w:color w:val="333333"/>
                <w:sz w:val="18"/>
              </w:rPr>
              <w:t>Auto-Updater</w:t>
            </w:r>
          </w:p>
        </w:tc>
        <w:tc>
          <w:tcPr>
            <w:tcW w:type="dxa" w:w="2592"/>
            <w:shd w:val="clear" w:color="auto" w:fill="F0F4FA"/>
            <w:vAlign w:val="center"/>
          </w:tcPr>
          <w:p>
            <w:pPr>
              <w:jc w:val="left"/>
            </w:pPr>
            <w:r>
              <w:rPr>
                <w:color w:val="333333"/>
                <w:sz w:val="18"/>
              </w:rPr>
              <w:t>Rust</w:t>
            </w:r>
          </w:p>
        </w:tc>
        <w:tc>
          <w:tcPr>
            <w:tcW w:type="dxa" w:w="5760"/>
            <w:shd w:val="clear" w:color="auto" w:fill="F0F4FA"/>
            <w:vAlign w:val="center"/>
          </w:tcPr>
          <w:p>
            <w:pPr>
              <w:jc w:val="left"/>
            </w:pPr>
            <w:r>
              <w:rPr>
                <w:color w:val="333333"/>
                <w:sz w:val="18"/>
              </w:rPr>
              <w:t>Signed binary updates from cloud update service</w:t>
            </w:r>
          </w:p>
        </w:tc>
      </w:tr>
      <w:tr>
        <w:tc>
          <w:tcPr>
            <w:tcW w:type="dxa" w:w="2592"/>
            <w:shd w:val="clear" w:color="auto" w:fill="FFFFFF"/>
            <w:vAlign w:val="center"/>
          </w:tcPr>
          <w:p>
            <w:pPr>
              <w:jc w:val="left"/>
            </w:pPr>
            <w:r>
              <w:rPr>
                <w:color w:val="333333"/>
                <w:sz w:val="18"/>
              </w:rPr>
              <w:t>Tamper Protection</w:t>
            </w:r>
          </w:p>
        </w:tc>
        <w:tc>
          <w:tcPr>
            <w:tcW w:type="dxa" w:w="2592"/>
            <w:shd w:val="clear" w:color="auto" w:fill="FFFFFF"/>
            <w:vAlign w:val="center"/>
          </w:tcPr>
          <w:p>
            <w:pPr>
              <w:jc w:val="left"/>
            </w:pPr>
            <w:r>
              <w:rPr>
                <w:color w:val="333333"/>
                <w:sz w:val="18"/>
              </w:rPr>
              <w:t>Rust + Windows SCM</w:t>
            </w:r>
          </w:p>
        </w:tc>
        <w:tc>
          <w:tcPr>
            <w:tcW w:type="dxa" w:w="5760"/>
            <w:shd w:val="clear" w:color="auto" w:fill="FFFFFF"/>
            <w:vAlign w:val="center"/>
          </w:tcPr>
          <w:p>
            <w:pPr>
              <w:jc w:val="left"/>
            </w:pPr>
            <w:r>
              <w:rPr>
                <w:color w:val="333333"/>
                <w:sz w:val="18"/>
              </w:rPr>
              <w:t>Prevents agent termination, uninstall without auth token</w:t>
            </w:r>
          </w:p>
        </w:tc>
      </w:tr>
    </w:tbl>
    <w:p/>
    <w:p>
      <w:pPr>
        <w:pStyle w:val="Heading2"/>
        <w:jc w:val="left"/>
      </w:pPr>
      <w:r>
        <w:rPr>
          <w:b/>
          <w:color w:val="0048A0"/>
          <w:sz w:val="30"/>
        </w:rPr>
        <w:t>3.2 Layer 2 — Network Interceptor</w:t>
      </w:r>
    </w:p>
    <w:p>
      <w:pPr>
        <w:jc w:val="left"/>
      </w:pPr>
      <w:r>
        <w:rPr>
          <w:b w:val="0"/>
          <w:i w:val="0"/>
          <w:color w:val="333333"/>
          <w:sz w:val="20"/>
        </w:rPr>
        <w:t>Intercepts all network traffic at the OS level using Windows Filtering Platform — covering every browser and every application without requiring browser plugins.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Browser / App Request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(Layer 2 intercept)</w:t>
      </w:r>
    </w:p>
    <w:p>
      <w:pPr>
        <w:spacing w:after="0"/>
        <w:ind w:left="432"/>
        <w:shd w:val="clear" w:color="auto" w:fill="F0F4FA"/>
      </w:pPr>
      <w:r>
        <w:rPr>
          <w:rFonts w:ascii="Courier New" w:hAnsi="Courier New"/>
          <w:color w:val="1E1E2E"/>
          <w:sz w:val="16"/>
        </w:rPr>
        <w:t>Windows Filtering Platform (WFP)</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DNS Resolver Override ──► Threat Intel Check ──► Block/Allow</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Local Proxy (127.0.0.1:8080)</w:t>
      </w:r>
    </w:p>
    <w:p>
      <w:pPr>
        <w:spacing w:after="0"/>
        <w:ind w:left="432"/>
        <w:shd w:val="clear" w:color="auto" w:fill="F0F4FA"/>
      </w:pPr>
      <w:r>
        <w:rPr>
          <w:rFonts w:ascii="Courier New" w:hAnsi="Courier New"/>
          <w:color w:val="1E1E2E"/>
          <w:sz w:val="16"/>
        </w:rPr>
        <w:t xml:space="preserve">       │           │</w:t>
      </w:r>
    </w:p>
    <w:p>
      <w:pPr>
        <w:spacing w:after="0"/>
        <w:ind w:left="432"/>
        <w:shd w:val="clear" w:color="auto" w:fill="F0F4FA"/>
      </w:pPr>
      <w:r>
        <w:rPr>
          <w:rFonts w:ascii="Courier New" w:hAnsi="Courier New"/>
          <w:color w:val="1E1E2E"/>
          <w:sz w:val="16"/>
        </w:rPr>
        <w:t xml:space="preserve">       │           ├──► Policy Engine (OPA local cache) ──► BLOCK → Return block page</w:t>
      </w:r>
    </w:p>
    <w:p>
      <w:pPr>
        <w:spacing w:after="0"/>
        <w:ind w:left="432"/>
        <w:shd w:val="clear" w:color="auto" w:fill="F0F4FA"/>
      </w:pPr>
      <w:r>
        <w:rPr>
          <w:rFonts w:ascii="Courier New" w:hAnsi="Courier New"/>
          <w:color w:val="1E1E2E"/>
          <w:sz w:val="16"/>
        </w:rPr>
        <w:t xml:space="preserve">       │           │</w:t>
      </w:r>
    </w:p>
    <w:p>
      <w:pPr>
        <w:spacing w:after="0"/>
        <w:ind w:left="432"/>
        <w:shd w:val="clear" w:color="auto" w:fill="F0F4FA"/>
      </w:pPr>
      <w:r>
        <w:rPr>
          <w:rFonts w:ascii="Courier New" w:hAnsi="Courier New"/>
          <w:color w:val="1E1E2E"/>
          <w:sz w:val="16"/>
        </w:rPr>
        <w:t xml:space="preserve">       │           └──► ALLOW ──► Cloud Proxy / Direct (per policy)</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WireGuard Tunnel ──► ZTNA Controller ──► Private App</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3.3 Layer 3 — Policy Engine</w:t>
      </w:r>
    </w:p>
    <w:p>
      <w:pPr>
        <w:jc w:val="left"/>
      </w:pPr>
      <w:r>
        <w:rPr>
          <w:b w:val="0"/>
          <w:i w:val="0"/>
          <w:color w:val="333333"/>
          <w:sz w:val="20"/>
        </w:rPr>
        <w:t>All enforcement decisions are made by OPA (Open Policy Agent) using Rego policies. Policies are defined in the cloud Company Dashboard, compiled, and synced to endpoints as SQLite snapshots. No cloud round-trip required for enforcement — critical for offline and low-latency scenarios.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Example Rego Policy — Block social media for non-IT departments</w:t>
      </w:r>
    </w:p>
    <w:p>
      <w:pPr>
        <w:spacing w:after="0"/>
        <w:ind w:left="432"/>
        <w:shd w:val="clear" w:color="auto" w:fill="F0F4FA"/>
      </w:pPr>
      <w:r>
        <w:rPr>
          <w:rFonts w:ascii="Courier New" w:hAnsi="Courier New"/>
          <w:color w:val="1E1E2E"/>
          <w:sz w:val="16"/>
        </w:rPr>
        <w:t>package delsecure.web</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default allow = false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allow {</w:t>
      </w:r>
    </w:p>
    <w:p>
      <w:pPr>
        <w:spacing w:after="0"/>
        <w:ind w:left="432"/>
        <w:shd w:val="clear" w:color="auto" w:fill="F0F4FA"/>
      </w:pPr>
      <w:r>
        <w:rPr>
          <w:rFonts w:ascii="Courier New" w:hAnsi="Courier New"/>
          <w:color w:val="1E1E2E"/>
          <w:sz w:val="16"/>
        </w:rPr>
        <w:t xml:space="preserve">    not blocked_by_category</w:t>
      </w:r>
    </w:p>
    <w:p>
      <w:pPr>
        <w:spacing w:after="0"/>
        <w:ind w:left="432"/>
        <w:shd w:val="clear" w:color="auto" w:fill="F0F4FA"/>
      </w:pPr>
      <w:r>
        <w:rPr>
          <w:rFonts w:ascii="Courier New" w:hAnsi="Courier New"/>
          <w:color w:val="1E1E2E"/>
          <w:sz w:val="16"/>
        </w:rPr>
        <w:t xml:space="preserve">    not blocked_by_url</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blocked_by_category {</w:t>
      </w:r>
    </w:p>
    <w:p>
      <w:pPr>
        <w:spacing w:after="0"/>
        <w:ind w:left="432"/>
        <w:shd w:val="clear" w:color="auto" w:fill="F0F4FA"/>
      </w:pPr>
      <w:r>
        <w:rPr>
          <w:rFonts w:ascii="Courier New" w:hAnsi="Courier New"/>
          <w:color w:val="1E1E2E"/>
          <w:sz w:val="16"/>
        </w:rPr>
        <w:t xml:space="preserve">    input.url_category == "social_media"</w:t>
      </w:r>
    </w:p>
    <w:p>
      <w:pPr>
        <w:spacing w:after="0"/>
        <w:ind w:left="432"/>
        <w:shd w:val="clear" w:color="auto" w:fill="F0F4FA"/>
      </w:pPr>
      <w:r>
        <w:rPr>
          <w:rFonts w:ascii="Courier New" w:hAnsi="Courier New"/>
          <w:color w:val="1E1E2E"/>
          <w:sz w:val="16"/>
        </w:rPr>
        <w:t xml:space="preserve">    input.department != "IT"</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blocked_by_url {</w:t>
      </w:r>
    </w:p>
    <w:p>
      <w:pPr>
        <w:spacing w:after="0"/>
        <w:ind w:left="432"/>
        <w:shd w:val="clear" w:color="auto" w:fill="F0F4FA"/>
      </w:pPr>
      <w:r>
        <w:rPr>
          <w:rFonts w:ascii="Courier New" w:hAnsi="Courier New"/>
          <w:color w:val="1E1E2E"/>
          <w:sz w:val="16"/>
        </w:rPr>
        <w:t xml:space="preserve">    blocked_domains[input.domain]</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blocked_domains = {</w:t>
      </w:r>
    </w:p>
    <w:p>
      <w:pPr>
        <w:spacing w:after="0"/>
        <w:ind w:left="432"/>
        <w:shd w:val="clear" w:color="auto" w:fill="F0F4FA"/>
      </w:pPr>
      <w:r>
        <w:rPr>
          <w:rFonts w:ascii="Courier New" w:hAnsi="Courier New"/>
          <w:color w:val="1E1E2E"/>
          <w:sz w:val="16"/>
        </w:rPr>
        <w:t xml:space="preserve">    "instagram.com", "www.instagram.com",</w:t>
      </w:r>
    </w:p>
    <w:p>
      <w:pPr>
        <w:spacing w:after="0"/>
        <w:ind w:left="432"/>
        <w:shd w:val="clear" w:color="auto" w:fill="F0F4FA"/>
      </w:pPr>
      <w:r>
        <w:rPr>
          <w:rFonts w:ascii="Courier New" w:hAnsi="Courier New"/>
          <w:color w:val="1E1E2E"/>
          <w:sz w:val="16"/>
        </w:rPr>
        <w:t xml:space="preserve">    "web.whatsapp.com", "facebook.com",</w:t>
      </w:r>
    </w:p>
    <w:p>
      <w:pPr>
        <w:spacing w:after="0"/>
        <w:ind w:left="432"/>
        <w:shd w:val="clear" w:color="auto" w:fill="F0F4FA"/>
      </w:pPr>
      <w:r>
        <w:rPr>
          <w:rFonts w:ascii="Courier New" w:hAnsi="Courier New"/>
          <w:color w:val="1E1E2E"/>
          <w:sz w:val="16"/>
        </w:rPr>
        <w:t xml:space="preserve">    "tiktok.com", "twitter.com", "x.com"</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3.4 Layer 4 — Cloud Control Plane</w:t>
      </w:r>
    </w:p>
    <w:p>
      <w:pPr>
        <w:jc w:val="left"/>
      </w:pPr>
      <w:r>
        <w:rPr>
          <w:b w:val="0"/>
          <w:i w:val="0"/>
          <w:color w:val="333333"/>
          <w:sz w:val="20"/>
        </w:rPr>
        <w:t>The cloud backend handles policy management, user/device administration, event ingestion, analytics, and real-time dashboard data. It does NOT make inline enforcement decisions — that is the endpoint's job.</w:t>
      </w:r>
    </w:p>
    <w:p/>
    <w:p>
      <w:pPr>
        <w:pStyle w:val="Heading2"/>
        <w:jc w:val="left"/>
      </w:pPr>
      <w:r>
        <w:rPr>
          <w:b/>
          <w:color w:val="0048A0"/>
          <w:sz w:val="30"/>
        </w:rPr>
        <w:t>3.5 Layer 5 — AI Security Platform</w:t>
      </w:r>
    </w:p>
    <w:p>
      <w:pPr>
        <w:jc w:val="left"/>
      </w:pPr>
      <w:r>
        <w:rPr>
          <w:b w:val="0"/>
          <w:i w:val="0"/>
          <w:color w:val="333333"/>
          <w:sz w:val="20"/>
        </w:rPr>
        <w:t>AI provides risk scoring and intelligence — the Policy Engine makes all final enforcement decisions. AI runs in three modes: inline ONNX (&lt;5ms in agent process), near-inline async FastAPI (&lt;50ms), and background batch (minutes).</w:t>
      </w:r>
    </w:p>
    <w:p>
      <w:r>
        <w:br w:type="page"/>
      </w:r>
    </w:p>
    <w:p>
      <w:pPr>
        <w:pStyle w:val="Heading1"/>
        <w:jc w:val="left"/>
      </w:pPr>
      <w:r>
        <w:rPr>
          <w:b/>
          <w:color w:val="0048A0"/>
          <w:sz w:val="40"/>
        </w:rPr>
        <w:t>4. Cloud Microservice Architecture</w:t>
      </w:r>
    </w:p>
    <w:p>
      <w:pPr>
        <w:pBdr>
          <w:bottom w:val="single" w:sz="6" w:color="0048A0"/>
        </w:pBdr>
        <w:spacing w:after="120"/>
      </w:pP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INTERNET / ENDPOINT AGENTS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API Gateway (Kong)        │</w:t>
      </w:r>
    </w:p>
    <w:p>
      <w:pPr>
        <w:spacing w:after="0"/>
        <w:ind w:left="432"/>
        <w:shd w:val="clear" w:color="auto" w:fill="F0F4FA"/>
      </w:pPr>
      <w:r>
        <w:rPr>
          <w:rFonts w:ascii="Courier New" w:hAnsi="Courier New"/>
          <w:color w:val="1E1E2E"/>
          <w:sz w:val="16"/>
        </w:rPr>
        <w:t xml:space="preserve">                    │  Rate limiting · Auth · TLS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        │</w:t>
      </w:r>
    </w:p>
    <w:p>
      <w:pPr>
        <w:spacing w:after="0"/>
        <w:ind w:left="432"/>
        <w:shd w:val="clear" w:color="auto" w:fill="F0F4FA"/>
      </w:pPr>
      <w:r>
        <w:rPr>
          <w:rFonts w:ascii="Courier New" w:hAnsi="Courier New"/>
          <w:color w:val="1E1E2E"/>
          <w:sz w:val="16"/>
        </w:rPr>
        <w:t xml:space="preserve">           ┌───────────▼┐  ┌────▼────┐  ┌▼──────────────┐</w:t>
      </w:r>
    </w:p>
    <w:p>
      <w:pPr>
        <w:spacing w:after="0"/>
        <w:ind w:left="432"/>
        <w:shd w:val="clear" w:color="auto" w:fill="F0F4FA"/>
      </w:pPr>
      <w:r>
        <w:rPr>
          <w:rFonts w:ascii="Courier New" w:hAnsi="Courier New"/>
          <w:color w:val="1E1E2E"/>
          <w:sz w:val="16"/>
        </w:rPr>
        <w:t xml:space="preserve">           │ Agent GW   │  │ Admin   │  │  Auth Service  │</w:t>
      </w:r>
    </w:p>
    <w:p>
      <w:pPr>
        <w:spacing w:after="0"/>
        <w:ind w:left="432"/>
        <w:shd w:val="clear" w:color="auto" w:fill="F0F4FA"/>
      </w:pPr>
      <w:r>
        <w:rPr>
          <w:rFonts w:ascii="Courier New" w:hAnsi="Courier New"/>
          <w:color w:val="1E1E2E"/>
          <w:sz w:val="16"/>
        </w:rPr>
        <w:t xml:space="preserve">           │ Service    │  │ API     │  │  (Keycloak)    │</w:t>
      </w:r>
    </w:p>
    <w:p>
      <w:pPr>
        <w:spacing w:after="0"/>
        <w:ind w:left="432"/>
        <w:shd w:val="clear" w:color="auto" w:fill="F0F4FA"/>
      </w:pPr>
      <w:r>
        <w:rPr>
          <w:rFonts w:ascii="Courier New" w:hAnsi="Courier New"/>
          <w:color w:val="1E1E2E"/>
          <w:sz w:val="16"/>
        </w:rPr>
        <w:t xml:space="preserve">           │ (Go/gRPC)  │  │ (Go/    │  │  SAML·OIDC·   │</w:t>
      </w:r>
    </w:p>
    <w:p>
      <w:pPr>
        <w:spacing w:after="0"/>
        <w:ind w:left="432"/>
        <w:shd w:val="clear" w:color="auto" w:fill="F0F4FA"/>
      </w:pPr>
      <w:r>
        <w:rPr>
          <w:rFonts w:ascii="Courier New" w:hAnsi="Courier New"/>
          <w:color w:val="1E1E2E"/>
          <w:sz w:val="16"/>
        </w:rPr>
        <w:t xml:space="preserve">           │            │  │  Gin)   │  │  SCIM·MFA      │</w:t>
      </w:r>
    </w:p>
    <w:p>
      <w:pPr>
        <w:spacing w:after="0"/>
        <w:ind w:left="432"/>
        <w:shd w:val="clear" w:color="auto" w:fill="F0F4FA"/>
      </w:pPr>
      <w:r>
        <w:rPr>
          <w:rFonts w:ascii="Courier New" w:hAnsi="Courier New"/>
          <w:color w:val="1E1E2E"/>
          <w:sz w:val="16"/>
        </w:rPr>
        <w:t xml:space="preserve">           └─────┬──────┘  └────┬────┘  └───────────────┘</w:t>
      </w:r>
    </w:p>
    <w:p>
      <w:pPr>
        <w:spacing w:after="0"/>
        <w:ind w:left="432"/>
        <w:shd w:val="clear" w:color="auto" w:fill="F0F4FA"/>
      </w:pPr>
      <w:r>
        <w:rPr>
          <w:rFonts w:ascii="Courier New" w:hAnsi="Courier New"/>
          <w:color w:val="1E1E2E"/>
          <w:sz w:val="16"/>
        </w:rPr>
        <w:t xml:space="preserve">                 │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Kafka              │</w:t>
      </w:r>
    </w:p>
    <w:p>
      <w:pPr>
        <w:spacing w:after="0"/>
        <w:ind w:left="432"/>
        <w:shd w:val="clear" w:color="auto" w:fill="F0F4FA"/>
      </w:pPr>
      <w:r>
        <w:rPr>
          <w:rFonts w:ascii="Courier New" w:hAnsi="Courier New"/>
          <w:color w:val="1E1E2E"/>
          <w:sz w:val="16"/>
        </w:rPr>
        <w:t xml:space="preserve">          │   Event Streaming Bus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w:t>
      </w:r>
    </w:p>
    <w:p>
      <w:pPr>
        <w:spacing w:after="0"/>
        <w:ind w:left="432"/>
        <w:shd w:val="clear" w:color="auto" w:fill="F0F4FA"/>
      </w:pPr>
      <w:r>
        <w:rPr>
          <w:rFonts w:ascii="Courier New" w:hAnsi="Courier New"/>
          <w:color w:val="1E1E2E"/>
          <w:sz w:val="16"/>
        </w:rPr>
        <w:t xml:space="preserve">    ┌─────────▼──┐  ┌───▼──────────────┐</w:t>
      </w:r>
    </w:p>
    <w:p>
      <w:pPr>
        <w:spacing w:after="0"/>
        <w:ind w:left="432"/>
        <w:shd w:val="clear" w:color="auto" w:fill="F0F4FA"/>
      </w:pPr>
      <w:r>
        <w:rPr>
          <w:rFonts w:ascii="Courier New" w:hAnsi="Courier New"/>
          <w:color w:val="1E1E2E"/>
          <w:sz w:val="16"/>
        </w:rPr>
        <w:t xml:space="preserve">    │ ClickHouse │  │  AI Inference     │</w:t>
      </w:r>
    </w:p>
    <w:p>
      <w:pPr>
        <w:spacing w:after="0"/>
        <w:ind w:left="432"/>
        <w:shd w:val="clear" w:color="auto" w:fill="F0F4FA"/>
      </w:pPr>
      <w:r>
        <w:rPr>
          <w:rFonts w:ascii="Courier New" w:hAnsi="Courier New"/>
          <w:color w:val="1E1E2E"/>
          <w:sz w:val="16"/>
        </w:rPr>
        <w:t xml:space="preserve">    │ (Logs/     │  │  Service          │</w:t>
      </w:r>
    </w:p>
    <w:p>
      <w:pPr>
        <w:spacing w:after="0"/>
        <w:ind w:left="432"/>
        <w:shd w:val="clear" w:color="auto" w:fill="F0F4FA"/>
      </w:pPr>
      <w:r>
        <w:rPr>
          <w:rFonts w:ascii="Courier New" w:hAnsi="Courier New"/>
          <w:color w:val="1E1E2E"/>
          <w:sz w:val="16"/>
        </w:rPr>
        <w:t xml:space="preserve">    │  Analytics)│  │  (Python/FastAPI) │</w:t>
      </w:r>
    </w:p>
    <w:p>
      <w:pPr>
        <w:spacing w:after="0"/>
        <w:ind w:left="432"/>
        <w:shd w:val="clear" w:color="auto" w:fill="F0F4FA"/>
      </w:pPr>
      <w:r>
        <w:rPr>
          <w:rFonts w:ascii="Courier New" w:hAnsi="Courier New"/>
          <w:color w:val="1E1E2E"/>
          <w:sz w:val="16"/>
        </w:rPr>
        <w:t xml:space="preserve">    └────────────┘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Alert Engine     │</w:t>
      </w:r>
    </w:p>
    <w:p>
      <w:pPr>
        <w:spacing w:after="0"/>
        <w:ind w:left="432"/>
        <w:shd w:val="clear" w:color="auto" w:fill="F0F4FA"/>
      </w:pPr>
      <w:r>
        <w:rPr>
          <w:rFonts w:ascii="Courier New" w:hAnsi="Courier New"/>
          <w:color w:val="1E1E2E"/>
          <w:sz w:val="16"/>
        </w:rPr>
        <w:t xml:space="preserve">              │   WebSocket        │</w:t>
      </w:r>
    </w:p>
    <w:p>
      <w:pPr>
        <w:spacing w:after="0"/>
        <w:ind w:left="432"/>
        <w:shd w:val="clear" w:color="auto" w:fill="F0F4FA"/>
      </w:pPr>
      <w:r>
        <w:rPr>
          <w:rFonts w:ascii="Courier New" w:hAnsi="Courier New"/>
          <w:color w:val="1E1E2E"/>
          <w:sz w:val="16"/>
        </w:rPr>
        <w:t xml:space="preserve">              │   Push to Dashboard│</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Other Microservices:</w:t>
      </w:r>
    </w:p>
    <w:p>
      <w:pPr>
        <w:spacing w:after="0"/>
        <w:ind w:left="432"/>
        <w:shd w:val="clear" w:color="auto" w:fill="F0F4FA"/>
      </w:pPr>
      <w:r>
        <w:rPr>
          <w:rFonts w:ascii="Courier New" w:hAnsi="Courier New"/>
          <w:color w:val="1E1E2E"/>
          <w:sz w:val="16"/>
        </w:rPr>
        <w:t>┌──────────────────┐  ┌──────────────┐  ┌──────────────┐</w:t>
      </w:r>
    </w:p>
    <w:p>
      <w:pPr>
        <w:spacing w:after="0"/>
        <w:ind w:left="432"/>
        <w:shd w:val="clear" w:color="auto" w:fill="F0F4FA"/>
      </w:pPr>
      <w:r>
        <w:rPr>
          <w:rFonts w:ascii="Courier New" w:hAnsi="Courier New"/>
          <w:color w:val="1E1E2E"/>
          <w:sz w:val="16"/>
        </w:rPr>
        <w:t>│ Policy Service   │  │ ZTNA Ctrl    │  │ SWG / Proxy  │</w:t>
      </w:r>
    </w:p>
    <w:p>
      <w:pPr>
        <w:spacing w:after="0"/>
        <w:ind w:left="432"/>
        <w:shd w:val="clear" w:color="auto" w:fill="F0F4FA"/>
      </w:pPr>
      <w:r>
        <w:rPr>
          <w:rFonts w:ascii="Courier New" w:hAnsi="Courier New"/>
          <w:color w:val="1E1E2E"/>
          <w:sz w:val="16"/>
        </w:rPr>
        <w:t>│ (Go + OPA)       │  │ (Go/WireGuard│  │ Engine (Go)  │</w:t>
      </w:r>
    </w:p>
    <w:p>
      <w:pPr>
        <w:spacing w:after="0"/>
        <w:ind w:left="432"/>
        <w:shd w:val="clear" w:color="auto" w:fill="F0F4FA"/>
      </w:pPr>
      <w:r>
        <w:rPr>
          <w:rFonts w:ascii="Courier New" w:hAnsi="Courier New"/>
          <w:color w:val="1E1E2E"/>
          <w:sz w:val="16"/>
        </w:rPr>
        <w:t>└──────────────────┘  └──────────────┘  └──────────────┘</w:t>
      </w:r>
    </w:p>
    <w:p>
      <w:pPr>
        <w:spacing w:after="0"/>
        <w:ind w:left="432"/>
        <w:shd w:val="clear" w:color="auto" w:fill="F0F4FA"/>
      </w:pPr>
      <w:r>
        <w:rPr>
          <w:rFonts w:ascii="Courier New" w:hAnsi="Courier New"/>
          <w:color w:val="1E1E2E"/>
          <w:sz w:val="16"/>
        </w:rPr>
        <w:t>┌──────────────────┐  ┌──────────────┐  ┌──────────────┐</w:t>
      </w:r>
    </w:p>
    <w:p>
      <w:pPr>
        <w:spacing w:after="0"/>
        <w:ind w:left="432"/>
        <w:shd w:val="clear" w:color="auto" w:fill="F0F4FA"/>
      </w:pPr>
      <w:r>
        <w:rPr>
          <w:rFonts w:ascii="Courier New" w:hAnsi="Courier New"/>
          <w:color w:val="1E1E2E"/>
          <w:sz w:val="16"/>
        </w:rPr>
        <w:t>│ DLP Service      │  │ Threat Intel │  │ Report Svc   │</w:t>
      </w:r>
    </w:p>
    <w:p>
      <w:pPr>
        <w:spacing w:after="0"/>
        <w:ind w:left="432"/>
        <w:shd w:val="clear" w:color="auto" w:fill="F0F4FA"/>
      </w:pPr>
      <w:r>
        <w:rPr>
          <w:rFonts w:ascii="Courier New" w:hAnsi="Courier New"/>
          <w:color w:val="1E1E2E"/>
          <w:sz w:val="16"/>
        </w:rPr>
        <w:t>│ (Python+Rust)    │  │ Service (Go) │  │ (Go)         │</w:t>
      </w:r>
    </w:p>
    <w:p>
      <w:pPr>
        <w:spacing w:after="0"/>
        <w:ind w:left="432"/>
        <w:shd w:val="clear" w:color="auto" w:fill="F0F4FA"/>
      </w:pPr>
      <w:r>
        <w:rPr>
          <w:rFonts w:ascii="Courier New" w:hAnsi="Courier New"/>
          <w:color w:val="1E1E2E"/>
          <w:sz w:val="16"/>
        </w:rPr>
        <w:t>└──────────────────┘  └──────────────┘  └──────────────┘</w:t>
      </w:r>
    </w:p>
    <w:p>
      <w:pPr>
        <w:spacing w:after="0"/>
        <w:ind w:left="432"/>
        <w:shd w:val="clear" w:color="auto" w:fill="F0F4FA"/>
      </w:pPr>
      <w:r>
        <w:rPr>
          <w:rFonts w:ascii="Courier New" w:hAnsi="Courier New"/>
          <w:color w:val="1E1E2E"/>
          <w:sz w:val="16"/>
        </w:rPr>
        <w:t>┌──────────────────┐  ┌──────────────┐</w:t>
      </w:r>
    </w:p>
    <w:p>
      <w:pPr>
        <w:spacing w:after="0"/>
        <w:ind w:left="432"/>
        <w:shd w:val="clear" w:color="auto" w:fill="F0F4FA"/>
      </w:pPr>
      <w:r>
        <w:rPr>
          <w:rFonts w:ascii="Courier New" w:hAnsi="Courier New"/>
          <w:color w:val="1E1E2E"/>
          <w:sz w:val="16"/>
        </w:rPr>
        <w:t>│ Update Service   │  │ Notification │</w:t>
      </w:r>
    </w:p>
    <w:p>
      <w:pPr>
        <w:spacing w:after="0"/>
        <w:ind w:left="432"/>
        <w:shd w:val="clear" w:color="auto" w:fill="F0F4FA"/>
      </w:pPr>
      <w:r>
        <w:rPr>
          <w:rFonts w:ascii="Courier New" w:hAnsi="Courier New"/>
          <w:color w:val="1E1E2E"/>
          <w:sz w:val="16"/>
        </w:rPr>
        <w:t>│ (Go)             │  │ Service (Go) │</w:t>
      </w:r>
    </w:p>
    <w:p>
      <w:pPr>
        <w:spacing w:after="0"/>
        <w:ind w:left="432"/>
        <w:shd w:val="clear" w:color="auto" w:fill="F0F4FA"/>
      </w:pPr>
      <w:r>
        <w:rPr>
          <w:rFonts w:ascii="Courier New" w:hAnsi="Courier New"/>
          <w:color w:val="1E1E2E"/>
          <w:sz w:val="16"/>
        </w:rPr>
        <w:t>└──────────────────┘  └──────────────┘</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4.1 Microservice Inventory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048A0"/>
            <w:vAlign w:val="center"/>
          </w:tcPr>
          <w:p>
            <w:pPr>
              <w:jc w:val="left"/>
            </w:pPr>
            <w:r>
              <w:rPr>
                <w:b/>
                <w:color w:val="FFFFFF"/>
                <w:sz w:val="18"/>
              </w:rPr>
              <w:t>Service</w:t>
            </w:r>
          </w:p>
        </w:tc>
        <w:tc>
          <w:tcPr>
            <w:tcW w:type="dxa" w:w="1872"/>
            <w:shd w:val="clear" w:color="auto" w:fill="0048A0"/>
            <w:vAlign w:val="center"/>
          </w:tcPr>
          <w:p>
            <w:pPr>
              <w:jc w:val="left"/>
            </w:pPr>
            <w:r>
              <w:rPr>
                <w:b/>
                <w:color w:val="FFFFFF"/>
                <w:sz w:val="18"/>
              </w:rPr>
              <w:t>Language</w:t>
            </w:r>
          </w:p>
        </w:tc>
        <w:tc>
          <w:tcPr>
            <w:tcW w:type="dxa" w:w="1872"/>
            <w:shd w:val="clear" w:color="auto" w:fill="0048A0"/>
            <w:vAlign w:val="center"/>
          </w:tcPr>
          <w:p>
            <w:pPr>
              <w:jc w:val="left"/>
            </w:pPr>
            <w:r>
              <w:rPr>
                <w:b/>
                <w:color w:val="FFFFFF"/>
                <w:sz w:val="18"/>
              </w:rPr>
              <w:t>Protocol</w:t>
            </w:r>
          </w:p>
        </w:tc>
        <w:tc>
          <w:tcPr>
            <w:tcW w:type="dxa" w:w="4320"/>
            <w:shd w:val="clear" w:color="auto" w:fill="0048A0"/>
            <w:vAlign w:val="center"/>
          </w:tcPr>
          <w:p>
            <w:pPr>
              <w:jc w:val="left"/>
            </w:pPr>
            <w:r>
              <w:rPr>
                <w:b/>
                <w:color w:val="FFFFFF"/>
                <w:sz w:val="18"/>
              </w:rPr>
              <w:t>Responsibility</w:t>
            </w:r>
          </w:p>
        </w:tc>
      </w:tr>
      <w:tr>
        <w:tc>
          <w:tcPr>
            <w:tcW w:type="dxa" w:w="2880"/>
            <w:shd w:val="clear" w:color="auto" w:fill="F0F4FA"/>
            <w:vAlign w:val="center"/>
          </w:tcPr>
          <w:p>
            <w:pPr>
              <w:jc w:val="left"/>
            </w:pPr>
            <w:r>
              <w:rPr>
                <w:color w:val="333333"/>
                <w:sz w:val="18"/>
              </w:rPr>
              <w:t>API Gateway</w:t>
            </w:r>
          </w:p>
        </w:tc>
        <w:tc>
          <w:tcPr>
            <w:tcW w:type="dxa" w:w="1872"/>
            <w:shd w:val="clear" w:color="auto" w:fill="F0F4FA"/>
            <w:vAlign w:val="center"/>
          </w:tcPr>
          <w:p>
            <w:pPr>
              <w:jc w:val="left"/>
            </w:pPr>
            <w:r>
              <w:rPr>
                <w:color w:val="333333"/>
                <w:sz w:val="18"/>
              </w:rPr>
              <w:t>Kong (Lua)</w:t>
            </w:r>
          </w:p>
        </w:tc>
        <w:tc>
          <w:tcPr>
            <w:tcW w:type="dxa" w:w="1872"/>
            <w:shd w:val="clear" w:color="auto" w:fill="F0F4FA"/>
            <w:vAlign w:val="center"/>
          </w:tcPr>
          <w:p>
            <w:pPr>
              <w:jc w:val="left"/>
            </w:pPr>
            <w:r>
              <w:rPr>
                <w:color w:val="333333"/>
                <w:sz w:val="18"/>
              </w:rPr>
              <w:t>HTTP/gRPC</w:t>
            </w:r>
          </w:p>
        </w:tc>
        <w:tc>
          <w:tcPr>
            <w:tcW w:type="dxa" w:w="4320"/>
            <w:shd w:val="clear" w:color="auto" w:fill="F0F4FA"/>
            <w:vAlign w:val="center"/>
          </w:tcPr>
          <w:p>
            <w:pPr>
              <w:jc w:val="left"/>
            </w:pPr>
            <w:r>
              <w:rPr>
                <w:color w:val="333333"/>
                <w:sz w:val="18"/>
              </w:rPr>
              <w:t>Rate limiting, auth, routing, TLS termination</w:t>
            </w:r>
          </w:p>
        </w:tc>
      </w:tr>
      <w:tr>
        <w:tc>
          <w:tcPr>
            <w:tcW w:type="dxa" w:w="2880"/>
            <w:shd w:val="clear" w:color="auto" w:fill="FFFFFF"/>
            <w:vAlign w:val="center"/>
          </w:tcPr>
          <w:p>
            <w:pPr>
              <w:jc w:val="left"/>
            </w:pPr>
            <w:r>
              <w:rPr>
                <w:color w:val="333333"/>
                <w:sz w:val="18"/>
              </w:rPr>
              <w:t>Agent Gateway Service</w:t>
            </w:r>
          </w:p>
        </w:tc>
        <w:tc>
          <w:tcPr>
            <w:tcW w:type="dxa" w:w="1872"/>
            <w:shd w:val="clear" w:color="auto" w:fill="FFFFFF"/>
            <w:vAlign w:val="center"/>
          </w:tcPr>
          <w:p>
            <w:pPr>
              <w:jc w:val="left"/>
            </w:pPr>
            <w:r>
              <w:rPr>
                <w:color w:val="333333"/>
                <w:sz w:val="18"/>
              </w:rPr>
              <w:t>Go</w:t>
            </w:r>
          </w:p>
        </w:tc>
        <w:tc>
          <w:tcPr>
            <w:tcW w:type="dxa" w:w="1872"/>
            <w:shd w:val="clear" w:color="auto" w:fill="FFFFFF"/>
            <w:vAlign w:val="center"/>
          </w:tcPr>
          <w:p>
            <w:pPr>
              <w:jc w:val="left"/>
            </w:pPr>
            <w:r>
              <w:rPr>
                <w:color w:val="333333"/>
                <w:sz w:val="18"/>
              </w:rPr>
              <w:t>gRPC + mTLS</w:t>
            </w:r>
          </w:p>
        </w:tc>
        <w:tc>
          <w:tcPr>
            <w:tcW w:type="dxa" w:w="4320"/>
            <w:shd w:val="clear" w:color="auto" w:fill="FFFFFF"/>
            <w:vAlign w:val="center"/>
          </w:tcPr>
          <w:p>
            <w:pPr>
              <w:jc w:val="left"/>
            </w:pPr>
            <w:r>
              <w:rPr>
                <w:color w:val="333333"/>
                <w:sz w:val="18"/>
              </w:rPr>
              <w:t>Receives events from endpoint agents, forwards to Kafka</w:t>
            </w:r>
          </w:p>
        </w:tc>
      </w:tr>
      <w:tr>
        <w:tc>
          <w:tcPr>
            <w:tcW w:type="dxa" w:w="2880"/>
            <w:shd w:val="clear" w:color="auto" w:fill="F0F4FA"/>
            <w:vAlign w:val="center"/>
          </w:tcPr>
          <w:p>
            <w:pPr>
              <w:jc w:val="left"/>
            </w:pPr>
            <w:r>
              <w:rPr>
                <w:color w:val="333333"/>
                <w:sz w:val="18"/>
              </w:rPr>
              <w:t>Admin API Service</w:t>
            </w:r>
          </w:p>
        </w:tc>
        <w:tc>
          <w:tcPr>
            <w:tcW w:type="dxa" w:w="1872"/>
            <w:shd w:val="clear" w:color="auto" w:fill="F0F4FA"/>
            <w:vAlign w:val="center"/>
          </w:tcPr>
          <w:p>
            <w:pPr>
              <w:jc w:val="left"/>
            </w:pPr>
            <w:r>
              <w:rPr>
                <w:color w:val="333333"/>
                <w:sz w:val="18"/>
              </w:rPr>
              <w:t>Go + Gin</w:t>
            </w:r>
          </w:p>
        </w:tc>
        <w:tc>
          <w:tcPr>
            <w:tcW w:type="dxa" w:w="1872"/>
            <w:shd w:val="clear" w:color="auto" w:fill="F0F4FA"/>
            <w:vAlign w:val="center"/>
          </w:tcPr>
          <w:p>
            <w:pPr>
              <w:jc w:val="left"/>
            </w:pPr>
            <w:r>
              <w:rPr>
                <w:color w:val="333333"/>
                <w:sz w:val="18"/>
              </w:rPr>
              <w:t>REST (HTTPS)</w:t>
            </w:r>
          </w:p>
        </w:tc>
        <w:tc>
          <w:tcPr>
            <w:tcW w:type="dxa" w:w="4320"/>
            <w:shd w:val="clear" w:color="auto" w:fill="F0F4FA"/>
            <w:vAlign w:val="center"/>
          </w:tcPr>
          <w:p>
            <w:pPr>
              <w:jc w:val="left"/>
            </w:pPr>
            <w:r>
              <w:rPr>
                <w:color w:val="333333"/>
                <w:sz w:val="18"/>
              </w:rPr>
              <w:t>All dashboard CRUD operations, query endpoints</w:t>
            </w:r>
          </w:p>
        </w:tc>
      </w:tr>
      <w:tr>
        <w:tc>
          <w:tcPr>
            <w:tcW w:type="dxa" w:w="2880"/>
            <w:shd w:val="clear" w:color="auto" w:fill="FFFFFF"/>
            <w:vAlign w:val="center"/>
          </w:tcPr>
          <w:p>
            <w:pPr>
              <w:jc w:val="left"/>
            </w:pPr>
            <w:r>
              <w:rPr>
                <w:color w:val="333333"/>
                <w:sz w:val="18"/>
              </w:rPr>
              <w:t>Policy Service</w:t>
            </w:r>
          </w:p>
        </w:tc>
        <w:tc>
          <w:tcPr>
            <w:tcW w:type="dxa" w:w="1872"/>
            <w:shd w:val="clear" w:color="auto" w:fill="FFFFFF"/>
            <w:vAlign w:val="center"/>
          </w:tcPr>
          <w:p>
            <w:pPr>
              <w:jc w:val="left"/>
            </w:pPr>
            <w:r>
              <w:rPr>
                <w:color w:val="333333"/>
                <w:sz w:val="18"/>
              </w:rPr>
              <w:t>Go + OPA</w:t>
            </w:r>
          </w:p>
        </w:tc>
        <w:tc>
          <w:tcPr>
            <w:tcW w:type="dxa" w:w="1872"/>
            <w:shd w:val="clear" w:color="auto" w:fill="FFFFFF"/>
            <w:vAlign w:val="center"/>
          </w:tcPr>
          <w:p>
            <w:pPr>
              <w:jc w:val="left"/>
            </w:pPr>
            <w:r>
              <w:rPr>
                <w:color w:val="333333"/>
                <w:sz w:val="18"/>
              </w:rPr>
              <w:t>gRPC + REST</w:t>
            </w:r>
          </w:p>
        </w:tc>
        <w:tc>
          <w:tcPr>
            <w:tcW w:type="dxa" w:w="4320"/>
            <w:shd w:val="clear" w:color="auto" w:fill="FFFFFF"/>
            <w:vAlign w:val="center"/>
          </w:tcPr>
          <w:p>
            <w:pPr>
              <w:jc w:val="left"/>
            </w:pPr>
            <w:r>
              <w:rPr>
                <w:color w:val="333333"/>
                <w:sz w:val="18"/>
              </w:rPr>
              <w:t>CRUD policies, compile Rego, sync to endpoints via SQLite</w:t>
            </w:r>
          </w:p>
        </w:tc>
      </w:tr>
      <w:tr>
        <w:tc>
          <w:tcPr>
            <w:tcW w:type="dxa" w:w="2880"/>
            <w:shd w:val="clear" w:color="auto" w:fill="F0F4FA"/>
            <w:vAlign w:val="center"/>
          </w:tcPr>
          <w:p>
            <w:pPr>
              <w:jc w:val="left"/>
            </w:pPr>
            <w:r>
              <w:rPr>
                <w:color w:val="333333"/>
                <w:sz w:val="18"/>
              </w:rPr>
              <w:t>Auth Service</w:t>
            </w:r>
          </w:p>
        </w:tc>
        <w:tc>
          <w:tcPr>
            <w:tcW w:type="dxa" w:w="1872"/>
            <w:shd w:val="clear" w:color="auto" w:fill="F0F4FA"/>
            <w:vAlign w:val="center"/>
          </w:tcPr>
          <w:p>
            <w:pPr>
              <w:jc w:val="left"/>
            </w:pPr>
            <w:r>
              <w:rPr>
                <w:color w:val="333333"/>
                <w:sz w:val="18"/>
              </w:rPr>
              <w:t>Keycloak</w:t>
            </w:r>
          </w:p>
        </w:tc>
        <w:tc>
          <w:tcPr>
            <w:tcW w:type="dxa" w:w="1872"/>
            <w:shd w:val="clear" w:color="auto" w:fill="F0F4FA"/>
            <w:vAlign w:val="center"/>
          </w:tcPr>
          <w:p>
            <w:pPr>
              <w:jc w:val="left"/>
            </w:pPr>
            <w:r>
              <w:rPr>
                <w:color w:val="333333"/>
                <w:sz w:val="18"/>
              </w:rPr>
              <w:t>SAML 2.0/OIDC</w:t>
            </w:r>
          </w:p>
        </w:tc>
        <w:tc>
          <w:tcPr>
            <w:tcW w:type="dxa" w:w="4320"/>
            <w:shd w:val="clear" w:color="auto" w:fill="F0F4FA"/>
            <w:vAlign w:val="center"/>
          </w:tcPr>
          <w:p>
            <w:pPr>
              <w:jc w:val="left"/>
            </w:pPr>
            <w:r>
              <w:rPr>
                <w:color w:val="333333"/>
                <w:sz w:val="18"/>
              </w:rPr>
              <w:t>SSO, MFA, user directory sync (SCIM), JWT issuance</w:t>
            </w:r>
          </w:p>
        </w:tc>
      </w:tr>
      <w:tr>
        <w:tc>
          <w:tcPr>
            <w:tcW w:type="dxa" w:w="2880"/>
            <w:shd w:val="clear" w:color="auto" w:fill="FFFFFF"/>
            <w:vAlign w:val="center"/>
          </w:tcPr>
          <w:p>
            <w:pPr>
              <w:jc w:val="left"/>
            </w:pPr>
            <w:r>
              <w:rPr>
                <w:color w:val="333333"/>
                <w:sz w:val="18"/>
              </w:rPr>
              <w:t>ZTNA Controller</w:t>
            </w:r>
          </w:p>
        </w:tc>
        <w:tc>
          <w:tcPr>
            <w:tcW w:type="dxa" w:w="1872"/>
            <w:shd w:val="clear" w:color="auto" w:fill="FFFFFF"/>
            <w:vAlign w:val="center"/>
          </w:tcPr>
          <w:p>
            <w:pPr>
              <w:jc w:val="left"/>
            </w:pPr>
            <w:r>
              <w:rPr>
                <w:color w:val="333333"/>
                <w:sz w:val="18"/>
              </w:rPr>
              <w:t>Go</w:t>
            </w:r>
          </w:p>
        </w:tc>
        <w:tc>
          <w:tcPr>
            <w:tcW w:type="dxa" w:w="1872"/>
            <w:shd w:val="clear" w:color="auto" w:fill="FFFFFF"/>
            <w:vAlign w:val="center"/>
          </w:tcPr>
          <w:p>
            <w:pPr>
              <w:jc w:val="left"/>
            </w:pPr>
            <w:r>
              <w:rPr>
                <w:color w:val="333333"/>
                <w:sz w:val="18"/>
              </w:rPr>
              <w:t>gRPC + WireGuard</w:t>
            </w:r>
          </w:p>
        </w:tc>
        <w:tc>
          <w:tcPr>
            <w:tcW w:type="dxa" w:w="4320"/>
            <w:shd w:val="clear" w:color="auto" w:fill="FFFFFF"/>
            <w:vAlign w:val="center"/>
          </w:tcPr>
          <w:p>
            <w:pPr>
              <w:jc w:val="left"/>
            </w:pPr>
            <w:r>
              <w:rPr>
                <w:color w:val="333333"/>
                <w:sz w:val="18"/>
              </w:rPr>
              <w:t>Tunnel establishment, app connector registry, session mgmt</w:t>
            </w:r>
          </w:p>
        </w:tc>
      </w:tr>
      <w:tr>
        <w:tc>
          <w:tcPr>
            <w:tcW w:type="dxa" w:w="2880"/>
            <w:shd w:val="clear" w:color="auto" w:fill="F0F4FA"/>
            <w:vAlign w:val="center"/>
          </w:tcPr>
          <w:p>
            <w:pPr>
              <w:jc w:val="left"/>
            </w:pPr>
            <w:r>
              <w:rPr>
                <w:color w:val="333333"/>
                <w:sz w:val="18"/>
              </w:rPr>
              <w:t>SWG / Proxy Engine</w:t>
            </w:r>
          </w:p>
        </w:tc>
        <w:tc>
          <w:tcPr>
            <w:tcW w:type="dxa" w:w="1872"/>
            <w:shd w:val="clear" w:color="auto" w:fill="F0F4FA"/>
            <w:vAlign w:val="center"/>
          </w:tcPr>
          <w:p>
            <w:pPr>
              <w:jc w:val="left"/>
            </w:pPr>
            <w:r>
              <w:rPr>
                <w:color w:val="333333"/>
                <w:sz w:val="18"/>
              </w:rPr>
              <w:t>Go</w:t>
            </w:r>
          </w:p>
        </w:tc>
        <w:tc>
          <w:tcPr>
            <w:tcW w:type="dxa" w:w="1872"/>
            <w:shd w:val="clear" w:color="auto" w:fill="F0F4FA"/>
            <w:vAlign w:val="center"/>
          </w:tcPr>
          <w:p>
            <w:pPr>
              <w:jc w:val="left"/>
            </w:pPr>
            <w:r>
              <w:rPr>
                <w:color w:val="333333"/>
                <w:sz w:val="18"/>
              </w:rPr>
              <w:t>HTTP/S Proxy</w:t>
            </w:r>
          </w:p>
        </w:tc>
        <w:tc>
          <w:tcPr>
            <w:tcW w:type="dxa" w:w="4320"/>
            <w:shd w:val="clear" w:color="auto" w:fill="F0F4FA"/>
            <w:vAlign w:val="center"/>
          </w:tcPr>
          <w:p>
            <w:pPr>
              <w:jc w:val="left"/>
            </w:pPr>
            <w:r>
              <w:rPr>
                <w:color w:val="333333"/>
                <w:sz w:val="18"/>
              </w:rPr>
              <w:t>Traffic inspection, SSL decryption, DGA/URL enforcement</w:t>
            </w:r>
          </w:p>
        </w:tc>
      </w:tr>
      <w:tr>
        <w:tc>
          <w:tcPr>
            <w:tcW w:type="dxa" w:w="2880"/>
            <w:shd w:val="clear" w:color="auto" w:fill="FFFFFF"/>
            <w:vAlign w:val="center"/>
          </w:tcPr>
          <w:p>
            <w:pPr>
              <w:jc w:val="left"/>
            </w:pPr>
            <w:r>
              <w:rPr>
                <w:color w:val="333333"/>
                <w:sz w:val="18"/>
              </w:rPr>
              <w:t>DLP Service</w:t>
            </w:r>
          </w:p>
        </w:tc>
        <w:tc>
          <w:tcPr>
            <w:tcW w:type="dxa" w:w="1872"/>
            <w:shd w:val="clear" w:color="auto" w:fill="FFFFFF"/>
            <w:vAlign w:val="center"/>
          </w:tcPr>
          <w:p>
            <w:pPr>
              <w:jc w:val="left"/>
            </w:pPr>
            <w:r>
              <w:rPr>
                <w:color w:val="333333"/>
                <w:sz w:val="18"/>
              </w:rPr>
              <w:t>Python + Rust</w:t>
            </w:r>
          </w:p>
        </w:tc>
        <w:tc>
          <w:tcPr>
            <w:tcW w:type="dxa" w:w="1872"/>
            <w:shd w:val="clear" w:color="auto" w:fill="FFFFFF"/>
            <w:vAlign w:val="center"/>
          </w:tcPr>
          <w:p>
            <w:pPr>
              <w:jc w:val="left"/>
            </w:pPr>
            <w:r>
              <w:rPr>
                <w:color w:val="333333"/>
                <w:sz w:val="18"/>
              </w:rPr>
              <w:t>gRPC</w:t>
            </w:r>
          </w:p>
        </w:tc>
        <w:tc>
          <w:tcPr>
            <w:tcW w:type="dxa" w:w="4320"/>
            <w:shd w:val="clear" w:color="auto" w:fill="FFFFFF"/>
            <w:vAlign w:val="center"/>
          </w:tcPr>
          <w:p>
            <w:pPr>
              <w:jc w:val="left"/>
            </w:pPr>
            <w:r>
              <w:rPr>
                <w:color w:val="333333"/>
                <w:sz w:val="18"/>
              </w:rPr>
              <w:t>Scan outbound traffic for PII, credentials, source code</w:t>
            </w:r>
          </w:p>
        </w:tc>
      </w:tr>
      <w:tr>
        <w:tc>
          <w:tcPr>
            <w:tcW w:type="dxa" w:w="2880"/>
            <w:shd w:val="clear" w:color="auto" w:fill="F0F4FA"/>
            <w:vAlign w:val="center"/>
          </w:tcPr>
          <w:p>
            <w:pPr>
              <w:jc w:val="left"/>
            </w:pPr>
            <w:r>
              <w:rPr>
                <w:color w:val="333333"/>
                <w:sz w:val="18"/>
              </w:rPr>
              <w:t>AI Inference Service</w:t>
            </w:r>
          </w:p>
        </w:tc>
        <w:tc>
          <w:tcPr>
            <w:tcW w:type="dxa" w:w="1872"/>
            <w:shd w:val="clear" w:color="auto" w:fill="F0F4FA"/>
            <w:vAlign w:val="center"/>
          </w:tcPr>
          <w:p>
            <w:pPr>
              <w:jc w:val="left"/>
            </w:pPr>
            <w:r>
              <w:rPr>
                <w:color w:val="333333"/>
                <w:sz w:val="18"/>
              </w:rPr>
              <w:t>Python + FastAPI</w:t>
            </w:r>
          </w:p>
        </w:tc>
        <w:tc>
          <w:tcPr>
            <w:tcW w:type="dxa" w:w="1872"/>
            <w:shd w:val="clear" w:color="auto" w:fill="F0F4FA"/>
            <w:vAlign w:val="center"/>
          </w:tcPr>
          <w:p>
            <w:pPr>
              <w:jc w:val="left"/>
            </w:pPr>
            <w:r>
              <w:rPr>
                <w:color w:val="333333"/>
                <w:sz w:val="18"/>
              </w:rPr>
              <w:t>REST + gRPC</w:t>
            </w:r>
          </w:p>
        </w:tc>
        <w:tc>
          <w:tcPr>
            <w:tcW w:type="dxa" w:w="4320"/>
            <w:shd w:val="clear" w:color="auto" w:fill="F0F4FA"/>
            <w:vAlign w:val="center"/>
          </w:tcPr>
          <w:p>
            <w:pPr>
              <w:jc w:val="left"/>
            </w:pPr>
            <w:r>
              <w:rPr>
                <w:color w:val="333333"/>
                <w:sz w:val="18"/>
              </w:rPr>
              <w:t>URL classifier, DGA, DLP ML, anomaly, LLM assistant</w:t>
            </w:r>
          </w:p>
        </w:tc>
      </w:tr>
      <w:tr>
        <w:tc>
          <w:tcPr>
            <w:tcW w:type="dxa" w:w="2880"/>
            <w:shd w:val="clear" w:color="auto" w:fill="FFFFFF"/>
            <w:vAlign w:val="center"/>
          </w:tcPr>
          <w:p>
            <w:pPr>
              <w:jc w:val="left"/>
            </w:pPr>
            <w:r>
              <w:rPr>
                <w:color w:val="333333"/>
                <w:sz w:val="18"/>
              </w:rPr>
              <w:t>Threat Intel Service</w:t>
            </w:r>
          </w:p>
        </w:tc>
        <w:tc>
          <w:tcPr>
            <w:tcW w:type="dxa" w:w="1872"/>
            <w:shd w:val="clear" w:color="auto" w:fill="FFFFFF"/>
            <w:vAlign w:val="center"/>
          </w:tcPr>
          <w:p>
            <w:pPr>
              <w:jc w:val="left"/>
            </w:pPr>
            <w:r>
              <w:rPr>
                <w:color w:val="333333"/>
                <w:sz w:val="18"/>
              </w:rPr>
              <w:t>Go</w:t>
            </w:r>
          </w:p>
        </w:tc>
        <w:tc>
          <w:tcPr>
            <w:tcW w:type="dxa" w:w="1872"/>
            <w:shd w:val="clear" w:color="auto" w:fill="FFFFFF"/>
            <w:vAlign w:val="center"/>
          </w:tcPr>
          <w:p>
            <w:pPr>
              <w:jc w:val="left"/>
            </w:pPr>
            <w:r>
              <w:rPr>
                <w:color w:val="333333"/>
                <w:sz w:val="18"/>
              </w:rPr>
              <w:t>REST/gRPC</w:t>
            </w:r>
          </w:p>
        </w:tc>
        <w:tc>
          <w:tcPr>
            <w:tcW w:type="dxa" w:w="4320"/>
            <w:shd w:val="clear" w:color="auto" w:fill="FFFFFF"/>
            <w:vAlign w:val="center"/>
          </w:tcPr>
          <w:p>
            <w:pPr>
              <w:jc w:val="left"/>
            </w:pPr>
            <w:r>
              <w:rPr>
                <w:color w:val="333333"/>
                <w:sz w:val="18"/>
              </w:rPr>
              <w:t>Ingest + serve threat feeds (URLhaus, PhishTank, OTX)</w:t>
            </w:r>
          </w:p>
        </w:tc>
      </w:tr>
      <w:tr>
        <w:tc>
          <w:tcPr>
            <w:tcW w:type="dxa" w:w="2880"/>
            <w:shd w:val="clear" w:color="auto" w:fill="F0F4FA"/>
            <w:vAlign w:val="center"/>
          </w:tcPr>
          <w:p>
            <w:pPr>
              <w:jc w:val="left"/>
            </w:pPr>
            <w:r>
              <w:rPr>
                <w:color w:val="333333"/>
                <w:sz w:val="18"/>
              </w:rPr>
              <w:t>Event Ingestion Service</w:t>
            </w:r>
          </w:p>
        </w:tc>
        <w:tc>
          <w:tcPr>
            <w:tcW w:type="dxa" w:w="1872"/>
            <w:shd w:val="clear" w:color="auto" w:fill="F0F4FA"/>
            <w:vAlign w:val="center"/>
          </w:tcPr>
          <w:p>
            <w:pPr>
              <w:jc w:val="left"/>
            </w:pPr>
            <w:r>
              <w:rPr>
                <w:color w:val="333333"/>
                <w:sz w:val="18"/>
              </w:rPr>
              <w:t>Go</w:t>
            </w:r>
          </w:p>
        </w:tc>
        <w:tc>
          <w:tcPr>
            <w:tcW w:type="dxa" w:w="1872"/>
            <w:shd w:val="clear" w:color="auto" w:fill="F0F4FA"/>
            <w:vAlign w:val="center"/>
          </w:tcPr>
          <w:p>
            <w:pPr>
              <w:jc w:val="left"/>
            </w:pPr>
            <w:r>
              <w:rPr>
                <w:color w:val="333333"/>
                <w:sz w:val="18"/>
              </w:rPr>
              <w:t>Kafka producer</w:t>
            </w:r>
          </w:p>
        </w:tc>
        <w:tc>
          <w:tcPr>
            <w:tcW w:type="dxa" w:w="4320"/>
            <w:shd w:val="clear" w:color="auto" w:fill="F0F4FA"/>
            <w:vAlign w:val="center"/>
          </w:tcPr>
          <w:p>
            <w:pPr>
              <w:jc w:val="left"/>
            </w:pPr>
            <w:r>
              <w:rPr>
                <w:color w:val="333333"/>
                <w:sz w:val="18"/>
              </w:rPr>
              <w:t>Kafka consumer writing to ClickHouse + Elasticsearch</w:t>
            </w:r>
          </w:p>
        </w:tc>
      </w:tr>
      <w:tr>
        <w:tc>
          <w:tcPr>
            <w:tcW w:type="dxa" w:w="2880"/>
            <w:shd w:val="clear" w:color="auto" w:fill="FFFFFF"/>
            <w:vAlign w:val="center"/>
          </w:tcPr>
          <w:p>
            <w:pPr>
              <w:jc w:val="left"/>
            </w:pPr>
            <w:r>
              <w:rPr>
                <w:color w:val="333333"/>
                <w:sz w:val="18"/>
              </w:rPr>
              <w:t>Alert Engine</w:t>
            </w:r>
          </w:p>
        </w:tc>
        <w:tc>
          <w:tcPr>
            <w:tcW w:type="dxa" w:w="1872"/>
            <w:shd w:val="clear" w:color="auto" w:fill="FFFFFF"/>
            <w:vAlign w:val="center"/>
          </w:tcPr>
          <w:p>
            <w:pPr>
              <w:jc w:val="left"/>
            </w:pPr>
            <w:r>
              <w:rPr>
                <w:color w:val="333333"/>
                <w:sz w:val="18"/>
              </w:rPr>
              <w:t>Go</w:t>
            </w:r>
          </w:p>
        </w:tc>
        <w:tc>
          <w:tcPr>
            <w:tcW w:type="dxa" w:w="1872"/>
            <w:shd w:val="clear" w:color="auto" w:fill="FFFFFF"/>
            <w:vAlign w:val="center"/>
          </w:tcPr>
          <w:p>
            <w:pPr>
              <w:jc w:val="left"/>
            </w:pPr>
            <w:r>
              <w:rPr>
                <w:color w:val="333333"/>
                <w:sz w:val="18"/>
              </w:rPr>
              <w:t>WebSocket</w:t>
            </w:r>
          </w:p>
        </w:tc>
        <w:tc>
          <w:tcPr>
            <w:tcW w:type="dxa" w:w="4320"/>
            <w:shd w:val="clear" w:color="auto" w:fill="FFFFFF"/>
            <w:vAlign w:val="center"/>
          </w:tcPr>
          <w:p>
            <w:pPr>
              <w:jc w:val="left"/>
            </w:pPr>
            <w:r>
              <w:rPr>
                <w:color w:val="333333"/>
                <w:sz w:val="18"/>
              </w:rPr>
              <w:t>Real-time alert generation, push to dashboard via WS</w:t>
            </w:r>
          </w:p>
        </w:tc>
      </w:tr>
      <w:tr>
        <w:tc>
          <w:tcPr>
            <w:tcW w:type="dxa" w:w="2880"/>
            <w:shd w:val="clear" w:color="auto" w:fill="F0F4FA"/>
            <w:vAlign w:val="center"/>
          </w:tcPr>
          <w:p>
            <w:pPr>
              <w:jc w:val="left"/>
            </w:pPr>
            <w:r>
              <w:rPr>
                <w:color w:val="333333"/>
                <w:sz w:val="18"/>
              </w:rPr>
              <w:t>Report Service</w:t>
            </w:r>
          </w:p>
        </w:tc>
        <w:tc>
          <w:tcPr>
            <w:tcW w:type="dxa" w:w="1872"/>
            <w:shd w:val="clear" w:color="auto" w:fill="F0F4FA"/>
            <w:vAlign w:val="center"/>
          </w:tcPr>
          <w:p>
            <w:pPr>
              <w:jc w:val="left"/>
            </w:pPr>
            <w:r>
              <w:rPr>
                <w:color w:val="333333"/>
                <w:sz w:val="18"/>
              </w:rPr>
              <w:t>Go</w:t>
            </w:r>
          </w:p>
        </w:tc>
        <w:tc>
          <w:tcPr>
            <w:tcW w:type="dxa" w:w="1872"/>
            <w:shd w:val="clear" w:color="auto" w:fill="F0F4FA"/>
            <w:vAlign w:val="center"/>
          </w:tcPr>
          <w:p>
            <w:pPr>
              <w:jc w:val="left"/>
            </w:pPr>
            <w:r>
              <w:rPr>
                <w:color w:val="333333"/>
                <w:sz w:val="18"/>
              </w:rPr>
              <w:t>REST</w:t>
            </w:r>
          </w:p>
        </w:tc>
        <w:tc>
          <w:tcPr>
            <w:tcW w:type="dxa" w:w="4320"/>
            <w:shd w:val="clear" w:color="auto" w:fill="F0F4FA"/>
            <w:vAlign w:val="center"/>
          </w:tcPr>
          <w:p>
            <w:pPr>
              <w:jc w:val="left"/>
            </w:pPr>
            <w:r>
              <w:rPr>
                <w:color w:val="333333"/>
                <w:sz w:val="18"/>
              </w:rPr>
              <w:t>Scheduled + on-demand report generation (PDF, CSV)</w:t>
            </w:r>
          </w:p>
        </w:tc>
      </w:tr>
      <w:tr>
        <w:tc>
          <w:tcPr>
            <w:tcW w:type="dxa" w:w="2880"/>
            <w:shd w:val="clear" w:color="auto" w:fill="FFFFFF"/>
            <w:vAlign w:val="center"/>
          </w:tcPr>
          <w:p>
            <w:pPr>
              <w:jc w:val="left"/>
            </w:pPr>
            <w:r>
              <w:rPr>
                <w:color w:val="333333"/>
                <w:sz w:val="18"/>
              </w:rPr>
              <w:t>Update Service</w:t>
            </w:r>
          </w:p>
        </w:tc>
        <w:tc>
          <w:tcPr>
            <w:tcW w:type="dxa" w:w="1872"/>
            <w:shd w:val="clear" w:color="auto" w:fill="FFFFFF"/>
            <w:vAlign w:val="center"/>
          </w:tcPr>
          <w:p>
            <w:pPr>
              <w:jc w:val="left"/>
            </w:pPr>
            <w:r>
              <w:rPr>
                <w:color w:val="333333"/>
                <w:sz w:val="18"/>
              </w:rPr>
              <w:t>Go</w:t>
            </w:r>
          </w:p>
        </w:tc>
        <w:tc>
          <w:tcPr>
            <w:tcW w:type="dxa" w:w="1872"/>
            <w:shd w:val="clear" w:color="auto" w:fill="FFFFFF"/>
            <w:vAlign w:val="center"/>
          </w:tcPr>
          <w:p>
            <w:pPr>
              <w:jc w:val="left"/>
            </w:pPr>
            <w:r>
              <w:rPr>
                <w:color w:val="333333"/>
                <w:sz w:val="18"/>
              </w:rPr>
              <w:t>HTTPS</w:t>
            </w:r>
          </w:p>
        </w:tc>
        <w:tc>
          <w:tcPr>
            <w:tcW w:type="dxa" w:w="4320"/>
            <w:shd w:val="clear" w:color="auto" w:fill="FFFFFF"/>
            <w:vAlign w:val="center"/>
          </w:tcPr>
          <w:p>
            <w:pPr>
              <w:jc w:val="left"/>
            </w:pPr>
            <w:r>
              <w:rPr>
                <w:color w:val="333333"/>
                <w:sz w:val="18"/>
              </w:rPr>
              <w:t>Signed endpoint agent binary distribution and versioning</w:t>
            </w:r>
          </w:p>
        </w:tc>
      </w:tr>
      <w:tr>
        <w:tc>
          <w:tcPr>
            <w:tcW w:type="dxa" w:w="2880"/>
            <w:shd w:val="clear" w:color="auto" w:fill="F0F4FA"/>
            <w:vAlign w:val="center"/>
          </w:tcPr>
          <w:p>
            <w:pPr>
              <w:jc w:val="left"/>
            </w:pPr>
            <w:r>
              <w:rPr>
                <w:color w:val="333333"/>
                <w:sz w:val="18"/>
              </w:rPr>
              <w:t>Notification Service</w:t>
            </w:r>
          </w:p>
        </w:tc>
        <w:tc>
          <w:tcPr>
            <w:tcW w:type="dxa" w:w="1872"/>
            <w:shd w:val="clear" w:color="auto" w:fill="F0F4FA"/>
            <w:vAlign w:val="center"/>
          </w:tcPr>
          <w:p>
            <w:pPr>
              <w:jc w:val="left"/>
            </w:pPr>
            <w:r>
              <w:rPr>
                <w:color w:val="333333"/>
                <w:sz w:val="18"/>
              </w:rPr>
              <w:t>Go</w:t>
            </w:r>
          </w:p>
        </w:tc>
        <w:tc>
          <w:tcPr>
            <w:tcW w:type="dxa" w:w="1872"/>
            <w:shd w:val="clear" w:color="auto" w:fill="F0F4FA"/>
            <w:vAlign w:val="center"/>
          </w:tcPr>
          <w:p>
            <w:pPr>
              <w:jc w:val="left"/>
            </w:pPr>
            <w:r>
              <w:rPr>
                <w:color w:val="333333"/>
                <w:sz w:val="18"/>
              </w:rPr>
              <w:t>WebSocket/Email</w:t>
            </w:r>
          </w:p>
        </w:tc>
        <w:tc>
          <w:tcPr>
            <w:tcW w:type="dxa" w:w="4320"/>
            <w:shd w:val="clear" w:color="auto" w:fill="F0F4FA"/>
            <w:vAlign w:val="center"/>
          </w:tcPr>
          <w:p>
            <w:pPr>
              <w:jc w:val="left"/>
            </w:pPr>
            <w:r>
              <w:rPr>
                <w:color w:val="333333"/>
                <w:sz w:val="18"/>
              </w:rPr>
              <w:t>Email, in-app, Slack notifications for policy alerts</w:t>
            </w:r>
          </w:p>
        </w:tc>
      </w:tr>
      <w:tr>
        <w:tc>
          <w:tcPr>
            <w:tcW w:type="dxa" w:w="2880"/>
            <w:shd w:val="clear" w:color="auto" w:fill="FFFFFF"/>
            <w:vAlign w:val="center"/>
          </w:tcPr>
          <w:p>
            <w:pPr>
              <w:jc w:val="left"/>
            </w:pPr>
            <w:r>
              <w:rPr>
                <w:color w:val="333333"/>
                <w:sz w:val="18"/>
              </w:rPr>
              <w:t>Device Registry Service</w:t>
            </w:r>
          </w:p>
        </w:tc>
        <w:tc>
          <w:tcPr>
            <w:tcW w:type="dxa" w:w="1872"/>
            <w:shd w:val="clear" w:color="auto" w:fill="FFFFFF"/>
            <w:vAlign w:val="center"/>
          </w:tcPr>
          <w:p>
            <w:pPr>
              <w:jc w:val="left"/>
            </w:pPr>
            <w:r>
              <w:rPr>
                <w:color w:val="333333"/>
                <w:sz w:val="18"/>
              </w:rPr>
              <w:t>Go</w:t>
            </w:r>
          </w:p>
        </w:tc>
        <w:tc>
          <w:tcPr>
            <w:tcW w:type="dxa" w:w="1872"/>
            <w:shd w:val="clear" w:color="auto" w:fill="FFFFFF"/>
            <w:vAlign w:val="center"/>
          </w:tcPr>
          <w:p>
            <w:pPr>
              <w:jc w:val="left"/>
            </w:pPr>
            <w:r>
              <w:rPr>
                <w:color w:val="333333"/>
                <w:sz w:val="18"/>
              </w:rPr>
              <w:t>gRPC + REST</w:t>
            </w:r>
          </w:p>
        </w:tc>
        <w:tc>
          <w:tcPr>
            <w:tcW w:type="dxa" w:w="4320"/>
            <w:shd w:val="clear" w:color="auto" w:fill="FFFFFF"/>
            <w:vAlign w:val="center"/>
          </w:tcPr>
          <w:p>
            <w:pPr>
              <w:jc w:val="left"/>
            </w:pPr>
            <w:r>
              <w:rPr>
                <w:color w:val="333333"/>
                <w:sz w:val="18"/>
              </w:rPr>
              <w:t>Track enrolled devices, posture scores, status</w:t>
            </w:r>
          </w:p>
        </w:tc>
      </w:tr>
    </w:tbl>
    <w:p>
      <w:r>
        <w:br w:type="page"/>
      </w:r>
    </w:p>
    <w:p>
      <w:pPr>
        <w:pStyle w:val="Heading1"/>
        <w:jc w:val="left"/>
      </w:pPr>
      <w:r>
        <w:rPr>
          <w:b/>
          <w:color w:val="0048A0"/>
          <w:sz w:val="40"/>
        </w:rPr>
        <w:t>5. Endpoint Agent — Detailed Design</w:t>
      </w:r>
    </w:p>
    <w:p>
      <w:pPr>
        <w:pBdr>
          <w:bottom w:val="single" w:sz="6" w:color="0048A0"/>
        </w:pBdr>
        <w:spacing w:after="120"/>
      </w:pPr>
    </w:p>
    <w:p>
      <w:pPr>
        <w:pStyle w:val="Heading2"/>
        <w:jc w:val="left"/>
      </w:pPr>
      <w:r>
        <w:rPr>
          <w:b/>
          <w:color w:val="0048A0"/>
          <w:sz w:val="30"/>
        </w:rPr>
        <w:t>5.1 Agent Lifecycle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Install (MSI/PKG)</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Service Start (SYSTEM privilege)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Authenticate to Cloud (device cert + org token)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Download &amp; Cache Policies (SQLite)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 Policy updates via gRPC stream</w:t>
      </w:r>
    </w:p>
    <w:p>
      <w:pPr>
        <w:spacing w:after="0"/>
        <w:ind w:left="432"/>
        <w:shd w:val="clear" w:color="auto" w:fill="F0F4FA"/>
      </w:pPr>
      <w:r>
        <w:rPr>
          <w:rFonts w:ascii="Courier New" w:hAnsi="Courier New"/>
          <w:color w:val="1E1E2E"/>
          <w:sz w:val="16"/>
        </w:rPr>
        <w:t>Active Monitoring Loop</w:t>
      </w:r>
    </w:p>
    <w:p>
      <w:pPr>
        <w:spacing w:after="0"/>
        <w:ind w:left="432"/>
        <w:shd w:val="clear" w:color="auto" w:fill="F0F4FA"/>
      </w:pPr>
      <w:r>
        <w:rPr>
          <w:rFonts w:ascii="Courier New" w:hAnsi="Courier New"/>
          <w:color w:val="1E1E2E"/>
          <w:sz w:val="16"/>
        </w:rPr>
        <w:t xml:space="preserve">   ├── WFP Network Filter → URL/DNS decisions</w:t>
      </w:r>
    </w:p>
    <w:p>
      <w:pPr>
        <w:spacing w:after="0"/>
        <w:ind w:left="432"/>
        <w:shd w:val="clear" w:color="auto" w:fill="F0F4FA"/>
      </w:pPr>
      <w:r>
        <w:rPr>
          <w:rFonts w:ascii="Courier New" w:hAnsi="Courier New"/>
          <w:color w:val="1E1E2E"/>
          <w:sz w:val="16"/>
        </w:rPr>
        <w:t xml:space="preserve">   ├── Minifilter File System → block exe/msi</w:t>
      </w:r>
    </w:p>
    <w:p>
      <w:pPr>
        <w:spacing w:after="0"/>
        <w:ind w:left="432"/>
        <w:shd w:val="clear" w:color="auto" w:fill="F0F4FA"/>
      </w:pPr>
      <w:r>
        <w:rPr>
          <w:rFonts w:ascii="Courier New" w:hAnsi="Courier New"/>
          <w:color w:val="1E1E2E"/>
          <w:sz w:val="16"/>
        </w:rPr>
        <w:t xml:space="preserve">   ├── Process Monitor (ETW) → block by app name/hash</w:t>
      </w:r>
    </w:p>
    <w:p>
      <w:pPr>
        <w:spacing w:after="0"/>
        <w:ind w:left="432"/>
        <w:shd w:val="clear" w:color="auto" w:fill="F0F4FA"/>
      </w:pPr>
      <w:r>
        <w:rPr>
          <w:rFonts w:ascii="Courier New" w:hAnsi="Courier New"/>
          <w:color w:val="1E1E2E"/>
          <w:sz w:val="16"/>
        </w:rPr>
        <w:t xml:space="preserve">   ├── USB Monitor → block/alert on device attach</w:t>
      </w:r>
    </w:p>
    <w:p>
      <w:pPr>
        <w:spacing w:after="0"/>
        <w:ind w:left="432"/>
        <w:shd w:val="clear" w:color="auto" w:fill="F0F4FA"/>
      </w:pPr>
      <w:r>
        <w:rPr>
          <w:rFonts w:ascii="Courier New" w:hAnsi="Courier New"/>
          <w:color w:val="1E1E2E"/>
          <w:sz w:val="16"/>
        </w:rPr>
        <w:t xml:space="preserve">   ├── Registry Monitor → detect tampering</w:t>
      </w:r>
    </w:p>
    <w:p>
      <w:pPr>
        <w:spacing w:after="0"/>
        <w:ind w:left="432"/>
        <w:shd w:val="clear" w:color="auto" w:fill="F0F4FA"/>
      </w:pPr>
      <w:r>
        <w:rPr>
          <w:rFonts w:ascii="Courier New" w:hAnsi="Courier New"/>
          <w:color w:val="1E1E2E"/>
          <w:sz w:val="16"/>
        </w:rPr>
        <w:t xml:space="preserve">   ├── Clipboard Monitor → detect sensitive copy</w:t>
      </w:r>
    </w:p>
    <w:p>
      <w:pPr>
        <w:spacing w:after="0"/>
        <w:ind w:left="432"/>
        <w:shd w:val="clear" w:color="auto" w:fill="F0F4FA"/>
      </w:pPr>
      <w:r>
        <w:rPr>
          <w:rFonts w:ascii="Courier New" w:hAnsi="Courier New"/>
          <w:color w:val="1E1E2E"/>
          <w:sz w:val="16"/>
        </w:rPr>
        <w:t xml:space="preserve">   └── Log Collector → buffer events → send to cloud</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Heartbeat every 30s → Device posture update</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5.2 Policy Blocking Flow — Web (Browser/App)</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Employee opens Chrome → types instagram.com</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WFP intercepts DNS query for instagram.com</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DNS Override → resolves to 127.0.0.1 (local agent)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Agent local policy check (SQLite + OPA cache)</w:t>
      </w:r>
    </w:p>
    <w:p>
      <w:pPr>
        <w:spacing w:after="0"/>
        <w:ind w:left="432"/>
        <w:shd w:val="clear" w:color="auto" w:fill="F0F4FA"/>
      </w:pPr>
      <w:r>
        <w:rPr>
          <w:rFonts w:ascii="Courier New" w:hAnsi="Courier New"/>
          <w:color w:val="1E1E2E"/>
          <w:sz w:val="16"/>
        </w:rPr>
        <w:t xml:space="preserve">    policy: {department=Finance, url=instagram.com} → BLOCK</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Return block response → Chrome shows Delsecure block page:</w:t>
      </w:r>
    </w:p>
    <w:p>
      <w:pPr>
        <w:spacing w:after="0"/>
        <w:ind w:left="432"/>
        <w:shd w:val="clear" w:color="auto" w:fill="F0F4FA"/>
      </w:pPr>
      <w:r>
        <w:rPr>
          <w:rFonts w:ascii="Courier New" w:hAnsi="Courier New"/>
          <w:color w:val="1E1E2E"/>
          <w:sz w:val="16"/>
        </w:rPr>
        <w:t xml:space="preserve">    "Access Denied — Company Policy (Policy: Social Media Block)</w:t>
      </w:r>
    </w:p>
    <w:p>
      <w:pPr>
        <w:spacing w:after="0"/>
        <w:ind w:left="432"/>
        <w:shd w:val="clear" w:color="auto" w:fill="F0F4FA"/>
      </w:pPr>
      <w:r>
        <w:rPr>
          <w:rFonts w:ascii="Courier New" w:hAnsi="Courier New"/>
          <w:color w:val="1E1E2E"/>
          <w:sz w:val="16"/>
        </w:rPr>
        <w:t xml:space="preserve">     If you believe this is an error, contact your IT administrator."</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Event logged: {user, device, url, policy, timestamp, action=BLOCK}</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Event buffered → sent to cloud Kafka → ClickHouse → Dashboard</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5.3 Software Installation Blocking</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48A0"/>
            <w:vAlign w:val="center"/>
          </w:tcPr>
          <w:p>
            <w:pPr>
              <w:jc w:val="left"/>
            </w:pPr>
            <w:r>
              <w:rPr>
                <w:b/>
                <w:color w:val="FFFFFF"/>
                <w:sz w:val="18"/>
              </w:rPr>
              <w:t>Method</w:t>
            </w:r>
          </w:p>
        </w:tc>
        <w:tc>
          <w:tcPr>
            <w:tcW w:type="dxa" w:w="5040"/>
            <w:shd w:val="clear" w:color="auto" w:fill="0048A0"/>
            <w:vAlign w:val="center"/>
          </w:tcPr>
          <w:p>
            <w:pPr>
              <w:jc w:val="left"/>
            </w:pPr>
            <w:r>
              <w:rPr>
                <w:b/>
                <w:color w:val="FFFFFF"/>
                <w:sz w:val="18"/>
              </w:rPr>
              <w:t>Mechanism</w:t>
            </w:r>
          </w:p>
        </w:tc>
        <w:tc>
          <w:tcPr>
            <w:tcW w:type="dxa" w:w="2880"/>
            <w:shd w:val="clear" w:color="auto" w:fill="0048A0"/>
            <w:vAlign w:val="center"/>
          </w:tcPr>
          <w:p>
            <w:pPr>
              <w:jc w:val="left"/>
            </w:pPr>
            <w:r>
              <w:rPr>
                <w:b/>
                <w:color w:val="FFFFFF"/>
                <w:sz w:val="18"/>
              </w:rPr>
              <w:t>Covers</w:t>
            </w:r>
          </w:p>
        </w:tc>
      </w:tr>
      <w:tr>
        <w:tc>
          <w:tcPr>
            <w:tcW w:type="dxa" w:w="2880"/>
            <w:shd w:val="clear" w:color="auto" w:fill="F0F4FA"/>
            <w:vAlign w:val="center"/>
          </w:tcPr>
          <w:p>
            <w:pPr>
              <w:jc w:val="left"/>
            </w:pPr>
            <w:r>
              <w:rPr>
                <w:color w:val="333333"/>
                <w:sz w:val="18"/>
              </w:rPr>
              <w:t>Process Monitor (ETW)</w:t>
            </w:r>
          </w:p>
        </w:tc>
        <w:tc>
          <w:tcPr>
            <w:tcW w:type="dxa" w:w="5040"/>
            <w:shd w:val="clear" w:color="auto" w:fill="F0F4FA"/>
            <w:vAlign w:val="center"/>
          </w:tcPr>
          <w:p>
            <w:pPr>
              <w:jc w:val="left"/>
            </w:pPr>
            <w:r>
              <w:rPr>
                <w:color w:val="333333"/>
                <w:sz w:val="18"/>
              </w:rPr>
              <w:t>Hook CreateProcess() — block setup.exe / msiexec.exe / *.msi</w:t>
            </w:r>
          </w:p>
        </w:tc>
        <w:tc>
          <w:tcPr>
            <w:tcW w:type="dxa" w:w="2880"/>
            <w:shd w:val="clear" w:color="auto" w:fill="F0F4FA"/>
            <w:vAlign w:val="center"/>
          </w:tcPr>
          <w:p>
            <w:pPr>
              <w:jc w:val="left"/>
            </w:pPr>
            <w:r>
              <w:rPr>
                <w:color w:val="333333"/>
                <w:sz w:val="18"/>
              </w:rPr>
              <w:t>MSI, EXE installers</w:t>
            </w:r>
          </w:p>
        </w:tc>
      </w:tr>
      <w:tr>
        <w:tc>
          <w:tcPr>
            <w:tcW w:type="dxa" w:w="2880"/>
            <w:shd w:val="clear" w:color="auto" w:fill="FFFFFF"/>
            <w:vAlign w:val="center"/>
          </w:tcPr>
          <w:p>
            <w:pPr>
              <w:jc w:val="left"/>
            </w:pPr>
            <w:r>
              <w:rPr>
                <w:color w:val="333333"/>
                <w:sz w:val="18"/>
              </w:rPr>
              <w:t>Minifilter Driver</w:t>
            </w:r>
          </w:p>
        </w:tc>
        <w:tc>
          <w:tcPr>
            <w:tcW w:type="dxa" w:w="5040"/>
            <w:shd w:val="clear" w:color="auto" w:fill="FFFFFF"/>
            <w:vAlign w:val="center"/>
          </w:tcPr>
          <w:p>
            <w:pPr>
              <w:jc w:val="left"/>
            </w:pPr>
            <w:r>
              <w:rPr>
                <w:color w:val="333333"/>
                <w:sz w:val="18"/>
              </w:rPr>
              <w:t>Block write of *.exe, *.msi, *.bat, *.ps1 to system dirs</w:t>
            </w:r>
          </w:p>
        </w:tc>
        <w:tc>
          <w:tcPr>
            <w:tcW w:type="dxa" w:w="2880"/>
            <w:shd w:val="clear" w:color="auto" w:fill="FFFFFF"/>
            <w:vAlign w:val="center"/>
          </w:tcPr>
          <w:p>
            <w:pPr>
              <w:jc w:val="left"/>
            </w:pPr>
            <w:r>
              <w:rPr>
                <w:color w:val="333333"/>
                <w:sz w:val="18"/>
              </w:rPr>
              <w:t>Downloaded executables</w:t>
            </w:r>
          </w:p>
        </w:tc>
      </w:tr>
      <w:tr>
        <w:tc>
          <w:tcPr>
            <w:tcW w:type="dxa" w:w="2880"/>
            <w:shd w:val="clear" w:color="auto" w:fill="F0F4FA"/>
            <w:vAlign w:val="center"/>
          </w:tcPr>
          <w:p>
            <w:pPr>
              <w:jc w:val="left"/>
            </w:pPr>
            <w:r>
              <w:rPr>
                <w:color w:val="333333"/>
                <w:sz w:val="18"/>
              </w:rPr>
              <w:t>Windows Installer Service</w:t>
            </w:r>
          </w:p>
        </w:tc>
        <w:tc>
          <w:tcPr>
            <w:tcW w:type="dxa" w:w="5040"/>
            <w:shd w:val="clear" w:color="auto" w:fill="F0F4FA"/>
            <w:vAlign w:val="center"/>
          </w:tcPr>
          <w:p>
            <w:pPr>
              <w:jc w:val="left"/>
            </w:pPr>
            <w:r>
              <w:rPr>
                <w:color w:val="333333"/>
                <w:sz w:val="18"/>
              </w:rPr>
              <w:t>Monitor WMI installer events</w:t>
            </w:r>
          </w:p>
        </w:tc>
        <w:tc>
          <w:tcPr>
            <w:tcW w:type="dxa" w:w="2880"/>
            <w:shd w:val="clear" w:color="auto" w:fill="F0F4FA"/>
            <w:vAlign w:val="center"/>
          </w:tcPr>
          <w:p>
            <w:pPr>
              <w:jc w:val="left"/>
            </w:pPr>
            <w:r>
              <w:rPr>
                <w:color w:val="333333"/>
                <w:sz w:val="18"/>
              </w:rPr>
              <w:t>MSI-based installs</w:t>
            </w:r>
          </w:p>
        </w:tc>
      </w:tr>
      <w:tr>
        <w:tc>
          <w:tcPr>
            <w:tcW w:type="dxa" w:w="2880"/>
            <w:shd w:val="clear" w:color="auto" w:fill="FFFFFF"/>
            <w:vAlign w:val="center"/>
          </w:tcPr>
          <w:p>
            <w:pPr>
              <w:jc w:val="left"/>
            </w:pPr>
            <w:r>
              <w:rPr>
                <w:color w:val="333333"/>
                <w:sz w:val="18"/>
              </w:rPr>
              <w:t>AppLocker Integration</w:t>
            </w:r>
          </w:p>
        </w:tc>
        <w:tc>
          <w:tcPr>
            <w:tcW w:type="dxa" w:w="5040"/>
            <w:shd w:val="clear" w:color="auto" w:fill="FFFFFF"/>
            <w:vAlign w:val="center"/>
          </w:tcPr>
          <w:p>
            <w:pPr>
              <w:jc w:val="left"/>
            </w:pPr>
            <w:r>
              <w:rPr>
                <w:color w:val="333333"/>
                <w:sz w:val="18"/>
              </w:rPr>
              <w:t>Policy-based whitelist/blacklist via Windows AppLocker</w:t>
            </w:r>
          </w:p>
        </w:tc>
        <w:tc>
          <w:tcPr>
            <w:tcW w:type="dxa" w:w="2880"/>
            <w:shd w:val="clear" w:color="auto" w:fill="FFFFFF"/>
            <w:vAlign w:val="center"/>
          </w:tcPr>
          <w:p>
            <w:pPr>
              <w:jc w:val="left"/>
            </w:pPr>
            <w:r>
              <w:rPr>
                <w:color w:val="333333"/>
                <w:sz w:val="18"/>
              </w:rPr>
              <w:t>Allowlisted app control</w:t>
            </w:r>
          </w:p>
        </w:tc>
      </w:tr>
    </w:tbl>
    <w:p/>
    <w:p>
      <w:pPr>
        <w:pStyle w:val="Heading2"/>
        <w:jc w:val="left"/>
      </w:pPr>
      <w:r>
        <w:rPr>
          <w:b/>
          <w:color w:val="0048A0"/>
          <w:sz w:val="30"/>
        </w:rPr>
        <w:t>5.4 Tamper Protection</w:t>
      </w:r>
    </w:p>
    <w:p>
      <w:pPr>
        <w:pStyle w:val="ListBullet"/>
        <w:ind w:left="360"/>
      </w:pPr>
      <w:r>
        <w:rPr>
          <w:color w:val="333333"/>
          <w:sz w:val="20"/>
        </w:rPr>
        <w:t>Service registered as protected process — only SYSTEM can stop it</w:t>
      </w:r>
    </w:p>
    <w:p>
      <w:pPr>
        <w:pStyle w:val="ListBullet"/>
        <w:ind w:left="360"/>
      </w:pPr>
      <w:r>
        <w:rPr>
          <w:color w:val="333333"/>
          <w:sz w:val="20"/>
        </w:rPr>
        <w:t>Watchdog service monitors agent process — restarts immediately on kill</w:t>
      </w:r>
    </w:p>
    <w:p>
      <w:pPr>
        <w:pStyle w:val="ListBullet"/>
        <w:ind w:left="360"/>
      </w:pPr>
      <w:r>
        <w:rPr>
          <w:color w:val="333333"/>
          <w:sz w:val="20"/>
        </w:rPr>
        <w:t>Uninstall requires cloud-issued signed uninstall token (time-limited)</w:t>
      </w:r>
    </w:p>
    <w:p>
      <w:pPr>
        <w:pStyle w:val="ListBullet"/>
        <w:ind w:left="360"/>
      </w:pPr>
      <w:r>
        <w:rPr>
          <w:color w:val="333333"/>
          <w:sz w:val="20"/>
        </w:rPr>
        <w:t>Registry keys protected — cannot be deleted or modified without token</w:t>
      </w:r>
    </w:p>
    <w:p>
      <w:pPr>
        <w:pStyle w:val="ListBullet"/>
        <w:ind w:left="360"/>
      </w:pPr>
      <w:r>
        <w:rPr>
          <w:color w:val="333333"/>
          <w:sz w:val="20"/>
        </w:rPr>
        <w:t>Binary signed with EV code signing certificate — integrity check on start</w:t>
      </w:r>
    </w:p>
    <w:p>
      <w:pPr>
        <w:pStyle w:val="ListBullet"/>
        <w:ind w:left="360"/>
      </w:pPr>
      <w:r>
        <w:rPr>
          <w:color w:val="333333"/>
          <w:sz w:val="20"/>
        </w:rPr>
        <w:t>Agent communicates offline policy if cloud unreachable — never fails open</w:t>
      </w:r>
    </w:p>
    <w:p>
      <w:r>
        <w:br w:type="page"/>
      </w:r>
    </w:p>
    <w:p>
      <w:pPr>
        <w:pStyle w:val="Heading1"/>
        <w:jc w:val="left"/>
      </w:pPr>
      <w:r>
        <w:rPr>
          <w:b/>
          <w:color w:val="0048A0"/>
          <w:sz w:val="40"/>
        </w:rPr>
        <w:t>6. Policy Engine Design</w:t>
      </w:r>
    </w:p>
    <w:p>
      <w:pPr>
        <w:pBdr>
          <w:bottom w:val="single" w:sz="6" w:color="0048A0"/>
        </w:pBdr>
        <w:spacing w:after="120"/>
      </w:pPr>
    </w:p>
    <w:p>
      <w:pPr>
        <w:jc w:val="left"/>
      </w:pPr>
      <w:r>
        <w:rPr>
          <w:b w:val="0"/>
          <w:i w:val="0"/>
          <w:color w:val="333333"/>
          <w:sz w:val="20"/>
        </w:rPr>
        <w:t>All access control decisions are made by the Open Policy Agent (OPA) running embedded in the endpoint agent and in the cloud policy service. Policies are defined in Rego, compiled to WASM, and distributed to endpoints as binary bundles cached in SQLite. This enables offline enforcement and sub-millisecond decision latency.</w:t>
      </w:r>
    </w:p>
    <w:p/>
    <w:p>
      <w:pPr>
        <w:pStyle w:val="Heading2"/>
        <w:jc w:val="left"/>
      </w:pPr>
      <w:r>
        <w:rPr>
          <w:b/>
          <w:color w:val="0048A0"/>
          <w:sz w:val="30"/>
        </w:rPr>
        <w:t>6.1 Policy Types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48A0"/>
            <w:vAlign w:val="center"/>
          </w:tcPr>
          <w:p>
            <w:pPr>
              <w:jc w:val="left"/>
            </w:pPr>
            <w:r>
              <w:rPr>
                <w:b/>
                <w:color w:val="FFFFFF"/>
                <w:sz w:val="18"/>
              </w:rPr>
              <w:t>Policy Type</w:t>
            </w:r>
          </w:p>
        </w:tc>
        <w:tc>
          <w:tcPr>
            <w:tcW w:type="dxa" w:w="3600"/>
            <w:shd w:val="clear" w:color="auto" w:fill="0048A0"/>
            <w:vAlign w:val="center"/>
          </w:tcPr>
          <w:p>
            <w:pPr>
              <w:jc w:val="left"/>
            </w:pPr>
            <w:r>
              <w:rPr>
                <w:b/>
                <w:color w:val="FFFFFF"/>
                <w:sz w:val="18"/>
              </w:rPr>
              <w:t>What It Controls</w:t>
            </w:r>
          </w:p>
        </w:tc>
        <w:tc>
          <w:tcPr>
            <w:tcW w:type="dxa" w:w="4320"/>
            <w:shd w:val="clear" w:color="auto" w:fill="0048A0"/>
            <w:vAlign w:val="center"/>
          </w:tcPr>
          <w:p>
            <w:pPr>
              <w:jc w:val="left"/>
            </w:pPr>
            <w:r>
              <w:rPr>
                <w:b/>
                <w:color w:val="FFFFFF"/>
                <w:sz w:val="18"/>
              </w:rPr>
              <w:t>Example</w:t>
            </w:r>
          </w:p>
        </w:tc>
      </w:tr>
      <w:tr>
        <w:tc>
          <w:tcPr>
            <w:tcW w:type="dxa" w:w="2880"/>
            <w:shd w:val="clear" w:color="auto" w:fill="F0F4FA"/>
            <w:vAlign w:val="center"/>
          </w:tcPr>
          <w:p>
            <w:pPr>
              <w:jc w:val="left"/>
            </w:pPr>
            <w:r>
              <w:rPr>
                <w:color w:val="333333"/>
                <w:sz w:val="18"/>
              </w:rPr>
              <w:t>Web Category</w:t>
            </w:r>
          </w:p>
        </w:tc>
        <w:tc>
          <w:tcPr>
            <w:tcW w:type="dxa" w:w="3600"/>
            <w:shd w:val="clear" w:color="auto" w:fill="F0F4FA"/>
            <w:vAlign w:val="center"/>
          </w:tcPr>
          <w:p>
            <w:pPr>
              <w:jc w:val="left"/>
            </w:pPr>
            <w:r>
              <w:rPr>
                <w:color w:val="333333"/>
                <w:sz w:val="18"/>
              </w:rPr>
              <w:t>Block/allow URL categories</w:t>
            </w:r>
          </w:p>
        </w:tc>
        <w:tc>
          <w:tcPr>
            <w:tcW w:type="dxa" w:w="4320"/>
            <w:shd w:val="clear" w:color="auto" w:fill="F0F4FA"/>
            <w:vAlign w:val="center"/>
          </w:tcPr>
          <w:p>
            <w:pPr>
              <w:jc w:val="left"/>
            </w:pPr>
            <w:r>
              <w:rPr>
                <w:color w:val="333333"/>
                <w:sz w:val="18"/>
              </w:rPr>
              <w:t>Block Social Media for Finance dept</w:t>
            </w:r>
          </w:p>
        </w:tc>
      </w:tr>
      <w:tr>
        <w:tc>
          <w:tcPr>
            <w:tcW w:type="dxa" w:w="2880"/>
            <w:shd w:val="clear" w:color="auto" w:fill="FFFFFF"/>
            <w:vAlign w:val="center"/>
          </w:tcPr>
          <w:p>
            <w:pPr>
              <w:jc w:val="left"/>
            </w:pPr>
            <w:r>
              <w:rPr>
                <w:color w:val="333333"/>
                <w:sz w:val="18"/>
              </w:rPr>
              <w:t>URL / Domain</w:t>
            </w:r>
          </w:p>
        </w:tc>
        <w:tc>
          <w:tcPr>
            <w:tcW w:type="dxa" w:w="3600"/>
            <w:shd w:val="clear" w:color="auto" w:fill="FFFFFF"/>
            <w:vAlign w:val="center"/>
          </w:tcPr>
          <w:p>
            <w:pPr>
              <w:jc w:val="left"/>
            </w:pPr>
            <w:r>
              <w:rPr>
                <w:color w:val="333333"/>
                <w:sz w:val="18"/>
              </w:rPr>
              <w:t>Specific domain allow/blocklist</w:t>
            </w:r>
          </w:p>
        </w:tc>
        <w:tc>
          <w:tcPr>
            <w:tcW w:type="dxa" w:w="4320"/>
            <w:shd w:val="clear" w:color="auto" w:fill="FFFFFF"/>
            <w:vAlign w:val="center"/>
          </w:tcPr>
          <w:p>
            <w:pPr>
              <w:jc w:val="left"/>
            </w:pPr>
            <w:r>
              <w:rPr>
                <w:color w:val="333333"/>
                <w:sz w:val="18"/>
              </w:rPr>
              <w:t>Block *.torrent-sites.com always</w:t>
            </w:r>
          </w:p>
        </w:tc>
      </w:tr>
      <w:tr>
        <w:tc>
          <w:tcPr>
            <w:tcW w:type="dxa" w:w="2880"/>
            <w:shd w:val="clear" w:color="auto" w:fill="F0F4FA"/>
            <w:vAlign w:val="center"/>
          </w:tcPr>
          <w:p>
            <w:pPr>
              <w:jc w:val="left"/>
            </w:pPr>
            <w:r>
              <w:rPr>
                <w:color w:val="333333"/>
                <w:sz w:val="18"/>
              </w:rPr>
              <w:t>Application Control</w:t>
            </w:r>
          </w:p>
        </w:tc>
        <w:tc>
          <w:tcPr>
            <w:tcW w:type="dxa" w:w="3600"/>
            <w:shd w:val="clear" w:color="auto" w:fill="F0F4FA"/>
            <w:vAlign w:val="center"/>
          </w:tcPr>
          <w:p>
            <w:pPr>
              <w:jc w:val="left"/>
            </w:pPr>
            <w:r>
              <w:rPr>
                <w:color w:val="333333"/>
                <w:sz w:val="18"/>
              </w:rPr>
              <w:t>Block/allow apps by name or hash</w:t>
            </w:r>
          </w:p>
        </w:tc>
        <w:tc>
          <w:tcPr>
            <w:tcW w:type="dxa" w:w="4320"/>
            <w:shd w:val="clear" w:color="auto" w:fill="F0F4FA"/>
            <w:vAlign w:val="center"/>
          </w:tcPr>
          <w:p>
            <w:pPr>
              <w:jc w:val="left"/>
            </w:pPr>
            <w:r>
              <w:rPr>
                <w:color w:val="333333"/>
                <w:sz w:val="18"/>
              </w:rPr>
              <w:t>Block telegram.exe for all users</w:t>
            </w:r>
          </w:p>
        </w:tc>
      </w:tr>
      <w:tr>
        <w:tc>
          <w:tcPr>
            <w:tcW w:type="dxa" w:w="2880"/>
            <w:shd w:val="clear" w:color="auto" w:fill="FFFFFF"/>
            <w:vAlign w:val="center"/>
          </w:tcPr>
          <w:p>
            <w:pPr>
              <w:jc w:val="left"/>
            </w:pPr>
            <w:r>
              <w:rPr>
                <w:color w:val="333333"/>
                <w:sz w:val="18"/>
              </w:rPr>
              <w:t>Software Installation</w:t>
            </w:r>
          </w:p>
        </w:tc>
        <w:tc>
          <w:tcPr>
            <w:tcW w:type="dxa" w:w="3600"/>
            <w:shd w:val="clear" w:color="auto" w:fill="FFFFFF"/>
            <w:vAlign w:val="center"/>
          </w:tcPr>
          <w:p>
            <w:pPr>
              <w:jc w:val="left"/>
            </w:pPr>
            <w:r>
              <w:rPr>
                <w:color w:val="333333"/>
                <w:sz w:val="18"/>
              </w:rPr>
              <w:t>Prevent software installs</w:t>
            </w:r>
          </w:p>
        </w:tc>
        <w:tc>
          <w:tcPr>
            <w:tcW w:type="dxa" w:w="4320"/>
            <w:shd w:val="clear" w:color="auto" w:fill="FFFFFF"/>
            <w:vAlign w:val="center"/>
          </w:tcPr>
          <w:p>
            <w:pPr>
              <w:jc w:val="left"/>
            </w:pPr>
            <w:r>
              <w:rPr>
                <w:color w:val="333333"/>
                <w:sz w:val="18"/>
              </w:rPr>
              <w:t>Block all installs except IT dept</w:t>
            </w:r>
          </w:p>
        </w:tc>
      </w:tr>
      <w:tr>
        <w:tc>
          <w:tcPr>
            <w:tcW w:type="dxa" w:w="2880"/>
            <w:shd w:val="clear" w:color="auto" w:fill="F0F4FA"/>
            <w:vAlign w:val="center"/>
          </w:tcPr>
          <w:p>
            <w:pPr>
              <w:jc w:val="left"/>
            </w:pPr>
            <w:r>
              <w:rPr>
                <w:color w:val="333333"/>
                <w:sz w:val="18"/>
              </w:rPr>
              <w:t>USB / Device</w:t>
            </w:r>
          </w:p>
        </w:tc>
        <w:tc>
          <w:tcPr>
            <w:tcW w:type="dxa" w:w="3600"/>
            <w:shd w:val="clear" w:color="auto" w:fill="F0F4FA"/>
            <w:vAlign w:val="center"/>
          </w:tcPr>
          <w:p>
            <w:pPr>
              <w:jc w:val="left"/>
            </w:pPr>
            <w:r>
              <w:rPr>
                <w:color w:val="333333"/>
                <w:sz w:val="18"/>
              </w:rPr>
              <w:t>Control removable media</w:t>
            </w:r>
          </w:p>
        </w:tc>
        <w:tc>
          <w:tcPr>
            <w:tcW w:type="dxa" w:w="4320"/>
            <w:shd w:val="clear" w:color="auto" w:fill="F0F4FA"/>
            <w:vAlign w:val="center"/>
          </w:tcPr>
          <w:p>
            <w:pPr>
              <w:jc w:val="left"/>
            </w:pPr>
            <w:r>
              <w:rPr>
                <w:color w:val="333333"/>
                <w:sz w:val="18"/>
              </w:rPr>
              <w:t>Block USB for all except IT + HR</w:t>
            </w:r>
          </w:p>
        </w:tc>
      </w:tr>
      <w:tr>
        <w:tc>
          <w:tcPr>
            <w:tcW w:type="dxa" w:w="2880"/>
            <w:shd w:val="clear" w:color="auto" w:fill="FFFFFF"/>
            <w:vAlign w:val="center"/>
          </w:tcPr>
          <w:p>
            <w:pPr>
              <w:jc w:val="left"/>
            </w:pPr>
            <w:r>
              <w:rPr>
                <w:color w:val="333333"/>
                <w:sz w:val="18"/>
              </w:rPr>
              <w:t>DLP Rule</w:t>
            </w:r>
          </w:p>
        </w:tc>
        <w:tc>
          <w:tcPr>
            <w:tcW w:type="dxa" w:w="3600"/>
            <w:shd w:val="clear" w:color="auto" w:fill="FFFFFF"/>
            <w:vAlign w:val="center"/>
          </w:tcPr>
          <w:p>
            <w:pPr>
              <w:jc w:val="left"/>
            </w:pPr>
            <w:r>
              <w:rPr>
                <w:color w:val="333333"/>
                <w:sz w:val="18"/>
              </w:rPr>
              <w:t>Outbound data patterns</w:t>
            </w:r>
          </w:p>
        </w:tc>
        <w:tc>
          <w:tcPr>
            <w:tcW w:type="dxa" w:w="4320"/>
            <w:shd w:val="clear" w:color="auto" w:fill="FFFFFF"/>
            <w:vAlign w:val="center"/>
          </w:tcPr>
          <w:p>
            <w:pPr>
              <w:jc w:val="left"/>
            </w:pPr>
            <w:r>
              <w:rPr>
                <w:color w:val="333333"/>
                <w:sz w:val="18"/>
              </w:rPr>
              <w:t>Block SSN or credit card upload</w:t>
            </w:r>
          </w:p>
        </w:tc>
      </w:tr>
      <w:tr>
        <w:tc>
          <w:tcPr>
            <w:tcW w:type="dxa" w:w="2880"/>
            <w:shd w:val="clear" w:color="auto" w:fill="F0F4FA"/>
            <w:vAlign w:val="center"/>
          </w:tcPr>
          <w:p>
            <w:pPr>
              <w:jc w:val="left"/>
            </w:pPr>
            <w:r>
              <w:rPr>
                <w:color w:val="333333"/>
                <w:sz w:val="18"/>
              </w:rPr>
              <w:t>ZTNA Access</w:t>
            </w:r>
          </w:p>
        </w:tc>
        <w:tc>
          <w:tcPr>
            <w:tcW w:type="dxa" w:w="3600"/>
            <w:shd w:val="clear" w:color="auto" w:fill="F0F4FA"/>
            <w:vAlign w:val="center"/>
          </w:tcPr>
          <w:p>
            <w:pPr>
              <w:jc w:val="left"/>
            </w:pPr>
            <w:r>
              <w:rPr>
                <w:color w:val="333333"/>
                <w:sz w:val="18"/>
              </w:rPr>
              <w:t>Private app access by role</w:t>
            </w:r>
          </w:p>
        </w:tc>
        <w:tc>
          <w:tcPr>
            <w:tcW w:type="dxa" w:w="4320"/>
            <w:shd w:val="clear" w:color="auto" w:fill="F0F4FA"/>
            <w:vAlign w:val="center"/>
          </w:tcPr>
          <w:p>
            <w:pPr>
              <w:jc w:val="left"/>
            </w:pPr>
            <w:r>
              <w:rPr>
                <w:color w:val="333333"/>
                <w:sz w:val="18"/>
              </w:rPr>
              <w:t>Finance team can access ERP app only</w:t>
            </w:r>
          </w:p>
        </w:tc>
      </w:tr>
      <w:tr>
        <w:tc>
          <w:tcPr>
            <w:tcW w:type="dxa" w:w="2880"/>
            <w:shd w:val="clear" w:color="auto" w:fill="FFFFFF"/>
            <w:vAlign w:val="center"/>
          </w:tcPr>
          <w:p>
            <w:pPr>
              <w:jc w:val="left"/>
            </w:pPr>
            <w:r>
              <w:rPr>
                <w:color w:val="333333"/>
                <w:sz w:val="18"/>
              </w:rPr>
              <w:t>Time-Based</w:t>
            </w:r>
          </w:p>
        </w:tc>
        <w:tc>
          <w:tcPr>
            <w:tcW w:type="dxa" w:w="3600"/>
            <w:shd w:val="clear" w:color="auto" w:fill="FFFFFF"/>
            <w:vAlign w:val="center"/>
          </w:tcPr>
          <w:p>
            <w:pPr>
              <w:jc w:val="left"/>
            </w:pPr>
            <w:r>
              <w:rPr>
                <w:color w:val="333333"/>
                <w:sz w:val="18"/>
              </w:rPr>
              <w:t>Apply rules by time of day</w:t>
            </w:r>
          </w:p>
        </w:tc>
        <w:tc>
          <w:tcPr>
            <w:tcW w:type="dxa" w:w="4320"/>
            <w:shd w:val="clear" w:color="auto" w:fill="FFFFFF"/>
            <w:vAlign w:val="center"/>
          </w:tcPr>
          <w:p>
            <w:pPr>
              <w:jc w:val="left"/>
            </w:pPr>
            <w:r>
              <w:rPr>
                <w:color w:val="333333"/>
                <w:sz w:val="18"/>
              </w:rPr>
              <w:t>Social media blocked 9am–6pm only</w:t>
            </w:r>
          </w:p>
        </w:tc>
      </w:tr>
      <w:tr>
        <w:tc>
          <w:tcPr>
            <w:tcW w:type="dxa" w:w="2880"/>
            <w:shd w:val="clear" w:color="auto" w:fill="F0F4FA"/>
            <w:vAlign w:val="center"/>
          </w:tcPr>
          <w:p>
            <w:pPr>
              <w:jc w:val="left"/>
            </w:pPr>
            <w:r>
              <w:rPr>
                <w:color w:val="333333"/>
                <w:sz w:val="18"/>
              </w:rPr>
              <w:t>Risk-Based</w:t>
            </w:r>
          </w:p>
        </w:tc>
        <w:tc>
          <w:tcPr>
            <w:tcW w:type="dxa" w:w="3600"/>
            <w:shd w:val="clear" w:color="auto" w:fill="F0F4FA"/>
            <w:vAlign w:val="center"/>
          </w:tcPr>
          <w:p>
            <w:pPr>
              <w:jc w:val="left"/>
            </w:pPr>
            <w:r>
              <w:rPr>
                <w:color w:val="333333"/>
                <w:sz w:val="18"/>
              </w:rPr>
              <w:t>Apply rules by AI risk score</w:t>
            </w:r>
          </w:p>
        </w:tc>
        <w:tc>
          <w:tcPr>
            <w:tcW w:type="dxa" w:w="4320"/>
            <w:shd w:val="clear" w:color="auto" w:fill="F0F4FA"/>
            <w:vAlign w:val="center"/>
          </w:tcPr>
          <w:p>
            <w:pPr>
              <w:jc w:val="left"/>
            </w:pPr>
            <w:r>
              <w:rPr>
                <w:color w:val="333333"/>
                <w:sz w:val="18"/>
              </w:rPr>
              <w:t>Block if user risk score &gt; 80</w:t>
            </w:r>
          </w:p>
        </w:tc>
      </w:tr>
      <w:tr>
        <w:tc>
          <w:tcPr>
            <w:tcW w:type="dxa" w:w="2880"/>
            <w:shd w:val="clear" w:color="auto" w:fill="FFFFFF"/>
            <w:vAlign w:val="center"/>
          </w:tcPr>
          <w:p>
            <w:pPr>
              <w:jc w:val="left"/>
            </w:pPr>
            <w:r>
              <w:rPr>
                <w:color w:val="333333"/>
                <w:sz w:val="18"/>
              </w:rPr>
              <w:t>Geolocation</w:t>
            </w:r>
          </w:p>
        </w:tc>
        <w:tc>
          <w:tcPr>
            <w:tcW w:type="dxa" w:w="3600"/>
            <w:shd w:val="clear" w:color="auto" w:fill="FFFFFF"/>
            <w:vAlign w:val="center"/>
          </w:tcPr>
          <w:p>
            <w:pPr>
              <w:jc w:val="left"/>
            </w:pPr>
            <w:r>
              <w:rPr>
                <w:color w:val="333333"/>
                <w:sz w:val="18"/>
              </w:rPr>
              <w:t>Apply rules by location</w:t>
            </w:r>
          </w:p>
        </w:tc>
        <w:tc>
          <w:tcPr>
            <w:tcW w:type="dxa" w:w="4320"/>
            <w:shd w:val="clear" w:color="auto" w:fill="FFFFFF"/>
            <w:vAlign w:val="center"/>
          </w:tcPr>
          <w:p>
            <w:pPr>
              <w:jc w:val="left"/>
            </w:pPr>
            <w:r>
              <w:rPr>
                <w:color w:val="333333"/>
                <w:sz w:val="18"/>
              </w:rPr>
              <w:t>Block when device is outside India</w:t>
            </w:r>
          </w:p>
        </w:tc>
      </w:tr>
    </w:tbl>
    <w:p/>
    <w:p>
      <w:pPr>
        <w:pStyle w:val="Heading2"/>
        <w:jc w:val="left"/>
      </w:pPr>
      <w:r>
        <w:rPr>
          <w:b/>
          <w:color w:val="0048A0"/>
          <w:sz w:val="30"/>
        </w:rPr>
        <w:t>6.2 Policy Lifecycle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Admin creates policy in Company Dashboard (Web UI)</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Policy Service validates + compiles Rego bundle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Policy stored in PostgreSQL with version + tenant ID</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gRPC stream pushes bundle to online endpoints</w:t>
      </w:r>
    </w:p>
    <w:p>
      <w:pPr>
        <w:spacing w:after="0"/>
        <w:ind w:left="432"/>
        <w:shd w:val="clear" w:color="auto" w:fill="F0F4FA"/>
      </w:pPr>
      <w:r>
        <w:rPr>
          <w:rFonts w:ascii="Courier New" w:hAnsi="Courier New"/>
          <w:color w:val="1E1E2E"/>
          <w:sz w:val="16"/>
        </w:rPr>
        <w:t xml:space="preserve">       │        └──► Endpoint stores in SQLite (encrypted)</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Offline endpoints pull on next connection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Endpoint OPA engine reloads bundle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Policy active — all enforcement uses new bundle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Policy change event logged + audit trail maintained</w:t>
      </w:r>
    </w:p>
    <w:p>
      <w:pPr>
        <w:spacing w:after="0"/>
        <w:ind w:left="432"/>
        <w:shd w:val="clear" w:color="auto" w:fill="F0F4FA"/>
      </w:pPr>
      <w:r>
        <w:rPr>
          <w:rFonts w:ascii="Courier New" w:hAnsi="Courier New"/>
          <w:color w:val="1E1E2E"/>
          <w:sz w:val="16"/>
        </w:rPr>
        <w:t xml:space="preserve"> </w:t>
      </w:r>
    </w:p>
    <w:p>
      <w:r>
        <w:br w:type="page"/>
      </w:r>
    </w:p>
    <w:p>
      <w:pPr>
        <w:pStyle w:val="Heading1"/>
        <w:jc w:val="left"/>
      </w:pPr>
      <w:r>
        <w:rPr>
          <w:b/>
          <w:color w:val="0048A0"/>
          <w:sz w:val="40"/>
        </w:rPr>
        <w:t>7. Frontend Panels</w:t>
      </w:r>
    </w:p>
    <w:p>
      <w:pPr>
        <w:pBdr>
          <w:bottom w:val="single" w:sz="6" w:color="0048A0"/>
        </w:pBdr>
        <w:spacing w:after="120"/>
      </w:pPr>
    </w:p>
    <w:p>
      <w:pPr>
        <w:jc w:val="left"/>
      </w:pPr>
      <w:r>
        <w:rPr>
          <w:b w:val="0"/>
          <w:i w:val="0"/>
          <w:color w:val="333333"/>
          <w:sz w:val="20"/>
        </w:rPr>
        <w:t>Three independent Next.js 14 applications, each deployed as a separate microservice on its own port. All share the same design system (shadcn/ui, Tailwind, brand colors) but serve distinct user roles.</w:t>
      </w:r>
    </w:p>
    <w:p/>
    <w:p>
      <w:pPr>
        <w:pStyle w:val="Heading2"/>
        <w:jc w:val="left"/>
      </w:pPr>
      <w:r>
        <w:rPr>
          <w:b/>
          <w:color w:val="0048A0"/>
          <w:sz w:val="30"/>
        </w:rPr>
        <w:t>7.1 Superadmin Dashboard — Port 3001</w:t>
      </w:r>
    </w:p>
    <w:tbl>
      <w:tblPr>
        <w:tblStyle w:val="TableGrid"/>
        <w:tblW w:type="auto" w:w="0"/>
        <w:tblLook w:firstColumn="1" w:firstRow="1" w:lastColumn="0" w:lastRow="0" w:noHBand="0" w:noVBand="1" w:val="04A0"/>
      </w:tblPr>
      <w:tblGrid>
        <w:gridCol w:w="9406"/>
      </w:tblGrid>
      <w:tr>
        <w:tc>
          <w:tcPr>
            <w:tcW w:type="dxa" w:w="9406"/>
            <w:shd w:val="clear" w:color="auto" w:fill="F0F4FA"/>
            <w:tcBorders>
              <w:top w:val="single" w:sz="4" w:color="0048A0"/>
              <w:bottom w:val="single" w:sz="4" w:color="0048A0"/>
              <w:left w:val="single" w:sz="4" w:color="0048A0"/>
              <w:right w:val="single" w:sz="4" w:color="0048A0"/>
            </w:tcBorders>
          </w:tcPr>
          <w:p>
            <w:r>
              <w:rPr>
                <w:b/>
                <w:color w:val="0048A0"/>
                <w:sz w:val="20"/>
              </w:rPr>
              <w:t>Superadmin Panel</w:t>
              <w:br/>
            </w:r>
          </w:p>
          <w:p>
            <w:r>
              <w:rPr>
                <w:color w:val="333333"/>
                <w:sz w:val="18"/>
              </w:rPr>
              <w:t>Role: Platform operator. Manages all tenants (companies), global platform health, billing, and system-wide threat intelligence.</w:t>
            </w:r>
          </w:p>
        </w:tc>
      </w:tr>
    </w:tbl>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048A0"/>
            <w:vAlign w:val="center"/>
          </w:tcPr>
          <w:p>
            <w:pPr>
              <w:jc w:val="left"/>
            </w:pPr>
            <w:r>
              <w:rPr>
                <w:b/>
                <w:color w:val="FFFFFF"/>
                <w:sz w:val="18"/>
              </w:rPr>
              <w:t>Page / Module</w:t>
            </w:r>
          </w:p>
        </w:tc>
        <w:tc>
          <w:tcPr>
            <w:tcW w:type="dxa" w:w="7632"/>
            <w:shd w:val="clear" w:color="auto" w:fill="0048A0"/>
            <w:vAlign w:val="center"/>
          </w:tcPr>
          <w:p>
            <w:pPr>
              <w:jc w:val="left"/>
            </w:pPr>
            <w:r>
              <w:rPr>
                <w:b/>
                <w:color w:val="FFFFFF"/>
                <w:sz w:val="18"/>
              </w:rPr>
              <w:t>Features</w:t>
            </w:r>
          </w:p>
        </w:tc>
      </w:tr>
      <w:tr>
        <w:tc>
          <w:tcPr>
            <w:tcW w:type="dxa" w:w="3168"/>
            <w:shd w:val="clear" w:color="auto" w:fill="F0F4FA"/>
            <w:vAlign w:val="center"/>
          </w:tcPr>
          <w:p>
            <w:pPr>
              <w:jc w:val="left"/>
            </w:pPr>
            <w:r>
              <w:rPr>
                <w:color w:val="333333"/>
                <w:sz w:val="18"/>
              </w:rPr>
              <w:t>Dashboard Overview</w:t>
            </w:r>
          </w:p>
        </w:tc>
        <w:tc>
          <w:tcPr>
            <w:tcW w:type="dxa" w:w="7632"/>
            <w:shd w:val="clear" w:color="auto" w:fill="F0F4FA"/>
            <w:vAlign w:val="center"/>
          </w:tcPr>
          <w:p>
            <w:pPr>
              <w:jc w:val="left"/>
            </w:pPr>
            <w:r>
              <w:rPr>
                <w:color w:val="333333"/>
                <w:sz w:val="18"/>
              </w:rPr>
              <w:t>Total tenants, active users, global threat map, platform health KPIs, revenue metrics</w:t>
            </w:r>
          </w:p>
        </w:tc>
      </w:tr>
      <w:tr>
        <w:tc>
          <w:tcPr>
            <w:tcW w:type="dxa" w:w="3168"/>
            <w:shd w:val="clear" w:color="auto" w:fill="FFFFFF"/>
            <w:vAlign w:val="center"/>
          </w:tcPr>
          <w:p>
            <w:pPr>
              <w:jc w:val="left"/>
            </w:pPr>
            <w:r>
              <w:rPr>
                <w:color w:val="333333"/>
                <w:sz w:val="18"/>
              </w:rPr>
              <w:t>Tenant Management</w:t>
            </w:r>
          </w:p>
        </w:tc>
        <w:tc>
          <w:tcPr>
            <w:tcW w:type="dxa" w:w="7632"/>
            <w:shd w:val="clear" w:color="auto" w:fill="FFFFFF"/>
            <w:vAlign w:val="center"/>
          </w:tcPr>
          <w:p>
            <w:pPr>
              <w:jc w:val="left"/>
            </w:pPr>
            <w:r>
              <w:rPr>
                <w:color w:val="333333"/>
                <w:sz w:val="18"/>
              </w:rPr>
              <w:t>List all companies (search, filter, paginate), create/edit/suspend/delete tenant, view usage</w:t>
            </w:r>
          </w:p>
        </w:tc>
      </w:tr>
      <w:tr>
        <w:tc>
          <w:tcPr>
            <w:tcW w:type="dxa" w:w="3168"/>
            <w:shd w:val="clear" w:color="auto" w:fill="F0F4FA"/>
            <w:vAlign w:val="center"/>
          </w:tcPr>
          <w:p>
            <w:pPr>
              <w:jc w:val="left"/>
            </w:pPr>
            <w:r>
              <w:rPr>
                <w:color w:val="333333"/>
                <w:sz w:val="18"/>
              </w:rPr>
              <w:t>Tenant Detail</w:t>
            </w:r>
          </w:p>
        </w:tc>
        <w:tc>
          <w:tcPr>
            <w:tcW w:type="dxa" w:w="7632"/>
            <w:shd w:val="clear" w:color="auto" w:fill="F0F4FA"/>
            <w:vAlign w:val="center"/>
          </w:tcPr>
          <w:p>
            <w:pPr>
              <w:jc w:val="left"/>
            </w:pPr>
            <w:r>
              <w:rPr>
                <w:color w:val="333333"/>
                <w:sz w:val="18"/>
              </w:rPr>
              <w:t>Company info, user count, active policies, recent events, subscription plan, billing status</w:t>
            </w:r>
          </w:p>
        </w:tc>
      </w:tr>
      <w:tr>
        <w:tc>
          <w:tcPr>
            <w:tcW w:type="dxa" w:w="3168"/>
            <w:shd w:val="clear" w:color="auto" w:fill="FFFFFF"/>
            <w:vAlign w:val="center"/>
          </w:tcPr>
          <w:p>
            <w:pPr>
              <w:jc w:val="left"/>
            </w:pPr>
            <w:r>
              <w:rPr>
                <w:color w:val="333333"/>
                <w:sz w:val="18"/>
              </w:rPr>
              <w:t>Global Threat Feed</w:t>
            </w:r>
          </w:p>
        </w:tc>
        <w:tc>
          <w:tcPr>
            <w:tcW w:type="dxa" w:w="7632"/>
            <w:shd w:val="clear" w:color="auto" w:fill="FFFFFF"/>
            <w:vAlign w:val="center"/>
          </w:tcPr>
          <w:p>
            <w:pPr>
              <w:jc w:val="left"/>
            </w:pPr>
            <w:r>
              <w:rPr>
                <w:color w:val="333333"/>
                <w:sz w:val="18"/>
              </w:rPr>
              <w:t>Real-time cross-tenant threat events, trending attack patterns, IOC (Indicator of Compromise) list</w:t>
            </w:r>
          </w:p>
        </w:tc>
      </w:tr>
      <w:tr>
        <w:tc>
          <w:tcPr>
            <w:tcW w:type="dxa" w:w="3168"/>
            <w:shd w:val="clear" w:color="auto" w:fill="F0F4FA"/>
            <w:vAlign w:val="center"/>
          </w:tcPr>
          <w:p>
            <w:pPr>
              <w:jc w:val="left"/>
            </w:pPr>
            <w:r>
              <w:rPr>
                <w:color w:val="333333"/>
                <w:sz w:val="18"/>
              </w:rPr>
              <w:t>Threat Intelligence</w:t>
            </w:r>
          </w:p>
        </w:tc>
        <w:tc>
          <w:tcPr>
            <w:tcW w:type="dxa" w:w="7632"/>
            <w:shd w:val="clear" w:color="auto" w:fill="F0F4FA"/>
            <w:vAlign w:val="center"/>
          </w:tcPr>
          <w:p>
            <w:pPr>
              <w:jc w:val="left"/>
            </w:pPr>
            <w:r>
              <w:rPr>
                <w:color w:val="333333"/>
                <w:sz w:val="18"/>
              </w:rPr>
              <w:t>Manage global block lists (URLhaus, PhishTank), custom global IOC upload, feed health status</w:t>
            </w:r>
          </w:p>
        </w:tc>
      </w:tr>
      <w:tr>
        <w:tc>
          <w:tcPr>
            <w:tcW w:type="dxa" w:w="3168"/>
            <w:shd w:val="clear" w:color="auto" w:fill="FFFFFF"/>
            <w:vAlign w:val="center"/>
          </w:tcPr>
          <w:p>
            <w:pPr>
              <w:jc w:val="left"/>
            </w:pPr>
            <w:r>
              <w:rPr>
                <w:color w:val="333333"/>
                <w:sz w:val="18"/>
              </w:rPr>
              <w:t>Agent Distribution</w:t>
            </w:r>
          </w:p>
        </w:tc>
        <w:tc>
          <w:tcPr>
            <w:tcW w:type="dxa" w:w="7632"/>
            <w:shd w:val="clear" w:color="auto" w:fill="FFFFFF"/>
            <w:vAlign w:val="center"/>
          </w:tcPr>
          <w:p>
            <w:pPr>
              <w:jc w:val="left"/>
            </w:pPr>
            <w:r>
              <w:rPr>
                <w:color w:val="333333"/>
                <w:sz w:val="18"/>
              </w:rPr>
              <w:t>Manage endpoint agent versions, push updates, rollout configuration, version analytics</w:t>
            </w:r>
          </w:p>
        </w:tc>
      </w:tr>
      <w:tr>
        <w:tc>
          <w:tcPr>
            <w:tcW w:type="dxa" w:w="3168"/>
            <w:shd w:val="clear" w:color="auto" w:fill="F0F4FA"/>
            <w:vAlign w:val="center"/>
          </w:tcPr>
          <w:p>
            <w:pPr>
              <w:jc w:val="left"/>
            </w:pPr>
            <w:r>
              <w:rPr>
                <w:color w:val="333333"/>
                <w:sz w:val="18"/>
              </w:rPr>
              <w:t>Billing &amp; Plans</w:t>
            </w:r>
          </w:p>
        </w:tc>
        <w:tc>
          <w:tcPr>
            <w:tcW w:type="dxa" w:w="7632"/>
            <w:shd w:val="clear" w:color="auto" w:fill="F0F4FA"/>
            <w:vAlign w:val="center"/>
          </w:tcPr>
          <w:p>
            <w:pPr>
              <w:jc w:val="left"/>
            </w:pPr>
            <w:r>
              <w:rPr>
                <w:color w:val="333333"/>
                <w:sz w:val="18"/>
              </w:rPr>
              <w:t>Subscription plans, usage billing, invoice generation, payment status per tenant</w:t>
            </w:r>
          </w:p>
        </w:tc>
      </w:tr>
      <w:tr>
        <w:tc>
          <w:tcPr>
            <w:tcW w:type="dxa" w:w="3168"/>
            <w:shd w:val="clear" w:color="auto" w:fill="FFFFFF"/>
            <w:vAlign w:val="center"/>
          </w:tcPr>
          <w:p>
            <w:pPr>
              <w:jc w:val="left"/>
            </w:pPr>
            <w:r>
              <w:rPr>
                <w:color w:val="333333"/>
                <w:sz w:val="18"/>
              </w:rPr>
              <w:t>Audit Logs</w:t>
            </w:r>
          </w:p>
        </w:tc>
        <w:tc>
          <w:tcPr>
            <w:tcW w:type="dxa" w:w="7632"/>
            <w:shd w:val="clear" w:color="auto" w:fill="FFFFFF"/>
            <w:vAlign w:val="center"/>
          </w:tcPr>
          <w:p>
            <w:pPr>
              <w:jc w:val="left"/>
            </w:pPr>
            <w:r>
              <w:rPr>
                <w:color w:val="333333"/>
                <w:sz w:val="18"/>
              </w:rPr>
              <w:t>All superadmin actions logged with timestamp, IP, action type — immutable audit trail</w:t>
            </w:r>
          </w:p>
        </w:tc>
      </w:tr>
      <w:tr>
        <w:tc>
          <w:tcPr>
            <w:tcW w:type="dxa" w:w="3168"/>
            <w:shd w:val="clear" w:color="auto" w:fill="F0F4FA"/>
            <w:vAlign w:val="center"/>
          </w:tcPr>
          <w:p>
            <w:pPr>
              <w:jc w:val="left"/>
            </w:pPr>
            <w:r>
              <w:rPr>
                <w:color w:val="333333"/>
                <w:sz w:val="18"/>
              </w:rPr>
              <w:t>Platform Settings</w:t>
            </w:r>
          </w:p>
        </w:tc>
        <w:tc>
          <w:tcPr>
            <w:tcW w:type="dxa" w:w="7632"/>
            <w:shd w:val="clear" w:color="auto" w:fill="F0F4FA"/>
            <w:vAlign w:val="center"/>
          </w:tcPr>
          <w:p>
            <w:pPr>
              <w:jc w:val="left"/>
            </w:pPr>
            <w:r>
              <w:rPr>
                <w:color w:val="333333"/>
                <w:sz w:val="18"/>
              </w:rPr>
              <w:t>Global config: retention policies, rate limits, feature flags, AI model versions</w:t>
            </w:r>
          </w:p>
        </w:tc>
      </w:tr>
      <w:tr>
        <w:tc>
          <w:tcPr>
            <w:tcW w:type="dxa" w:w="3168"/>
            <w:shd w:val="clear" w:color="auto" w:fill="FFFFFF"/>
            <w:vAlign w:val="center"/>
          </w:tcPr>
          <w:p>
            <w:pPr>
              <w:jc w:val="left"/>
            </w:pPr>
            <w:r>
              <w:rPr>
                <w:color w:val="333333"/>
                <w:sz w:val="18"/>
              </w:rPr>
              <w:t>AI Assistant</w:t>
            </w:r>
          </w:p>
        </w:tc>
        <w:tc>
          <w:tcPr>
            <w:tcW w:type="dxa" w:w="7632"/>
            <w:shd w:val="clear" w:color="auto" w:fill="FFFFFF"/>
            <w:vAlign w:val="center"/>
          </w:tcPr>
          <w:p>
            <w:pPr>
              <w:jc w:val="left"/>
            </w:pPr>
            <w:r>
              <w:rPr>
                <w:color w:val="333333"/>
                <w:sz w:val="18"/>
              </w:rPr>
              <w:t>Natural language admin queries: 'Show me tenants with highest threat activity this week'</w:t>
            </w:r>
          </w:p>
        </w:tc>
      </w:tr>
      <w:tr>
        <w:tc>
          <w:tcPr>
            <w:tcW w:type="dxa" w:w="3168"/>
            <w:shd w:val="clear" w:color="auto" w:fill="F0F4FA"/>
            <w:vAlign w:val="center"/>
          </w:tcPr>
          <w:p>
            <w:pPr>
              <w:jc w:val="left"/>
            </w:pPr>
            <w:r>
              <w:rPr>
                <w:color w:val="333333"/>
                <w:sz w:val="18"/>
              </w:rPr>
              <w:t>Reports</w:t>
            </w:r>
          </w:p>
        </w:tc>
        <w:tc>
          <w:tcPr>
            <w:tcW w:type="dxa" w:w="7632"/>
            <w:shd w:val="clear" w:color="auto" w:fill="F0F4FA"/>
            <w:vAlign w:val="center"/>
          </w:tcPr>
          <w:p>
            <w:pPr>
              <w:jc w:val="left"/>
            </w:pPr>
            <w:r>
              <w:rPr>
                <w:color w:val="333333"/>
                <w:sz w:val="18"/>
              </w:rPr>
              <w:t>Cross-tenant aggregate reports, platform health PDF, security posture summary</w:t>
            </w:r>
          </w:p>
        </w:tc>
      </w:tr>
      <w:tr>
        <w:tc>
          <w:tcPr>
            <w:tcW w:type="dxa" w:w="3168"/>
            <w:shd w:val="clear" w:color="auto" w:fill="FFFFFF"/>
            <w:vAlign w:val="center"/>
          </w:tcPr>
          <w:p>
            <w:pPr>
              <w:jc w:val="left"/>
            </w:pPr>
            <w:r>
              <w:rPr>
                <w:color w:val="333333"/>
                <w:sz w:val="18"/>
              </w:rPr>
              <w:t>System Health</w:t>
            </w:r>
          </w:p>
        </w:tc>
        <w:tc>
          <w:tcPr>
            <w:tcW w:type="dxa" w:w="7632"/>
            <w:shd w:val="clear" w:color="auto" w:fill="FFFFFF"/>
            <w:vAlign w:val="center"/>
          </w:tcPr>
          <w:p>
            <w:pPr>
              <w:jc w:val="left"/>
            </w:pPr>
            <w:r>
              <w:rPr>
                <w:color w:val="333333"/>
                <w:sz w:val="18"/>
              </w:rPr>
              <w:t>Kubernetes cluster status, Kafka lag, ClickHouse write rate, AI inference latency</w:t>
            </w:r>
          </w:p>
        </w:tc>
      </w:tr>
    </w:tbl>
    <w:p/>
    <w:p>
      <w:pPr>
        <w:pStyle w:val="Heading2"/>
        <w:jc w:val="left"/>
      </w:pPr>
      <w:r>
        <w:rPr>
          <w:b/>
          <w:color w:val="0048A0"/>
          <w:sz w:val="30"/>
        </w:rPr>
        <w:t>7.2 Company Dashboard — Port 3002</w:t>
      </w:r>
    </w:p>
    <w:tbl>
      <w:tblPr>
        <w:tblStyle w:val="TableGrid"/>
        <w:tblW w:type="auto" w:w="0"/>
        <w:tblLook w:firstColumn="1" w:firstRow="1" w:lastColumn="0" w:lastRow="0" w:noHBand="0" w:noVBand="1" w:val="04A0"/>
      </w:tblPr>
      <w:tblGrid>
        <w:gridCol w:w="9406"/>
      </w:tblGrid>
      <w:tr>
        <w:tc>
          <w:tcPr>
            <w:tcW w:type="dxa" w:w="9406"/>
            <w:shd w:val="clear" w:color="auto" w:fill="F0F4FA"/>
            <w:tcBorders>
              <w:top w:val="single" w:sz="4" w:color="0048A0"/>
              <w:bottom w:val="single" w:sz="4" w:color="0048A0"/>
              <w:left w:val="single" w:sz="4" w:color="0048A0"/>
              <w:right w:val="single" w:sz="4" w:color="0048A0"/>
            </w:tcBorders>
          </w:tcPr>
          <w:p>
            <w:r>
              <w:rPr>
                <w:b/>
                <w:color w:val="0048A0"/>
                <w:sz w:val="20"/>
              </w:rPr>
              <w:t>Company Admin Panel</w:t>
              <w:br/>
            </w:r>
          </w:p>
          <w:p>
            <w:r>
              <w:rPr>
                <w:color w:val="333333"/>
                <w:sz w:val="18"/>
              </w:rPr>
              <w:t>Role: Company IT administrator. Manages employees, teams, policies, and views real-time activity and reports for their organization.</w:t>
            </w:r>
          </w:p>
        </w:tc>
      </w:tr>
    </w:tbl>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048A0"/>
            <w:vAlign w:val="center"/>
          </w:tcPr>
          <w:p>
            <w:pPr>
              <w:jc w:val="left"/>
            </w:pPr>
            <w:r>
              <w:rPr>
                <w:b/>
                <w:color w:val="FFFFFF"/>
                <w:sz w:val="18"/>
              </w:rPr>
              <w:t>Page / Module</w:t>
            </w:r>
          </w:p>
        </w:tc>
        <w:tc>
          <w:tcPr>
            <w:tcW w:type="dxa" w:w="7632"/>
            <w:shd w:val="clear" w:color="auto" w:fill="0048A0"/>
            <w:vAlign w:val="center"/>
          </w:tcPr>
          <w:p>
            <w:pPr>
              <w:jc w:val="left"/>
            </w:pPr>
            <w:r>
              <w:rPr>
                <w:b/>
                <w:color w:val="FFFFFF"/>
                <w:sz w:val="18"/>
              </w:rPr>
              <w:t>Features</w:t>
            </w:r>
          </w:p>
        </w:tc>
      </w:tr>
      <w:tr>
        <w:tc>
          <w:tcPr>
            <w:tcW w:type="dxa" w:w="3168"/>
            <w:shd w:val="clear" w:color="auto" w:fill="F0F4FA"/>
            <w:vAlign w:val="center"/>
          </w:tcPr>
          <w:p>
            <w:pPr>
              <w:jc w:val="left"/>
            </w:pPr>
            <w:r>
              <w:rPr>
                <w:color w:val="333333"/>
                <w:sz w:val="18"/>
              </w:rPr>
              <w:t>Dashboard Home</w:t>
            </w:r>
          </w:p>
        </w:tc>
        <w:tc>
          <w:tcPr>
            <w:tcW w:type="dxa" w:w="7632"/>
            <w:shd w:val="clear" w:color="auto" w:fill="F0F4FA"/>
            <w:vAlign w:val="center"/>
          </w:tcPr>
          <w:p>
            <w:pPr>
              <w:jc w:val="left"/>
            </w:pPr>
            <w:r>
              <w:rPr>
                <w:color w:val="333333"/>
                <w:sz w:val="18"/>
              </w:rPr>
              <w:t>Org risk score, live threat count, top violating users, policy violations chart, SaaS apps discovered</w:t>
            </w:r>
          </w:p>
        </w:tc>
      </w:tr>
      <w:tr>
        <w:tc>
          <w:tcPr>
            <w:tcW w:type="dxa" w:w="3168"/>
            <w:shd w:val="clear" w:color="auto" w:fill="FFFFFF"/>
            <w:vAlign w:val="center"/>
          </w:tcPr>
          <w:p>
            <w:pPr>
              <w:jc w:val="left"/>
            </w:pPr>
            <w:r>
              <w:rPr>
                <w:color w:val="333333"/>
                <w:sz w:val="18"/>
              </w:rPr>
              <w:t>Employee Management</w:t>
            </w:r>
          </w:p>
        </w:tc>
        <w:tc>
          <w:tcPr>
            <w:tcW w:type="dxa" w:w="7632"/>
            <w:shd w:val="clear" w:color="auto" w:fill="FFFFFF"/>
            <w:vAlign w:val="center"/>
          </w:tcPr>
          <w:p>
            <w:pPr>
              <w:jc w:val="left"/>
            </w:pPr>
            <w:r>
              <w:rPr>
                <w:color w:val="333333"/>
                <w:sz w:val="18"/>
              </w:rPr>
              <w:t>Add/edit/delete employees, bulk import CSV, export CSV/XLSX, search, filter by dept/team/status, pagination, employee detail page (activity, risk score, policy applied)</w:t>
            </w:r>
          </w:p>
        </w:tc>
      </w:tr>
      <w:tr>
        <w:tc>
          <w:tcPr>
            <w:tcW w:type="dxa" w:w="3168"/>
            <w:shd w:val="clear" w:color="auto" w:fill="F0F4FA"/>
            <w:vAlign w:val="center"/>
          </w:tcPr>
          <w:p>
            <w:pPr>
              <w:jc w:val="left"/>
            </w:pPr>
            <w:r>
              <w:rPr>
                <w:color w:val="333333"/>
                <w:sz w:val="18"/>
              </w:rPr>
              <w:t>Team Management</w:t>
            </w:r>
          </w:p>
        </w:tc>
        <w:tc>
          <w:tcPr>
            <w:tcW w:type="dxa" w:w="7632"/>
            <w:shd w:val="clear" w:color="auto" w:fill="F0F4FA"/>
            <w:vAlign w:val="center"/>
          </w:tcPr>
          <w:p>
            <w:pPr>
              <w:jc w:val="left"/>
            </w:pPr>
            <w:r>
              <w:rPr>
                <w:color w:val="333333"/>
                <w:sz w:val="18"/>
              </w:rPr>
              <w:t>Create teams/departments (Backend, Sales, Finance, HR, IT...), assign employees to teams, team-level policy inheritance</w:t>
            </w:r>
          </w:p>
        </w:tc>
      </w:tr>
      <w:tr>
        <w:tc>
          <w:tcPr>
            <w:tcW w:type="dxa" w:w="3168"/>
            <w:shd w:val="clear" w:color="auto" w:fill="FFFFFF"/>
            <w:vAlign w:val="center"/>
          </w:tcPr>
          <w:p>
            <w:pPr>
              <w:jc w:val="left"/>
            </w:pPr>
            <w:r>
              <w:rPr>
                <w:color w:val="333333"/>
                <w:sz w:val="18"/>
              </w:rPr>
              <w:t>Device Management</w:t>
            </w:r>
          </w:p>
        </w:tc>
        <w:tc>
          <w:tcPr>
            <w:tcW w:type="dxa" w:w="7632"/>
            <w:shd w:val="clear" w:color="auto" w:fill="FFFFFF"/>
            <w:vAlign w:val="center"/>
          </w:tcPr>
          <w:p>
            <w:pPr>
              <w:jc w:val="left"/>
            </w:pPr>
            <w:r>
              <w:rPr>
                <w:color w:val="333333"/>
                <w:sz w:val="18"/>
              </w:rPr>
              <w:t>List all enrolled devices per employee, device health/posture score, OS version, last seen, revoke device access</w:t>
            </w:r>
          </w:p>
        </w:tc>
      </w:tr>
      <w:tr>
        <w:tc>
          <w:tcPr>
            <w:tcW w:type="dxa" w:w="3168"/>
            <w:shd w:val="clear" w:color="auto" w:fill="F0F4FA"/>
            <w:vAlign w:val="center"/>
          </w:tcPr>
          <w:p>
            <w:pPr>
              <w:jc w:val="left"/>
            </w:pPr>
            <w:r>
              <w:rPr>
                <w:color w:val="333333"/>
                <w:sz w:val="18"/>
              </w:rPr>
              <w:t>Policy Management</w:t>
            </w:r>
          </w:p>
        </w:tc>
        <w:tc>
          <w:tcPr>
            <w:tcW w:type="dxa" w:w="7632"/>
            <w:shd w:val="clear" w:color="auto" w:fill="F0F4FA"/>
            <w:vAlign w:val="center"/>
          </w:tcPr>
          <w:p>
            <w:pPr>
              <w:jc w:val="left"/>
            </w:pPr>
            <w:r>
              <w:rPr>
                <w:color w:val="333333"/>
                <w:sz w:val="18"/>
              </w:rPr>
              <w:t>Full CRUD: create/edit/delete/duplicate policies, import/export JSON, policy templates, assign policy to user/team/dept, policy version history, test policy (dry-run mode), policy conflict detection</w:t>
            </w:r>
          </w:p>
        </w:tc>
      </w:tr>
      <w:tr>
        <w:tc>
          <w:tcPr>
            <w:tcW w:type="dxa" w:w="3168"/>
            <w:shd w:val="clear" w:color="auto" w:fill="FFFFFF"/>
            <w:vAlign w:val="center"/>
          </w:tcPr>
          <w:p>
            <w:pPr>
              <w:jc w:val="left"/>
            </w:pPr>
            <w:r>
              <w:rPr>
                <w:color w:val="333333"/>
                <w:sz w:val="18"/>
              </w:rPr>
              <w:t>Real-Time Activity</w:t>
            </w:r>
          </w:p>
        </w:tc>
        <w:tc>
          <w:tcPr>
            <w:tcW w:type="dxa" w:w="7632"/>
            <w:shd w:val="clear" w:color="auto" w:fill="FFFFFF"/>
            <w:vAlign w:val="center"/>
          </w:tcPr>
          <w:p>
            <w:pPr>
              <w:jc w:val="left"/>
            </w:pPr>
            <w:r>
              <w:rPr>
                <w:color w:val="333333"/>
                <w:sz w:val="18"/>
              </w:rPr>
              <w:t>Live event stream (WebSocket), filter by user/team/dept/event type/time range, event detail modal, export filtered events to CSV, activity timeline per user</w:t>
            </w:r>
          </w:p>
        </w:tc>
      </w:tr>
      <w:tr>
        <w:tc>
          <w:tcPr>
            <w:tcW w:type="dxa" w:w="3168"/>
            <w:shd w:val="clear" w:color="auto" w:fill="F0F4FA"/>
            <w:vAlign w:val="center"/>
          </w:tcPr>
          <w:p>
            <w:pPr>
              <w:jc w:val="left"/>
            </w:pPr>
            <w:r>
              <w:rPr>
                <w:color w:val="333333"/>
                <w:sz w:val="18"/>
              </w:rPr>
              <w:t>Threat Events</w:t>
            </w:r>
          </w:p>
        </w:tc>
        <w:tc>
          <w:tcPr>
            <w:tcW w:type="dxa" w:w="7632"/>
            <w:shd w:val="clear" w:color="auto" w:fill="F0F4FA"/>
            <w:vAlign w:val="center"/>
          </w:tcPr>
          <w:p>
            <w:pPr>
              <w:jc w:val="left"/>
            </w:pPr>
            <w:r>
              <w:rPr>
                <w:color w:val="333333"/>
                <w:sz w:val="18"/>
              </w:rPr>
              <w:t>All AI-detected threats with severity, AI explanation, affected user, time, block/allow action, one-click analyst feedback (correct/false positive)</w:t>
            </w:r>
          </w:p>
        </w:tc>
      </w:tr>
      <w:tr>
        <w:tc>
          <w:tcPr>
            <w:tcW w:type="dxa" w:w="3168"/>
            <w:shd w:val="clear" w:color="auto" w:fill="FFFFFF"/>
            <w:vAlign w:val="center"/>
          </w:tcPr>
          <w:p>
            <w:pPr>
              <w:jc w:val="left"/>
            </w:pPr>
            <w:r>
              <w:rPr>
                <w:color w:val="333333"/>
                <w:sz w:val="18"/>
              </w:rPr>
              <w:t>Web Activity</w:t>
            </w:r>
          </w:p>
        </w:tc>
        <w:tc>
          <w:tcPr>
            <w:tcW w:type="dxa" w:w="7632"/>
            <w:shd w:val="clear" w:color="auto" w:fill="FFFFFF"/>
            <w:vAlign w:val="center"/>
          </w:tcPr>
          <w:p>
            <w:pPr>
              <w:jc w:val="left"/>
            </w:pPr>
            <w:r>
              <w:rPr>
                <w:color w:val="333333"/>
                <w:sz w:val="18"/>
              </w:rPr>
              <w:t>Top visited domains, blocked URL attempts, URL category breakdown, bandwidth by app, per-user web report</w:t>
            </w:r>
          </w:p>
        </w:tc>
      </w:tr>
      <w:tr>
        <w:tc>
          <w:tcPr>
            <w:tcW w:type="dxa" w:w="3168"/>
            <w:shd w:val="clear" w:color="auto" w:fill="F0F4FA"/>
            <w:vAlign w:val="center"/>
          </w:tcPr>
          <w:p>
            <w:pPr>
              <w:jc w:val="left"/>
            </w:pPr>
            <w:r>
              <w:rPr>
                <w:color w:val="333333"/>
                <w:sz w:val="18"/>
              </w:rPr>
              <w:t>Application Control</w:t>
            </w:r>
          </w:p>
        </w:tc>
        <w:tc>
          <w:tcPr>
            <w:tcW w:type="dxa" w:w="7632"/>
            <w:shd w:val="clear" w:color="auto" w:fill="F0F4FA"/>
            <w:vAlign w:val="center"/>
          </w:tcPr>
          <w:p>
            <w:pPr>
              <w:jc w:val="left"/>
            </w:pPr>
            <w:r>
              <w:rPr>
                <w:color w:val="333333"/>
                <w:sz w:val="18"/>
              </w:rPr>
              <w:t>All apps detected running on endpoints, top apps by usage, blocked app events, allowlist/blocklist management</w:t>
            </w:r>
          </w:p>
        </w:tc>
      </w:tr>
      <w:tr>
        <w:tc>
          <w:tcPr>
            <w:tcW w:type="dxa" w:w="3168"/>
            <w:shd w:val="clear" w:color="auto" w:fill="FFFFFF"/>
            <w:vAlign w:val="center"/>
          </w:tcPr>
          <w:p>
            <w:pPr>
              <w:jc w:val="left"/>
            </w:pPr>
            <w:r>
              <w:rPr>
                <w:color w:val="333333"/>
                <w:sz w:val="18"/>
              </w:rPr>
              <w:t>DLP Events</w:t>
            </w:r>
          </w:p>
        </w:tc>
        <w:tc>
          <w:tcPr>
            <w:tcW w:type="dxa" w:w="7632"/>
            <w:shd w:val="clear" w:color="auto" w:fill="FFFFFF"/>
            <w:vAlign w:val="center"/>
          </w:tcPr>
          <w:p>
            <w:pPr>
              <w:jc w:val="left"/>
            </w:pPr>
            <w:r>
              <w:rPr>
                <w:color w:val="333333"/>
                <w:sz w:val="18"/>
              </w:rPr>
              <w:t>Outbound data incidents — data type detected, file/form, destination, user, risk level, action taken</w:t>
            </w:r>
          </w:p>
        </w:tc>
      </w:tr>
      <w:tr>
        <w:tc>
          <w:tcPr>
            <w:tcW w:type="dxa" w:w="3168"/>
            <w:shd w:val="clear" w:color="auto" w:fill="F0F4FA"/>
            <w:vAlign w:val="center"/>
          </w:tcPr>
          <w:p>
            <w:pPr>
              <w:jc w:val="left"/>
            </w:pPr>
            <w:r>
              <w:rPr>
                <w:color w:val="333333"/>
                <w:sz w:val="18"/>
              </w:rPr>
              <w:t>Shadow IT / CASB</w:t>
            </w:r>
          </w:p>
        </w:tc>
        <w:tc>
          <w:tcPr>
            <w:tcW w:type="dxa" w:w="7632"/>
            <w:shd w:val="clear" w:color="auto" w:fill="F0F4FA"/>
            <w:vAlign w:val="center"/>
          </w:tcPr>
          <w:p>
            <w:pPr>
              <w:jc w:val="left"/>
            </w:pPr>
            <w:r>
              <w:rPr>
                <w:color w:val="333333"/>
                <w:sz w:val="18"/>
              </w:rPr>
              <w:t>All SaaS apps discovered in org, risk score per app, usage by team, block high-risk apps, app detail (data residency, compliance certs, MFA support)</w:t>
            </w:r>
          </w:p>
        </w:tc>
      </w:tr>
      <w:tr>
        <w:tc>
          <w:tcPr>
            <w:tcW w:type="dxa" w:w="3168"/>
            <w:shd w:val="clear" w:color="auto" w:fill="FFFFFF"/>
            <w:vAlign w:val="center"/>
          </w:tcPr>
          <w:p>
            <w:pPr>
              <w:jc w:val="left"/>
            </w:pPr>
            <w:r>
              <w:rPr>
                <w:color w:val="333333"/>
                <w:sz w:val="18"/>
              </w:rPr>
              <w:t>Reports</w:t>
            </w:r>
          </w:p>
        </w:tc>
        <w:tc>
          <w:tcPr>
            <w:tcW w:type="dxa" w:w="7632"/>
            <w:shd w:val="clear" w:color="auto" w:fill="FFFFFF"/>
            <w:vAlign w:val="center"/>
          </w:tcPr>
          <w:p>
            <w:pPr>
              <w:jc w:val="left"/>
            </w:pPr>
            <w:r>
              <w:rPr>
                <w:color w:val="333333"/>
                <w:sz w:val="18"/>
              </w:rPr>
              <w:t>Pre-built: compliance (GDPR, PCI, HIPAA ready), executive summary, user behavior report, threat summary, custom date range, schedule recurring export, download PDF/CSV/XLSX</w:t>
            </w:r>
          </w:p>
        </w:tc>
      </w:tr>
      <w:tr>
        <w:tc>
          <w:tcPr>
            <w:tcW w:type="dxa" w:w="3168"/>
            <w:shd w:val="clear" w:color="auto" w:fill="F0F4FA"/>
            <w:vAlign w:val="center"/>
          </w:tcPr>
          <w:p>
            <w:pPr>
              <w:jc w:val="left"/>
            </w:pPr>
            <w:r>
              <w:rPr>
                <w:color w:val="333333"/>
                <w:sz w:val="18"/>
              </w:rPr>
              <w:t>AI Assistant</w:t>
            </w:r>
          </w:p>
        </w:tc>
        <w:tc>
          <w:tcPr>
            <w:tcW w:type="dxa" w:w="7632"/>
            <w:shd w:val="clear" w:color="auto" w:fill="F0F4FA"/>
            <w:vAlign w:val="center"/>
          </w:tcPr>
          <w:p>
            <w:pPr>
              <w:jc w:val="left"/>
            </w:pPr>
            <w:r>
              <w:rPr>
                <w:color w:val="333333"/>
                <w:sz w:val="18"/>
              </w:rPr>
              <w:t>Agentic chat interface: 'Block all social media for Sales team', 'Show me all data exfiltration attempts last 30 days', 'Create a policy that blocks torrent apps', 'Generate compliance report for Finance dept' — AI executes actions with confirmation</w:t>
            </w:r>
          </w:p>
        </w:tc>
      </w:tr>
      <w:tr>
        <w:tc>
          <w:tcPr>
            <w:tcW w:type="dxa" w:w="3168"/>
            <w:shd w:val="clear" w:color="auto" w:fill="FFFFFF"/>
            <w:vAlign w:val="center"/>
          </w:tcPr>
          <w:p>
            <w:pPr>
              <w:jc w:val="left"/>
            </w:pPr>
            <w:r>
              <w:rPr>
                <w:color w:val="333333"/>
                <w:sz w:val="18"/>
              </w:rPr>
              <w:t>Alerts &amp; Notifications</w:t>
            </w:r>
          </w:p>
        </w:tc>
        <w:tc>
          <w:tcPr>
            <w:tcW w:type="dxa" w:w="7632"/>
            <w:shd w:val="clear" w:color="auto" w:fill="FFFFFF"/>
            <w:vAlign w:val="center"/>
          </w:tcPr>
          <w:p>
            <w:pPr>
              <w:jc w:val="left"/>
            </w:pPr>
            <w:r>
              <w:rPr>
                <w:color w:val="333333"/>
                <w:sz w:val="18"/>
              </w:rPr>
              <w:t>Configure alert thresholds, email/Slack webhook, alert rules by event type, notification history</w:t>
            </w:r>
          </w:p>
        </w:tc>
      </w:tr>
      <w:tr>
        <w:tc>
          <w:tcPr>
            <w:tcW w:type="dxa" w:w="3168"/>
            <w:shd w:val="clear" w:color="auto" w:fill="F0F4FA"/>
            <w:vAlign w:val="center"/>
          </w:tcPr>
          <w:p>
            <w:pPr>
              <w:jc w:val="left"/>
            </w:pPr>
            <w:r>
              <w:rPr>
                <w:color w:val="333333"/>
                <w:sz w:val="18"/>
              </w:rPr>
              <w:t>Settings</w:t>
            </w:r>
          </w:p>
        </w:tc>
        <w:tc>
          <w:tcPr>
            <w:tcW w:type="dxa" w:w="7632"/>
            <w:shd w:val="clear" w:color="auto" w:fill="F0F4FA"/>
            <w:vAlign w:val="center"/>
          </w:tcPr>
          <w:p>
            <w:pPr>
              <w:jc w:val="left"/>
            </w:pPr>
            <w:r>
              <w:rPr>
                <w:color w:val="333333"/>
                <w:sz w:val="18"/>
              </w:rPr>
              <w:t>IdP integration (Okta, Azure AD, Google), SAML/SCIM config, SSL inspection cert download, agent enrollment token, branding, data retention config</w:t>
            </w:r>
          </w:p>
        </w:tc>
      </w:tr>
    </w:tbl>
    <w:p/>
    <w:p>
      <w:pPr>
        <w:pStyle w:val="Heading2"/>
        <w:jc w:val="left"/>
      </w:pPr>
      <w:r>
        <w:rPr>
          <w:b/>
          <w:color w:val="0048A0"/>
          <w:sz w:val="30"/>
        </w:rPr>
        <w:t>7.3 Employee Client — OS Tray Application</w:t>
      </w:r>
    </w:p>
    <w:tbl>
      <w:tblPr>
        <w:tblStyle w:val="TableGrid"/>
        <w:tblW w:type="auto" w:w="0"/>
        <w:tblLook w:firstColumn="1" w:firstRow="1" w:lastColumn="0" w:lastRow="0" w:noHBand="0" w:noVBand="1" w:val="04A0"/>
      </w:tblPr>
      <w:tblGrid>
        <w:gridCol w:w="9406"/>
      </w:tblGrid>
      <w:tr>
        <w:tc>
          <w:tcPr>
            <w:tcW w:type="dxa" w:w="9406"/>
            <w:shd w:val="clear" w:color="auto" w:fill="F0F4FA"/>
            <w:tcBorders>
              <w:top w:val="single" w:sz="4" w:color="0048A0"/>
              <w:bottom w:val="single" w:sz="4" w:color="0048A0"/>
              <w:left w:val="single" w:sz="4" w:color="0048A0"/>
              <w:right w:val="single" w:sz="4" w:color="0048A0"/>
            </w:tcBorders>
          </w:tcPr>
          <w:p>
            <w:r>
              <w:rPr>
                <w:b/>
                <w:color w:val="0048A0"/>
                <w:sz w:val="20"/>
              </w:rPr>
              <w:t>Employee Tray App</w:t>
              <w:br/>
            </w:r>
          </w:p>
          <w:p>
            <w:r>
              <w:rPr>
                <w:color w:val="333333"/>
                <w:sz w:val="18"/>
              </w:rPr>
              <w:t>The employee-facing interface is NOT a web dashboard. It is a lightweight OS system tray application (part of the endpoint agent) that shows the employee their connection status, active policies, and policy violation explanations.</w:t>
            </w:r>
          </w:p>
        </w:tc>
      </w:tr>
    </w:tbl>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0048A0"/>
            <w:vAlign w:val="center"/>
          </w:tcPr>
          <w:p>
            <w:pPr>
              <w:jc w:val="left"/>
            </w:pPr>
            <w:r>
              <w:rPr>
                <w:b/>
                <w:color w:val="FFFFFF"/>
                <w:sz w:val="18"/>
              </w:rPr>
              <w:t>Feature</w:t>
            </w:r>
          </w:p>
        </w:tc>
        <w:tc>
          <w:tcPr>
            <w:tcW w:type="dxa" w:w="7920"/>
            <w:shd w:val="clear" w:color="auto" w:fill="0048A0"/>
            <w:vAlign w:val="center"/>
          </w:tcPr>
          <w:p>
            <w:pPr>
              <w:jc w:val="left"/>
            </w:pPr>
            <w:r>
              <w:rPr>
                <w:b/>
                <w:color w:val="FFFFFF"/>
                <w:sz w:val="18"/>
              </w:rPr>
              <w:t>Description</w:t>
            </w:r>
          </w:p>
        </w:tc>
      </w:tr>
      <w:tr>
        <w:tc>
          <w:tcPr>
            <w:tcW w:type="dxa" w:w="2880"/>
            <w:shd w:val="clear" w:color="auto" w:fill="F0F4FA"/>
            <w:vAlign w:val="center"/>
          </w:tcPr>
          <w:p>
            <w:pPr>
              <w:jc w:val="left"/>
            </w:pPr>
            <w:r>
              <w:rPr>
                <w:color w:val="333333"/>
                <w:sz w:val="18"/>
              </w:rPr>
              <w:t>Connection Status</w:t>
            </w:r>
          </w:p>
        </w:tc>
        <w:tc>
          <w:tcPr>
            <w:tcW w:type="dxa" w:w="7920"/>
            <w:shd w:val="clear" w:color="auto" w:fill="F0F4FA"/>
            <w:vAlign w:val="center"/>
          </w:tcPr>
          <w:p>
            <w:pPr>
              <w:jc w:val="left"/>
            </w:pPr>
            <w:r>
              <w:rPr>
                <w:color w:val="333333"/>
                <w:sz w:val="18"/>
              </w:rPr>
              <w:t>Tray icon shows: Connected (green) / Disconnected (red) / Policy enforced (blue)</w:t>
            </w:r>
          </w:p>
        </w:tc>
      </w:tr>
      <w:tr>
        <w:tc>
          <w:tcPr>
            <w:tcW w:type="dxa" w:w="2880"/>
            <w:shd w:val="clear" w:color="auto" w:fill="FFFFFF"/>
            <w:vAlign w:val="center"/>
          </w:tcPr>
          <w:p>
            <w:pPr>
              <w:jc w:val="left"/>
            </w:pPr>
            <w:r>
              <w:rPr>
                <w:color w:val="333333"/>
                <w:sz w:val="18"/>
              </w:rPr>
              <w:t>Active Policies</w:t>
            </w:r>
          </w:p>
        </w:tc>
        <w:tc>
          <w:tcPr>
            <w:tcW w:type="dxa" w:w="7920"/>
            <w:shd w:val="clear" w:color="auto" w:fill="FFFFFF"/>
            <w:vAlign w:val="center"/>
          </w:tcPr>
          <w:p>
            <w:pPr>
              <w:jc w:val="left"/>
            </w:pPr>
            <w:r>
              <w:rPr>
                <w:color w:val="333333"/>
                <w:sz w:val="18"/>
              </w:rPr>
              <w:t>View which policies are applied to current user/device</w:t>
            </w:r>
          </w:p>
        </w:tc>
      </w:tr>
      <w:tr>
        <w:tc>
          <w:tcPr>
            <w:tcW w:type="dxa" w:w="2880"/>
            <w:shd w:val="clear" w:color="auto" w:fill="F0F4FA"/>
            <w:vAlign w:val="center"/>
          </w:tcPr>
          <w:p>
            <w:pPr>
              <w:jc w:val="left"/>
            </w:pPr>
            <w:r>
              <w:rPr>
                <w:color w:val="333333"/>
                <w:sz w:val="18"/>
              </w:rPr>
              <w:t>Block Explanation</w:t>
            </w:r>
          </w:p>
        </w:tc>
        <w:tc>
          <w:tcPr>
            <w:tcW w:type="dxa" w:w="7920"/>
            <w:shd w:val="clear" w:color="auto" w:fill="F0F4FA"/>
            <w:vAlign w:val="center"/>
          </w:tcPr>
          <w:p>
            <w:pPr>
              <w:jc w:val="left"/>
            </w:pPr>
            <w:r>
              <w:rPr>
                <w:color w:val="333333"/>
                <w:sz w:val="18"/>
              </w:rPr>
              <w:t>When a website/app is blocked, shows friendly message: 'Blocked by company policy: Social Media. Contact IT if this is an error.'</w:t>
            </w:r>
          </w:p>
        </w:tc>
      </w:tr>
      <w:tr>
        <w:tc>
          <w:tcPr>
            <w:tcW w:type="dxa" w:w="2880"/>
            <w:shd w:val="clear" w:color="auto" w:fill="FFFFFF"/>
            <w:vAlign w:val="center"/>
          </w:tcPr>
          <w:p>
            <w:pPr>
              <w:jc w:val="left"/>
            </w:pPr>
            <w:r>
              <w:rPr>
                <w:color w:val="333333"/>
                <w:sz w:val="18"/>
              </w:rPr>
              <w:t>VPN/ZTNA Toggle</w:t>
            </w:r>
          </w:p>
        </w:tc>
        <w:tc>
          <w:tcPr>
            <w:tcW w:type="dxa" w:w="7920"/>
            <w:shd w:val="clear" w:color="auto" w:fill="FFFFFF"/>
            <w:vAlign w:val="center"/>
          </w:tcPr>
          <w:p>
            <w:pPr>
              <w:jc w:val="left"/>
            </w:pPr>
            <w:r>
              <w:rPr>
                <w:color w:val="333333"/>
                <w:sz w:val="18"/>
              </w:rPr>
              <w:t>Connect/disconnect from company network (ZTNA) — admin can restrict this option</w:t>
            </w:r>
          </w:p>
        </w:tc>
      </w:tr>
      <w:tr>
        <w:tc>
          <w:tcPr>
            <w:tcW w:type="dxa" w:w="2880"/>
            <w:shd w:val="clear" w:color="auto" w:fill="F0F4FA"/>
            <w:vAlign w:val="center"/>
          </w:tcPr>
          <w:p>
            <w:pPr>
              <w:jc w:val="left"/>
            </w:pPr>
            <w:r>
              <w:rPr>
                <w:color w:val="333333"/>
                <w:sz w:val="18"/>
              </w:rPr>
              <w:t>Self-Service</w:t>
            </w:r>
          </w:p>
        </w:tc>
        <w:tc>
          <w:tcPr>
            <w:tcW w:type="dxa" w:w="7920"/>
            <w:shd w:val="clear" w:color="auto" w:fill="F0F4FA"/>
            <w:vAlign w:val="center"/>
          </w:tcPr>
          <w:p>
            <w:pPr>
              <w:jc w:val="left"/>
            </w:pPr>
            <w:r>
              <w:rPr>
                <w:color w:val="333333"/>
                <w:sz w:val="18"/>
              </w:rPr>
              <w:t>Employee can request policy exception — sends approval request to IT admin</w:t>
            </w:r>
          </w:p>
        </w:tc>
      </w:tr>
      <w:tr>
        <w:tc>
          <w:tcPr>
            <w:tcW w:type="dxa" w:w="2880"/>
            <w:shd w:val="clear" w:color="auto" w:fill="FFFFFF"/>
            <w:vAlign w:val="center"/>
          </w:tcPr>
          <w:p>
            <w:pPr>
              <w:jc w:val="left"/>
            </w:pPr>
            <w:r>
              <w:rPr>
                <w:color w:val="333333"/>
                <w:sz w:val="18"/>
              </w:rPr>
              <w:t>Offline Mode Indicator</w:t>
            </w:r>
          </w:p>
        </w:tc>
        <w:tc>
          <w:tcPr>
            <w:tcW w:type="dxa" w:w="7920"/>
            <w:shd w:val="clear" w:color="auto" w:fill="FFFFFF"/>
            <w:vAlign w:val="center"/>
          </w:tcPr>
          <w:p>
            <w:pPr>
              <w:jc w:val="left"/>
            </w:pPr>
            <w:r>
              <w:rPr>
                <w:color w:val="333333"/>
                <w:sz w:val="18"/>
              </w:rPr>
              <w:t>Shows when operating on cached policies (offline)</w:t>
            </w:r>
          </w:p>
        </w:tc>
      </w:tr>
      <w:tr>
        <w:tc>
          <w:tcPr>
            <w:tcW w:type="dxa" w:w="2880"/>
            <w:shd w:val="clear" w:color="auto" w:fill="F0F4FA"/>
            <w:vAlign w:val="center"/>
          </w:tcPr>
          <w:p>
            <w:pPr>
              <w:jc w:val="left"/>
            </w:pPr>
            <w:r>
              <w:rPr>
                <w:color w:val="333333"/>
                <w:sz w:val="18"/>
              </w:rPr>
              <w:t>Update Notification</w:t>
            </w:r>
          </w:p>
        </w:tc>
        <w:tc>
          <w:tcPr>
            <w:tcW w:type="dxa" w:w="7920"/>
            <w:shd w:val="clear" w:color="auto" w:fill="F0F4FA"/>
            <w:vAlign w:val="center"/>
          </w:tcPr>
          <w:p>
            <w:pPr>
              <w:jc w:val="left"/>
            </w:pPr>
            <w:r>
              <w:rPr>
                <w:color w:val="333333"/>
                <w:sz w:val="18"/>
              </w:rPr>
              <w:t>Notifies employee when an agent update is available/being applied</w:t>
            </w:r>
          </w:p>
        </w:tc>
      </w:tr>
    </w:tbl>
    <w:p/>
    <w:p>
      <w:pPr>
        <w:pStyle w:val="Heading2"/>
        <w:jc w:val="left"/>
      </w:pPr>
      <w:r>
        <w:rPr>
          <w:b/>
          <w:color w:val="0048A0"/>
          <w:sz w:val="30"/>
        </w:rPr>
        <w:t>7.4 AI Assistant — Agentic Architecture (Company Dashboard)</w:t>
      </w:r>
    </w:p>
    <w:p>
      <w:pPr>
        <w:jc w:val="left"/>
      </w:pPr>
      <w:r>
        <w:rPr>
          <w:b w:val="0"/>
          <w:i w:val="0"/>
          <w:color w:val="333333"/>
          <w:sz w:val="20"/>
        </w:rPr>
        <w:t>The AI Assistant in the Company Dashboard is a fully agentic system powered by LLM (Llama 3.1 8B self-hosted or Claude Haiku via API) with RAG over the company's own data and the ability to take actions.</w:t>
      </w:r>
    </w:p>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0048A0"/>
            <w:vAlign w:val="center"/>
          </w:tcPr>
          <w:p>
            <w:pPr>
              <w:jc w:val="left"/>
            </w:pPr>
            <w:r>
              <w:rPr>
                <w:b/>
                <w:color w:val="FFFFFF"/>
                <w:sz w:val="18"/>
              </w:rPr>
              <w:t>Capability</w:t>
            </w:r>
          </w:p>
        </w:tc>
        <w:tc>
          <w:tcPr>
            <w:tcW w:type="dxa" w:w="7632"/>
            <w:shd w:val="clear" w:color="auto" w:fill="0048A0"/>
            <w:vAlign w:val="center"/>
          </w:tcPr>
          <w:p>
            <w:pPr>
              <w:jc w:val="left"/>
            </w:pPr>
            <w:r>
              <w:rPr>
                <w:b/>
                <w:color w:val="FFFFFF"/>
                <w:sz w:val="18"/>
              </w:rPr>
              <w:t>How It Works</w:t>
            </w:r>
          </w:p>
        </w:tc>
      </w:tr>
      <w:tr>
        <w:tc>
          <w:tcPr>
            <w:tcW w:type="dxa" w:w="3168"/>
            <w:shd w:val="clear" w:color="auto" w:fill="F0F4FA"/>
            <w:vAlign w:val="center"/>
          </w:tcPr>
          <w:p>
            <w:pPr>
              <w:jc w:val="left"/>
            </w:pPr>
            <w:r>
              <w:rPr>
                <w:color w:val="333333"/>
                <w:sz w:val="18"/>
              </w:rPr>
              <w:t>Natural language log queries</w:t>
            </w:r>
          </w:p>
        </w:tc>
        <w:tc>
          <w:tcPr>
            <w:tcW w:type="dxa" w:w="7632"/>
            <w:shd w:val="clear" w:color="auto" w:fill="F0F4FA"/>
            <w:vAlign w:val="center"/>
          </w:tcPr>
          <w:p>
            <w:pPr>
              <w:jc w:val="left"/>
            </w:pPr>
            <w:r>
              <w:rPr>
                <w:color w:val="333333"/>
                <w:sz w:val="18"/>
              </w:rPr>
              <w:t>RAG over ClickHouse event logs via LlamaIndex — 'Show all USB events for John last week'</w:t>
            </w:r>
          </w:p>
        </w:tc>
      </w:tr>
      <w:tr>
        <w:tc>
          <w:tcPr>
            <w:tcW w:type="dxa" w:w="3168"/>
            <w:shd w:val="clear" w:color="auto" w:fill="FFFFFF"/>
            <w:vAlign w:val="center"/>
          </w:tcPr>
          <w:p>
            <w:pPr>
              <w:jc w:val="left"/>
            </w:pPr>
            <w:r>
              <w:rPr>
                <w:color w:val="333333"/>
                <w:sz w:val="18"/>
              </w:rPr>
              <w:t>Policy creation via chat</w:t>
            </w:r>
          </w:p>
        </w:tc>
        <w:tc>
          <w:tcPr>
            <w:tcW w:type="dxa" w:w="7632"/>
            <w:shd w:val="clear" w:color="auto" w:fill="FFFFFF"/>
            <w:vAlign w:val="center"/>
          </w:tcPr>
          <w:p>
            <w:pPr>
              <w:jc w:val="left"/>
            </w:pPr>
            <w:r>
              <w:rPr>
                <w:color w:val="333333"/>
                <w:sz w:val="18"/>
              </w:rPr>
              <w:t>LLM generates Rego policy from natural language → preview shown → admin confirms → Policy Service deploys</w:t>
            </w:r>
          </w:p>
        </w:tc>
      </w:tr>
      <w:tr>
        <w:tc>
          <w:tcPr>
            <w:tcW w:type="dxa" w:w="3168"/>
            <w:shd w:val="clear" w:color="auto" w:fill="F0F4FA"/>
            <w:vAlign w:val="center"/>
          </w:tcPr>
          <w:p>
            <w:pPr>
              <w:jc w:val="left"/>
            </w:pPr>
            <w:r>
              <w:rPr>
                <w:color w:val="333333"/>
                <w:sz w:val="18"/>
              </w:rPr>
              <w:t>Report generation</w:t>
            </w:r>
          </w:p>
        </w:tc>
        <w:tc>
          <w:tcPr>
            <w:tcW w:type="dxa" w:w="7632"/>
            <w:shd w:val="clear" w:color="auto" w:fill="F0F4FA"/>
            <w:vAlign w:val="center"/>
          </w:tcPr>
          <w:p>
            <w:pPr>
              <w:jc w:val="left"/>
            </w:pPr>
            <w:r>
              <w:rPr>
                <w:color w:val="333333"/>
                <w:sz w:val="18"/>
              </w:rPr>
              <w:t>Agent calls Report Service API with parameters extracted from user query → returns downloadable report</w:t>
            </w:r>
          </w:p>
        </w:tc>
      </w:tr>
      <w:tr>
        <w:tc>
          <w:tcPr>
            <w:tcW w:type="dxa" w:w="3168"/>
            <w:shd w:val="clear" w:color="auto" w:fill="FFFFFF"/>
            <w:vAlign w:val="center"/>
          </w:tcPr>
          <w:p>
            <w:pPr>
              <w:jc w:val="left"/>
            </w:pPr>
            <w:r>
              <w:rPr>
                <w:color w:val="333333"/>
                <w:sz w:val="18"/>
              </w:rPr>
              <w:t>Threat analysis</w:t>
            </w:r>
          </w:p>
        </w:tc>
        <w:tc>
          <w:tcPr>
            <w:tcW w:type="dxa" w:w="7632"/>
            <w:shd w:val="clear" w:color="auto" w:fill="FFFFFF"/>
            <w:vAlign w:val="center"/>
          </w:tcPr>
          <w:p>
            <w:pPr>
              <w:jc w:val="left"/>
            </w:pPr>
            <w:r>
              <w:rPr>
                <w:color w:val="333333"/>
                <w:sz w:val="18"/>
              </w:rPr>
              <w:t>RAG over threat events + AI risk scores — 'Summarize all anomalies for the Finance team this month'</w:t>
            </w:r>
          </w:p>
        </w:tc>
      </w:tr>
      <w:tr>
        <w:tc>
          <w:tcPr>
            <w:tcW w:type="dxa" w:w="3168"/>
            <w:shd w:val="clear" w:color="auto" w:fill="F0F4FA"/>
            <w:vAlign w:val="center"/>
          </w:tcPr>
          <w:p>
            <w:pPr>
              <w:jc w:val="left"/>
            </w:pPr>
            <w:r>
              <w:rPr>
                <w:color w:val="333333"/>
                <w:sz w:val="18"/>
              </w:rPr>
              <w:t>User risk summary</w:t>
            </w:r>
          </w:p>
        </w:tc>
        <w:tc>
          <w:tcPr>
            <w:tcW w:type="dxa" w:w="7632"/>
            <w:shd w:val="clear" w:color="auto" w:fill="F0F4FA"/>
            <w:vAlign w:val="center"/>
          </w:tcPr>
          <w:p>
            <w:pPr>
              <w:jc w:val="left"/>
            </w:pPr>
            <w:r>
              <w:rPr>
                <w:color w:val="333333"/>
                <w:sz w:val="18"/>
              </w:rPr>
              <w:t>Aggregates anomaly scores, DLP events, policy violations → natural language summary per user</w:t>
            </w:r>
          </w:p>
        </w:tc>
      </w:tr>
      <w:tr>
        <w:tc>
          <w:tcPr>
            <w:tcW w:type="dxa" w:w="3168"/>
            <w:shd w:val="clear" w:color="auto" w:fill="FFFFFF"/>
            <w:vAlign w:val="center"/>
          </w:tcPr>
          <w:p>
            <w:pPr>
              <w:jc w:val="left"/>
            </w:pPr>
            <w:r>
              <w:rPr>
                <w:color w:val="333333"/>
                <w:sz w:val="18"/>
              </w:rPr>
              <w:t>Action execution</w:t>
            </w:r>
          </w:p>
        </w:tc>
        <w:tc>
          <w:tcPr>
            <w:tcW w:type="dxa" w:w="7632"/>
            <w:shd w:val="clear" w:color="auto" w:fill="FFFFFF"/>
            <w:vAlign w:val="center"/>
          </w:tcPr>
          <w:p>
            <w:pPr>
              <w:jc w:val="left"/>
            </w:pPr>
            <w:r>
              <w:rPr>
                <w:color w:val="333333"/>
                <w:sz w:val="18"/>
              </w:rPr>
              <w:t>Can call any Admin API endpoint after user confirmation: block user, change policy, revoke device</w:t>
            </w:r>
          </w:p>
        </w:tc>
      </w:tr>
      <w:tr>
        <w:tc>
          <w:tcPr>
            <w:tcW w:type="dxa" w:w="3168"/>
            <w:shd w:val="clear" w:color="auto" w:fill="F0F4FA"/>
            <w:vAlign w:val="center"/>
          </w:tcPr>
          <w:p>
            <w:pPr>
              <w:jc w:val="left"/>
            </w:pPr>
            <w:r>
              <w:rPr>
                <w:color w:val="333333"/>
                <w:sz w:val="18"/>
              </w:rPr>
              <w:t>Multi-turn conversation</w:t>
            </w:r>
          </w:p>
        </w:tc>
        <w:tc>
          <w:tcPr>
            <w:tcW w:type="dxa" w:w="7632"/>
            <w:shd w:val="clear" w:color="auto" w:fill="F0F4FA"/>
            <w:vAlign w:val="center"/>
          </w:tcPr>
          <w:p>
            <w:pPr>
              <w:jc w:val="left"/>
            </w:pPr>
            <w:r>
              <w:rPr>
                <w:color w:val="333333"/>
                <w:sz w:val="18"/>
              </w:rPr>
              <w:t>Maintains session context for follow-up queries within same chat session</w:t>
            </w:r>
          </w:p>
        </w:tc>
      </w:tr>
      <w:tr>
        <w:tc>
          <w:tcPr>
            <w:tcW w:type="dxa" w:w="3168"/>
            <w:shd w:val="clear" w:color="auto" w:fill="FFFFFF"/>
            <w:vAlign w:val="center"/>
          </w:tcPr>
          <w:p>
            <w:pPr>
              <w:jc w:val="left"/>
            </w:pPr>
            <w:r>
              <w:rPr>
                <w:color w:val="333333"/>
                <w:sz w:val="18"/>
              </w:rPr>
              <w:t>Tenant isolation</w:t>
            </w:r>
          </w:p>
        </w:tc>
        <w:tc>
          <w:tcPr>
            <w:tcW w:type="dxa" w:w="7632"/>
            <w:shd w:val="clear" w:color="auto" w:fill="FFFFFF"/>
            <w:vAlign w:val="center"/>
          </w:tcPr>
          <w:p>
            <w:pPr>
              <w:jc w:val="left"/>
            </w:pPr>
            <w:r>
              <w:rPr>
                <w:color w:val="333333"/>
                <w:sz w:val="18"/>
              </w:rPr>
              <w:t>System prompt enforced per-tenant — LLM has access only to current org's data via scoped API calls</w:t>
            </w:r>
          </w:p>
        </w:tc>
      </w:tr>
    </w:tbl>
    <w:p>
      <w:r>
        <w:br w:type="page"/>
      </w:r>
    </w:p>
    <w:p>
      <w:pPr>
        <w:pStyle w:val="Heading1"/>
        <w:jc w:val="left"/>
      </w:pPr>
      <w:r>
        <w:rPr>
          <w:b/>
          <w:color w:val="0048A0"/>
          <w:sz w:val="40"/>
        </w:rPr>
        <w:t>8. MVP Feature Specifications</w:t>
      </w:r>
    </w:p>
    <w:p>
      <w:pPr>
        <w:pBdr>
          <w:bottom w:val="single" w:sz="6" w:color="0048A0"/>
        </w:pBdr>
        <w:spacing w:after="120"/>
      </w:pPr>
    </w:p>
    <w:p>
      <w:pPr>
        <w:pStyle w:val="Heading2"/>
        <w:jc w:val="left"/>
      </w:pPr>
      <w:r>
        <w:rPr>
          <w:b/>
          <w:color w:val="0048A0"/>
          <w:sz w:val="30"/>
        </w:rPr>
        <w:t>8.1 ZTNA Engine — VPN Replacement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ZTNA Controller ──► Identity Check (SAML/OIDC via Keycloak)</w:t>
      </w:r>
    </w:p>
    <w:p>
      <w:pPr>
        <w:spacing w:after="0"/>
        <w:ind w:left="432"/>
        <w:shd w:val="clear" w:color="auto" w:fill="F0F4FA"/>
      </w:pPr>
      <w:r>
        <w:rPr>
          <w:rFonts w:ascii="Courier New" w:hAnsi="Courier New"/>
          <w:color w:val="1E1E2E"/>
          <w:sz w:val="16"/>
        </w:rPr>
        <w:t xml:space="preserve">                         │ Device Posture Check (OS, patch, AV)</w:t>
      </w:r>
    </w:p>
    <w:p>
      <w:pPr>
        <w:spacing w:after="0"/>
        <w:ind w:left="432"/>
        <w:shd w:val="clear" w:color="auto" w:fill="F0F4FA"/>
      </w:pPr>
      <w:r>
        <w:rPr>
          <w:rFonts w:ascii="Courier New" w:hAnsi="Courier New"/>
          <w:color w:val="1E1E2E"/>
          <w:sz w:val="16"/>
        </w:rPr>
        <w:t xml:space="preserve">                         │ AI Risk Score Check</w:t>
      </w:r>
    </w:p>
    <w:p>
      <w:pPr>
        <w:spacing w:after="0"/>
        <w:ind w:left="432"/>
        <w:shd w:val="clear" w:color="auto" w:fill="F0F4FA"/>
      </w:pPr>
      <w:r>
        <w:rPr>
          <w:rFonts w:ascii="Courier New" w:hAnsi="Courier New"/>
          <w:color w:val="1E1E2E"/>
          <w:sz w:val="16"/>
        </w:rPr>
        <w:t xml:space="preserve">                         │ ALLOW / DENY</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WireGuard Tunnel ──► App Connector ──► Private App</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Components: WireGuard (tunnel), OPA (policy), Keycloak (identity), Go (controller), Rust (device posture)</w:t>
      </w:r>
    </w:p>
    <w:p>
      <w:pPr>
        <w:spacing w:after="0"/>
        <w:ind w:left="432"/>
        <w:shd w:val="clear" w:color="auto" w:fill="F0F4FA"/>
      </w:pPr>
      <w:r>
        <w:rPr>
          <w:rFonts w:ascii="Courier New" w:hAnsi="Courier New"/>
          <w:color w:val="1E1E2E"/>
          <w:sz w:val="16"/>
        </w:rPr>
        <w:t>AI Role: Behavioral baseline per user, risk-based MFA step-up, geo-anomaly detection</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8.2 Secure Web Gateway — DNS + URL + SSL Inspection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All Traffic ──► WFP ──► Local Proxy ──► SWG Cloud Node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DNS Resolver (CoreDNS) ──► Threat Intel</w:t>
      </w:r>
    </w:p>
    <w:p>
      <w:pPr>
        <w:spacing w:after="0"/>
        <w:ind w:left="432"/>
        <w:shd w:val="clear" w:color="auto" w:fill="F0F4FA"/>
      </w:pPr>
      <w:r>
        <w:rPr>
          <w:rFonts w:ascii="Courier New" w:hAnsi="Courier New"/>
          <w:color w:val="1E1E2E"/>
          <w:sz w:val="16"/>
        </w:rPr>
        <w:t xml:space="preserve">               ├── URL Classifier (DistilBERT ONNX, &lt;50ms)</w:t>
      </w:r>
    </w:p>
    <w:p>
      <w:pPr>
        <w:spacing w:after="0"/>
        <w:ind w:left="432"/>
        <w:shd w:val="clear" w:color="auto" w:fill="F0F4FA"/>
      </w:pPr>
      <w:r>
        <w:rPr>
          <w:rFonts w:ascii="Courier New" w:hAnsi="Courier New"/>
          <w:color w:val="1E1E2E"/>
          <w:sz w:val="16"/>
        </w:rPr>
        <w:t xml:space="preserve">               ├── DGA Detector (XGBoost, &lt;5ms)</w:t>
      </w:r>
    </w:p>
    <w:p>
      <w:pPr>
        <w:spacing w:after="0"/>
        <w:ind w:left="432"/>
        <w:shd w:val="clear" w:color="auto" w:fill="F0F4FA"/>
      </w:pPr>
      <w:r>
        <w:rPr>
          <w:rFonts w:ascii="Courier New" w:hAnsi="Courier New"/>
          <w:color w:val="1E1E2E"/>
          <w:sz w:val="16"/>
        </w:rPr>
        <w:t xml:space="preserve">               ├── SSL Inspector (Go TLS + Vault PKI)</w:t>
      </w:r>
    </w:p>
    <w:p>
      <w:pPr>
        <w:spacing w:after="0"/>
        <w:ind w:left="432"/>
        <w:shd w:val="clear" w:color="auto" w:fill="F0F4FA"/>
      </w:pPr>
      <w:r>
        <w:rPr>
          <w:rFonts w:ascii="Courier New" w:hAnsi="Courier New"/>
          <w:color w:val="1E1E2E"/>
          <w:sz w:val="16"/>
        </w:rPr>
        <w:t xml:space="preserve">               └── Policy Engine (OPA) ──► BLOCK / ALLOW / LOG</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SSL Inspection covers 95%+ of HTTPS traffic. Excludes banking, healthcare by policy.</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8.3 AI Threat Detection Engine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Event Stream (Kafka) ──► Feature Extraction (Go)</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URL Classifier (DistilBERT, ONNX, &lt;50ms)</w:t>
      </w:r>
    </w:p>
    <w:p>
      <w:pPr>
        <w:spacing w:after="0"/>
        <w:ind w:left="432"/>
        <w:shd w:val="clear" w:color="auto" w:fill="F0F4FA"/>
      </w:pPr>
      <w:r>
        <w:rPr>
          <w:rFonts w:ascii="Courier New" w:hAnsi="Courier New"/>
          <w:color w:val="1E1E2E"/>
          <w:sz w:val="16"/>
        </w:rPr>
        <w:t xml:space="preserve">         ├── DGA Detector (XGBoost, &lt;5ms, 98.7% accuracy)</w:t>
      </w:r>
    </w:p>
    <w:p>
      <w:pPr>
        <w:spacing w:after="0"/>
        <w:ind w:left="432"/>
        <w:shd w:val="clear" w:color="auto" w:fill="F0F4FA"/>
      </w:pPr>
      <w:r>
        <w:rPr>
          <w:rFonts w:ascii="Courier New" w:hAnsi="Courier New"/>
          <w:color w:val="1E1E2E"/>
          <w:sz w:val="16"/>
        </w:rPr>
        <w:t xml:space="preserve">         ├── Phishing Detector (CNN+NLP, async, &lt;200ms)</w:t>
      </w:r>
    </w:p>
    <w:p>
      <w:pPr>
        <w:spacing w:after="0"/>
        <w:ind w:left="432"/>
        <w:shd w:val="clear" w:color="auto" w:fill="F0F4FA"/>
      </w:pPr>
      <w:r>
        <w:rPr>
          <w:rFonts w:ascii="Courier New" w:hAnsi="Courier New"/>
          <w:color w:val="1E1E2E"/>
          <w:sz w:val="16"/>
        </w:rPr>
        <w:t xml:space="preserve">         ├── Anomaly Detector (Isolation Forest + LSTM, batch 5min)</w:t>
      </w:r>
    </w:p>
    <w:p>
      <w:pPr>
        <w:spacing w:after="0"/>
        <w:ind w:left="432"/>
        <w:shd w:val="clear" w:color="auto" w:fill="F0F4FA"/>
      </w:pPr>
      <w:r>
        <w:rPr>
          <w:rFonts w:ascii="Courier New" w:hAnsi="Courier New"/>
          <w:color w:val="1E1E2E"/>
          <w:sz w:val="16"/>
        </w:rPr>
        <w:t xml:space="preserve">         ├── File Hash Scorer (Gradient Boosting, &lt;20ms)</w:t>
      </w:r>
    </w:p>
    <w:p>
      <w:pPr>
        <w:spacing w:after="0"/>
        <w:ind w:left="432"/>
        <w:shd w:val="clear" w:color="auto" w:fill="F0F4FA"/>
      </w:pPr>
      <w:r>
        <w:rPr>
          <w:rFonts w:ascii="Courier New" w:hAnsi="Courier New"/>
          <w:color w:val="1E1E2E"/>
          <w:sz w:val="16"/>
        </w:rPr>
        <w:t xml:space="preserve">         └── Threat Correlator (GNN, links events into attack chains, batch 1min)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Risk Aggregator ──► Policy Decision (BLOCK/ALERT/ALLOW/SANDBOX)</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8.4 Data Loss Prevention (DLP)</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Outbound Request ──► SSL Inspector ──► DLP Scanning Engine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Pattern Matching (Hyperscan regex) ──► SSN, CC, PII</w:t>
      </w:r>
    </w:p>
    <w:p>
      <w:pPr>
        <w:spacing w:after="0"/>
        <w:ind w:left="432"/>
        <w:shd w:val="clear" w:color="auto" w:fill="F0F4FA"/>
      </w:pPr>
      <w:r>
        <w:rPr>
          <w:rFonts w:ascii="Courier New" w:hAnsi="Courier New"/>
          <w:color w:val="1E1E2E"/>
          <w:sz w:val="16"/>
        </w:rPr>
        <w:t xml:space="preserve">         ├── ML Classifier (DistilBERT) ──► Source Code, Health Data</w:t>
      </w:r>
    </w:p>
    <w:p>
      <w:pPr>
        <w:spacing w:after="0"/>
        <w:ind w:left="432"/>
        <w:shd w:val="clear" w:color="auto" w:fill="F0F4FA"/>
      </w:pPr>
      <w:r>
        <w:rPr>
          <w:rFonts w:ascii="Courier New" w:hAnsi="Courier New"/>
          <w:color w:val="1E1E2E"/>
          <w:sz w:val="16"/>
        </w:rPr>
        <w:t xml:space="preserve">         ├── Exact Data Match (PostgreSQL hash) ──► Known sensitive datasets</w:t>
      </w:r>
    </w:p>
    <w:p>
      <w:pPr>
        <w:spacing w:after="0"/>
        <w:ind w:left="432"/>
        <w:shd w:val="clear" w:color="auto" w:fill="F0F4FA"/>
      </w:pPr>
      <w:r>
        <w:rPr>
          <w:rFonts w:ascii="Courier New" w:hAnsi="Courier New"/>
          <w:color w:val="1E1E2E"/>
          <w:sz w:val="16"/>
        </w:rPr>
        <w:t xml:space="preserve">         └── Document Fingerprinting (MinHash) ──► Modified copies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Risk Score + Policy ──► BLOCK / ALERT / LOG</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Data types: PII, Financial, PHI, Credentials, Source Code, Corporate Documents</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8.5 CASB / Shadow IT Discovery</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All Traffic (SWG already inspected) ──► App Fingerprinter</w:t>
      </w:r>
    </w:p>
    <w:p>
      <w:pPr>
        <w:spacing w:after="0"/>
        <w:ind w:left="432"/>
        <w:shd w:val="clear" w:color="auto" w:fill="F0F4FA"/>
      </w:pPr>
      <w:r>
        <w:rPr>
          <w:rFonts w:ascii="Courier New" w:hAnsi="Courier New"/>
          <w:color w:val="1E1E2E"/>
          <w:sz w:val="16"/>
        </w:rPr>
        <w:t xml:space="preserve">         │ (URL + TLS SNI + HTTP headers)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App Risk DB (10,000+ SaaS apps)</w:t>
      </w:r>
    </w:p>
    <w:p>
      <w:pPr>
        <w:spacing w:after="0"/>
        <w:ind w:left="432"/>
        <w:shd w:val="clear" w:color="auto" w:fill="F0F4FA"/>
      </w:pPr>
      <w:r>
        <w:rPr>
          <w:rFonts w:ascii="Courier New" w:hAnsi="Courier New"/>
          <w:color w:val="1E1E2E"/>
          <w:sz w:val="16"/>
        </w:rPr>
        <w:t xml:space="preserve">    - Data residency, Encryption, MFA support, Compliance certs</w:t>
      </w:r>
    </w:p>
    <w:p>
      <w:pPr>
        <w:spacing w:after="0"/>
        <w:ind w:left="432"/>
        <w:shd w:val="clear" w:color="auto" w:fill="F0F4FA"/>
      </w:pPr>
      <w:r>
        <w:rPr>
          <w:rFonts w:ascii="Courier New" w:hAnsi="Courier New"/>
          <w:color w:val="1E1E2E"/>
          <w:sz w:val="16"/>
        </w:rPr>
        <w:t xml:space="preserve">    - AI risk prediction for unknown apps (NLP on privacy policy)</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Shadow IT Report ──► Per user/dept ──► Block / Alert by risk tier</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MVP: Discovery + Risk Scoring + Block by risk level</w:t>
      </w:r>
    </w:p>
    <w:p>
      <w:pPr>
        <w:spacing w:after="0"/>
        <w:ind w:left="432"/>
        <w:shd w:val="clear" w:color="auto" w:fill="F0F4FA"/>
      </w:pPr>
      <w:r>
        <w:rPr>
          <w:rFonts w:ascii="Courier New" w:hAnsi="Courier New"/>
          <w:color w:val="1E1E2E"/>
          <w:sz w:val="16"/>
        </w:rPr>
        <w:t>Phase 2: API-mode inline scan, OAuth app governance</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8.6 Unified Admin Dashboard</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Pages: Overview · Threat Events · User Activity · Policy Management</w:t>
      </w:r>
    </w:p>
    <w:p>
      <w:pPr>
        <w:spacing w:after="0"/>
        <w:ind w:left="432"/>
        <w:shd w:val="clear" w:color="auto" w:fill="F0F4FA"/>
      </w:pPr>
      <w:r>
        <w:rPr>
          <w:rFonts w:ascii="Courier New" w:hAnsi="Courier New"/>
          <w:color w:val="1E1E2E"/>
          <w:sz w:val="16"/>
        </w:rPr>
        <w:t xml:space="preserve">       Shadow IT · Reports · AI Assistant · Settings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Real-time: WebSocket push for live threat events and activity feed</w:t>
      </w:r>
    </w:p>
    <w:p>
      <w:pPr>
        <w:spacing w:after="0"/>
        <w:ind w:left="432"/>
        <w:shd w:val="clear" w:color="auto" w:fill="F0F4FA"/>
      </w:pPr>
      <w:r>
        <w:rPr>
          <w:rFonts w:ascii="Courier New" w:hAnsi="Courier New"/>
          <w:color w:val="1E1E2E"/>
          <w:sz w:val="16"/>
        </w:rPr>
        <w:t>AI Assistant: LLM + RAG — natural language queries + action execution</w:t>
      </w:r>
    </w:p>
    <w:p>
      <w:pPr>
        <w:spacing w:after="0"/>
        <w:ind w:left="432"/>
        <w:shd w:val="clear" w:color="auto" w:fill="F0F4FA"/>
      </w:pPr>
      <w:r>
        <w:rPr>
          <w:rFonts w:ascii="Courier New" w:hAnsi="Courier New"/>
          <w:color w:val="1E1E2E"/>
          <w:sz w:val="16"/>
        </w:rPr>
        <w:t>Key AI features:</w:t>
      </w:r>
    </w:p>
    <w:p>
      <w:pPr>
        <w:spacing w:after="0"/>
        <w:ind w:left="432"/>
        <w:shd w:val="clear" w:color="auto" w:fill="F0F4FA"/>
      </w:pPr>
      <w:r>
        <w:rPr>
          <w:rFonts w:ascii="Courier New" w:hAnsi="Courier New"/>
          <w:color w:val="1E1E2E"/>
          <w:sz w:val="16"/>
        </w:rPr>
        <w:t xml:space="preserve">  - Risk score explanation in plain English</w:t>
      </w:r>
    </w:p>
    <w:p>
      <w:pPr>
        <w:spacing w:after="0"/>
        <w:ind w:left="432"/>
        <w:shd w:val="clear" w:color="auto" w:fill="F0F4FA"/>
      </w:pPr>
      <w:r>
        <w:rPr>
          <w:rFonts w:ascii="Courier New" w:hAnsi="Courier New"/>
          <w:color w:val="1E1E2E"/>
          <w:sz w:val="16"/>
        </w:rPr>
        <w:t xml:space="preserve">  - Policy suggestions based on observed traffic</w:t>
      </w:r>
    </w:p>
    <w:p>
      <w:pPr>
        <w:spacing w:after="0"/>
        <w:ind w:left="432"/>
        <w:shd w:val="clear" w:color="auto" w:fill="F0F4FA"/>
      </w:pPr>
      <w:r>
        <w:rPr>
          <w:rFonts w:ascii="Courier New" w:hAnsi="Courier New"/>
          <w:color w:val="1E1E2E"/>
          <w:sz w:val="16"/>
        </w:rPr>
        <w:t xml:space="preserve">  - Daily anomaly digest prioritized by risk</w:t>
      </w:r>
    </w:p>
    <w:p>
      <w:pPr>
        <w:spacing w:after="0"/>
        <w:ind w:left="432"/>
        <w:shd w:val="clear" w:color="auto" w:fill="F0F4FA"/>
      </w:pPr>
      <w:r>
        <w:rPr>
          <w:rFonts w:ascii="Courier New" w:hAnsi="Courier New"/>
          <w:color w:val="1E1E2E"/>
          <w:sz w:val="16"/>
        </w:rPr>
        <w:t xml:space="preserve">  - Natural language log search across billions of events</w:t>
      </w:r>
    </w:p>
    <w:p>
      <w:pPr>
        <w:spacing w:after="0"/>
        <w:ind w:left="432"/>
        <w:shd w:val="clear" w:color="auto" w:fill="F0F4FA"/>
      </w:pPr>
      <w:r>
        <w:rPr>
          <w:rFonts w:ascii="Courier New" w:hAnsi="Courier New"/>
          <w:color w:val="1E1E2E"/>
          <w:sz w:val="16"/>
        </w:rPr>
        <w:t xml:space="preserve"> </w:t>
      </w:r>
    </w:p>
    <w:p/>
    <w:p>
      <w:r>
        <w:br w:type="page"/>
      </w:r>
    </w:p>
    <w:p>
      <w:pPr>
        <w:pStyle w:val="Heading1"/>
        <w:jc w:val="left"/>
      </w:pPr>
      <w:r>
        <w:rPr>
          <w:b/>
          <w:color w:val="0048A0"/>
          <w:sz w:val="40"/>
        </w:rPr>
        <w:t>9. Technology Stack</w:t>
      </w:r>
    </w:p>
    <w:p>
      <w:pPr>
        <w:pBdr>
          <w:bottom w:val="single" w:sz="6" w:color="0048A0"/>
        </w:pBdr>
        <w:spacing w:after="120"/>
      </w:pPr>
    </w:p>
    <w:p>
      <w:pPr>
        <w:pStyle w:val="Heading2"/>
        <w:jc w:val="left"/>
      </w:pPr>
      <w:r>
        <w:rPr>
          <w:b/>
          <w:color w:val="0048A0"/>
          <w:sz w:val="30"/>
        </w:rPr>
        <w:t>9.1 Endpoint Agent</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048A0"/>
            <w:vAlign w:val="center"/>
          </w:tcPr>
          <w:p>
            <w:pPr>
              <w:jc w:val="left"/>
            </w:pPr>
            <w:r>
              <w:rPr>
                <w:b/>
                <w:color w:val="FFFFFF"/>
                <w:sz w:val="18"/>
              </w:rPr>
              <w:t>Component</w:t>
            </w:r>
          </w:p>
        </w:tc>
        <w:tc>
          <w:tcPr>
            <w:tcW w:type="dxa" w:w="2880"/>
            <w:shd w:val="clear" w:color="auto" w:fill="0048A0"/>
            <w:vAlign w:val="center"/>
          </w:tcPr>
          <w:p>
            <w:pPr>
              <w:jc w:val="left"/>
            </w:pPr>
            <w:r>
              <w:rPr>
                <w:b/>
                <w:color w:val="FFFFFF"/>
                <w:sz w:val="18"/>
              </w:rPr>
              <w:t>Technology</w:t>
            </w:r>
          </w:p>
        </w:tc>
        <w:tc>
          <w:tcPr>
            <w:tcW w:type="dxa" w:w="5328"/>
            <w:shd w:val="clear" w:color="auto" w:fill="0048A0"/>
            <w:vAlign w:val="center"/>
          </w:tcPr>
          <w:p>
            <w:pPr>
              <w:jc w:val="left"/>
            </w:pPr>
            <w:r>
              <w:rPr>
                <w:b/>
                <w:color w:val="FFFFFF"/>
                <w:sz w:val="18"/>
              </w:rPr>
              <w:t>Reason</w:t>
            </w:r>
          </w:p>
        </w:tc>
      </w:tr>
      <w:tr>
        <w:tc>
          <w:tcPr>
            <w:tcW w:type="dxa" w:w="2592"/>
            <w:shd w:val="clear" w:color="auto" w:fill="F0F4FA"/>
            <w:vAlign w:val="center"/>
          </w:tcPr>
          <w:p>
            <w:pPr>
              <w:jc w:val="left"/>
            </w:pPr>
            <w:r>
              <w:rPr>
                <w:color w:val="333333"/>
                <w:sz w:val="18"/>
              </w:rPr>
              <w:t>Core Agent</w:t>
            </w:r>
          </w:p>
        </w:tc>
        <w:tc>
          <w:tcPr>
            <w:tcW w:type="dxa" w:w="2880"/>
            <w:shd w:val="clear" w:color="auto" w:fill="F0F4FA"/>
            <w:vAlign w:val="center"/>
          </w:tcPr>
          <w:p>
            <w:pPr>
              <w:jc w:val="left"/>
            </w:pPr>
            <w:r>
              <w:rPr>
                <w:color w:val="333333"/>
                <w:sz w:val="18"/>
              </w:rPr>
              <w:t>Rust</w:t>
            </w:r>
          </w:p>
        </w:tc>
        <w:tc>
          <w:tcPr>
            <w:tcW w:type="dxa" w:w="5328"/>
            <w:shd w:val="clear" w:color="auto" w:fill="F0F4FA"/>
            <w:vAlign w:val="center"/>
          </w:tcPr>
          <w:p>
            <w:pPr>
              <w:jc w:val="left"/>
            </w:pPr>
            <w:r>
              <w:rPr>
                <w:color w:val="333333"/>
                <w:sz w:val="18"/>
              </w:rPr>
              <w:t>Memory safety + performance. No GC pauses. Ideal for security daemons.</w:t>
            </w:r>
          </w:p>
        </w:tc>
      </w:tr>
      <w:tr>
        <w:tc>
          <w:tcPr>
            <w:tcW w:type="dxa" w:w="2592"/>
            <w:shd w:val="clear" w:color="auto" w:fill="FFFFFF"/>
            <w:vAlign w:val="center"/>
          </w:tcPr>
          <w:p>
            <w:pPr>
              <w:jc w:val="left"/>
            </w:pPr>
            <w:r>
              <w:rPr>
                <w:color w:val="333333"/>
                <w:sz w:val="18"/>
              </w:rPr>
              <w:t>Kernel Drivers</w:t>
            </w:r>
          </w:p>
        </w:tc>
        <w:tc>
          <w:tcPr>
            <w:tcW w:type="dxa" w:w="2880"/>
            <w:shd w:val="clear" w:color="auto" w:fill="FFFFFF"/>
            <w:vAlign w:val="center"/>
          </w:tcPr>
          <w:p>
            <w:pPr>
              <w:jc w:val="left"/>
            </w:pPr>
            <w:r>
              <w:rPr>
                <w:color w:val="333333"/>
                <w:sz w:val="18"/>
              </w:rPr>
              <w:t>C++ / Windows DDK</w:t>
            </w:r>
          </w:p>
        </w:tc>
        <w:tc>
          <w:tcPr>
            <w:tcW w:type="dxa" w:w="5328"/>
            <w:shd w:val="clear" w:color="auto" w:fill="FFFFFF"/>
            <w:vAlign w:val="center"/>
          </w:tcPr>
          <w:p>
            <w:pPr>
              <w:jc w:val="left"/>
            </w:pPr>
            <w:r>
              <w:rPr>
                <w:color w:val="333333"/>
                <w:sz w:val="18"/>
              </w:rPr>
              <w:t>WFP and Minifilter require C++ kernel APIs</w:t>
            </w:r>
          </w:p>
        </w:tc>
      </w:tr>
      <w:tr>
        <w:tc>
          <w:tcPr>
            <w:tcW w:type="dxa" w:w="2592"/>
            <w:shd w:val="clear" w:color="auto" w:fill="F0F4FA"/>
            <w:vAlign w:val="center"/>
          </w:tcPr>
          <w:p>
            <w:pPr>
              <w:jc w:val="left"/>
            </w:pPr>
            <w:r>
              <w:rPr>
                <w:color w:val="333333"/>
                <w:sz w:val="18"/>
              </w:rPr>
              <w:t>System Events</w:t>
            </w:r>
          </w:p>
        </w:tc>
        <w:tc>
          <w:tcPr>
            <w:tcW w:type="dxa" w:w="2880"/>
            <w:shd w:val="clear" w:color="auto" w:fill="F0F4FA"/>
            <w:vAlign w:val="center"/>
          </w:tcPr>
          <w:p>
            <w:pPr>
              <w:jc w:val="left"/>
            </w:pPr>
            <w:r>
              <w:rPr>
                <w:color w:val="333333"/>
                <w:sz w:val="18"/>
              </w:rPr>
              <w:t>ETW (Event Tracing for Windows)</w:t>
            </w:r>
          </w:p>
        </w:tc>
        <w:tc>
          <w:tcPr>
            <w:tcW w:type="dxa" w:w="5328"/>
            <w:shd w:val="clear" w:color="auto" w:fill="F0F4FA"/>
            <w:vAlign w:val="center"/>
          </w:tcPr>
          <w:p>
            <w:pPr>
              <w:jc w:val="left"/>
            </w:pPr>
            <w:r>
              <w:rPr>
                <w:color w:val="333333"/>
                <w:sz w:val="18"/>
              </w:rPr>
              <w:t>Low-overhead kernel event tap — standard EDR approach</w:t>
            </w:r>
          </w:p>
        </w:tc>
      </w:tr>
      <w:tr>
        <w:tc>
          <w:tcPr>
            <w:tcW w:type="dxa" w:w="2592"/>
            <w:shd w:val="clear" w:color="auto" w:fill="FFFFFF"/>
            <w:vAlign w:val="center"/>
          </w:tcPr>
          <w:p>
            <w:pPr>
              <w:jc w:val="left"/>
            </w:pPr>
            <w:r>
              <w:rPr>
                <w:color w:val="333333"/>
                <w:sz w:val="18"/>
              </w:rPr>
              <w:t>IPC / Cloud Comms</w:t>
            </w:r>
          </w:p>
        </w:tc>
        <w:tc>
          <w:tcPr>
            <w:tcW w:type="dxa" w:w="2880"/>
            <w:shd w:val="clear" w:color="auto" w:fill="FFFFFF"/>
            <w:vAlign w:val="center"/>
          </w:tcPr>
          <w:p>
            <w:pPr>
              <w:jc w:val="left"/>
            </w:pPr>
            <w:r>
              <w:rPr>
                <w:color w:val="333333"/>
                <w:sz w:val="18"/>
              </w:rPr>
              <w:t>gRPC (tonic crate)</w:t>
            </w:r>
          </w:p>
        </w:tc>
        <w:tc>
          <w:tcPr>
            <w:tcW w:type="dxa" w:w="5328"/>
            <w:shd w:val="clear" w:color="auto" w:fill="FFFFFF"/>
            <w:vAlign w:val="center"/>
          </w:tcPr>
          <w:p>
            <w:pPr>
              <w:jc w:val="left"/>
            </w:pPr>
            <w:r>
              <w:rPr>
                <w:color w:val="333333"/>
                <w:sz w:val="18"/>
              </w:rPr>
              <w:t>Efficient binary protocol, streaming support, mTLS built-in</w:t>
            </w:r>
          </w:p>
        </w:tc>
      </w:tr>
      <w:tr>
        <w:tc>
          <w:tcPr>
            <w:tcW w:type="dxa" w:w="2592"/>
            <w:shd w:val="clear" w:color="auto" w:fill="F0F4FA"/>
            <w:vAlign w:val="center"/>
          </w:tcPr>
          <w:p>
            <w:pPr>
              <w:jc w:val="left"/>
            </w:pPr>
            <w:r>
              <w:rPr>
                <w:color w:val="333333"/>
                <w:sz w:val="18"/>
              </w:rPr>
              <w:t>Local Cache</w:t>
            </w:r>
          </w:p>
        </w:tc>
        <w:tc>
          <w:tcPr>
            <w:tcW w:type="dxa" w:w="2880"/>
            <w:shd w:val="clear" w:color="auto" w:fill="F0F4FA"/>
            <w:vAlign w:val="center"/>
          </w:tcPr>
          <w:p>
            <w:pPr>
              <w:jc w:val="left"/>
            </w:pPr>
            <w:r>
              <w:rPr>
                <w:color w:val="333333"/>
                <w:sz w:val="18"/>
              </w:rPr>
              <w:t>SQLite (rusqlite)</w:t>
            </w:r>
          </w:p>
        </w:tc>
        <w:tc>
          <w:tcPr>
            <w:tcW w:type="dxa" w:w="5328"/>
            <w:shd w:val="clear" w:color="auto" w:fill="F0F4FA"/>
            <w:vAlign w:val="center"/>
          </w:tcPr>
          <w:p>
            <w:pPr>
              <w:jc w:val="left"/>
            </w:pPr>
            <w:r>
              <w:rPr>
                <w:color w:val="333333"/>
                <w:sz w:val="18"/>
              </w:rPr>
              <w:t>Embedded, encrypted, reliable offline storage for policies</w:t>
            </w:r>
          </w:p>
        </w:tc>
      </w:tr>
      <w:tr>
        <w:tc>
          <w:tcPr>
            <w:tcW w:type="dxa" w:w="2592"/>
            <w:shd w:val="clear" w:color="auto" w:fill="FFFFFF"/>
            <w:vAlign w:val="center"/>
          </w:tcPr>
          <w:p>
            <w:pPr>
              <w:jc w:val="left"/>
            </w:pPr>
            <w:r>
              <w:rPr>
                <w:color w:val="333333"/>
                <w:sz w:val="18"/>
              </w:rPr>
              <w:t>Build</w:t>
            </w:r>
          </w:p>
        </w:tc>
        <w:tc>
          <w:tcPr>
            <w:tcW w:type="dxa" w:w="2880"/>
            <w:shd w:val="clear" w:color="auto" w:fill="FFFFFF"/>
            <w:vAlign w:val="center"/>
          </w:tcPr>
          <w:p>
            <w:pPr>
              <w:jc w:val="left"/>
            </w:pPr>
            <w:r>
              <w:rPr>
                <w:color w:val="333333"/>
                <w:sz w:val="18"/>
              </w:rPr>
              <w:t>Cargo + cross-compilation</w:t>
            </w:r>
          </w:p>
        </w:tc>
        <w:tc>
          <w:tcPr>
            <w:tcW w:type="dxa" w:w="5328"/>
            <w:shd w:val="clear" w:color="auto" w:fill="FFFFFF"/>
            <w:vAlign w:val="center"/>
          </w:tcPr>
          <w:p>
            <w:pPr>
              <w:jc w:val="left"/>
            </w:pPr>
            <w:r>
              <w:rPr>
                <w:color w:val="333333"/>
                <w:sz w:val="18"/>
              </w:rPr>
              <w:t>Cross-compile Windows target from Linux CI</w:t>
            </w:r>
          </w:p>
        </w:tc>
      </w:tr>
    </w:tbl>
    <w:p/>
    <w:p>
      <w:pPr>
        <w:pStyle w:val="Heading2"/>
        <w:jc w:val="left"/>
      </w:pPr>
      <w:r>
        <w:rPr>
          <w:b/>
          <w:color w:val="0048A0"/>
          <w:sz w:val="30"/>
        </w:rPr>
        <w:t>9.2 Backend Microservices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0048A0"/>
            <w:vAlign w:val="center"/>
          </w:tcPr>
          <w:p>
            <w:pPr>
              <w:jc w:val="left"/>
            </w:pPr>
            <w:r>
              <w:rPr>
                <w:b/>
                <w:color w:val="FFFFFF"/>
                <w:sz w:val="18"/>
              </w:rPr>
              <w:t>Service</w:t>
            </w:r>
          </w:p>
        </w:tc>
        <w:tc>
          <w:tcPr>
            <w:tcW w:type="dxa" w:w="1440"/>
            <w:shd w:val="clear" w:color="auto" w:fill="0048A0"/>
            <w:vAlign w:val="center"/>
          </w:tcPr>
          <w:p>
            <w:pPr>
              <w:jc w:val="left"/>
            </w:pPr>
            <w:r>
              <w:rPr>
                <w:b/>
                <w:color w:val="FFFFFF"/>
                <w:sz w:val="18"/>
              </w:rPr>
              <w:t>Language</w:t>
            </w:r>
          </w:p>
        </w:tc>
        <w:tc>
          <w:tcPr>
            <w:tcW w:type="dxa" w:w="2592"/>
            <w:shd w:val="clear" w:color="auto" w:fill="0048A0"/>
            <w:vAlign w:val="center"/>
          </w:tcPr>
          <w:p>
            <w:pPr>
              <w:jc w:val="left"/>
            </w:pPr>
            <w:r>
              <w:rPr>
                <w:b/>
                <w:color w:val="FFFFFF"/>
                <w:sz w:val="18"/>
              </w:rPr>
              <w:t>Framework</w:t>
            </w:r>
          </w:p>
        </w:tc>
        <w:tc>
          <w:tcPr>
            <w:tcW w:type="dxa" w:w="4320"/>
            <w:shd w:val="clear" w:color="auto" w:fill="0048A0"/>
            <w:vAlign w:val="center"/>
          </w:tcPr>
          <w:p>
            <w:pPr>
              <w:jc w:val="left"/>
            </w:pPr>
            <w:r>
              <w:rPr>
                <w:b/>
                <w:color w:val="FFFFFF"/>
                <w:sz w:val="18"/>
              </w:rPr>
              <w:t>Reason</w:t>
            </w:r>
          </w:p>
        </w:tc>
      </w:tr>
      <w:tr>
        <w:tc>
          <w:tcPr>
            <w:tcW w:type="dxa" w:w="2592"/>
            <w:shd w:val="clear" w:color="auto" w:fill="F0F4FA"/>
            <w:vAlign w:val="center"/>
          </w:tcPr>
          <w:p>
            <w:pPr>
              <w:jc w:val="left"/>
            </w:pPr>
            <w:r>
              <w:rPr>
                <w:color w:val="333333"/>
                <w:sz w:val="18"/>
              </w:rPr>
              <w:t>Proxy / SWG Engine</w:t>
            </w:r>
          </w:p>
        </w:tc>
        <w:tc>
          <w:tcPr>
            <w:tcW w:type="dxa" w:w="1440"/>
            <w:shd w:val="clear" w:color="auto" w:fill="F0F4FA"/>
            <w:vAlign w:val="center"/>
          </w:tcPr>
          <w:p>
            <w:pPr>
              <w:jc w:val="left"/>
            </w:pPr>
            <w:r>
              <w:rPr>
                <w:color w:val="333333"/>
                <w:sz w:val="18"/>
              </w:rPr>
              <w:t>Go</w:t>
            </w:r>
          </w:p>
        </w:tc>
        <w:tc>
          <w:tcPr>
            <w:tcW w:type="dxa" w:w="2592"/>
            <w:shd w:val="clear" w:color="auto" w:fill="F0F4FA"/>
            <w:vAlign w:val="center"/>
          </w:tcPr>
          <w:p>
            <w:pPr>
              <w:jc w:val="left"/>
            </w:pPr>
            <w:r>
              <w:rPr>
                <w:color w:val="333333"/>
                <w:sz w:val="18"/>
              </w:rPr>
              <w:t>Custom net/http + netpoll</w:t>
            </w:r>
          </w:p>
        </w:tc>
        <w:tc>
          <w:tcPr>
            <w:tcW w:type="dxa" w:w="4320"/>
            <w:shd w:val="clear" w:color="auto" w:fill="F0F4FA"/>
            <w:vAlign w:val="center"/>
          </w:tcPr>
          <w:p>
            <w:pPr>
              <w:jc w:val="left"/>
            </w:pPr>
            <w:r>
              <w:rPr>
                <w:color w:val="333333"/>
                <w:sz w:val="18"/>
              </w:rPr>
              <w:t>Maximum throughput — 10+ Gbps per node</w:t>
            </w:r>
          </w:p>
        </w:tc>
      </w:tr>
      <w:tr>
        <w:tc>
          <w:tcPr>
            <w:tcW w:type="dxa" w:w="2592"/>
            <w:shd w:val="clear" w:color="auto" w:fill="FFFFFF"/>
            <w:vAlign w:val="center"/>
          </w:tcPr>
          <w:p>
            <w:pPr>
              <w:jc w:val="left"/>
            </w:pPr>
            <w:r>
              <w:rPr>
                <w:color w:val="333333"/>
                <w:sz w:val="18"/>
              </w:rPr>
              <w:t>ZTNA Controller</w:t>
            </w:r>
          </w:p>
        </w:tc>
        <w:tc>
          <w:tcPr>
            <w:tcW w:type="dxa" w:w="1440"/>
            <w:shd w:val="clear" w:color="auto" w:fill="FFFFFF"/>
            <w:vAlign w:val="center"/>
          </w:tcPr>
          <w:p>
            <w:pPr>
              <w:jc w:val="left"/>
            </w:pPr>
            <w:r>
              <w:rPr>
                <w:color w:val="333333"/>
                <w:sz w:val="18"/>
              </w:rPr>
              <w:t>Go</w:t>
            </w:r>
          </w:p>
        </w:tc>
        <w:tc>
          <w:tcPr>
            <w:tcW w:type="dxa" w:w="2592"/>
            <w:shd w:val="clear" w:color="auto" w:fill="FFFFFF"/>
            <w:vAlign w:val="center"/>
          </w:tcPr>
          <w:p>
            <w:pPr>
              <w:jc w:val="left"/>
            </w:pPr>
            <w:r>
              <w:rPr>
                <w:color w:val="333333"/>
                <w:sz w:val="18"/>
              </w:rPr>
              <w:t>gRPC + WireGuard SDK</w:t>
            </w:r>
          </w:p>
        </w:tc>
        <w:tc>
          <w:tcPr>
            <w:tcW w:type="dxa" w:w="4320"/>
            <w:shd w:val="clear" w:color="auto" w:fill="FFFFFF"/>
            <w:vAlign w:val="center"/>
          </w:tcPr>
          <w:p>
            <w:pPr>
              <w:jc w:val="left"/>
            </w:pPr>
            <w:r>
              <w:rPr>
                <w:color w:val="333333"/>
                <w:sz w:val="18"/>
              </w:rPr>
              <w:t>Low-latency session management</w:t>
            </w:r>
          </w:p>
        </w:tc>
      </w:tr>
      <w:tr>
        <w:tc>
          <w:tcPr>
            <w:tcW w:type="dxa" w:w="2592"/>
            <w:shd w:val="clear" w:color="auto" w:fill="F0F4FA"/>
            <w:vAlign w:val="center"/>
          </w:tcPr>
          <w:p>
            <w:pPr>
              <w:jc w:val="left"/>
            </w:pPr>
            <w:r>
              <w:rPr>
                <w:color w:val="333333"/>
                <w:sz w:val="18"/>
              </w:rPr>
              <w:t>Agent Gateway</w:t>
            </w:r>
          </w:p>
        </w:tc>
        <w:tc>
          <w:tcPr>
            <w:tcW w:type="dxa" w:w="1440"/>
            <w:shd w:val="clear" w:color="auto" w:fill="F0F4FA"/>
            <w:vAlign w:val="center"/>
          </w:tcPr>
          <w:p>
            <w:pPr>
              <w:jc w:val="left"/>
            </w:pPr>
            <w:r>
              <w:rPr>
                <w:color w:val="333333"/>
                <w:sz w:val="18"/>
              </w:rPr>
              <w:t>Go</w:t>
            </w:r>
          </w:p>
        </w:tc>
        <w:tc>
          <w:tcPr>
            <w:tcW w:type="dxa" w:w="2592"/>
            <w:shd w:val="clear" w:color="auto" w:fill="F0F4FA"/>
            <w:vAlign w:val="center"/>
          </w:tcPr>
          <w:p>
            <w:pPr>
              <w:jc w:val="left"/>
            </w:pPr>
            <w:r>
              <w:rPr>
                <w:color w:val="333333"/>
                <w:sz w:val="18"/>
              </w:rPr>
              <w:t>gRPC + tonic</w:t>
            </w:r>
          </w:p>
        </w:tc>
        <w:tc>
          <w:tcPr>
            <w:tcW w:type="dxa" w:w="4320"/>
            <w:shd w:val="clear" w:color="auto" w:fill="F0F4FA"/>
            <w:vAlign w:val="center"/>
          </w:tcPr>
          <w:p>
            <w:pPr>
              <w:jc w:val="left"/>
            </w:pPr>
            <w:r>
              <w:rPr>
                <w:color w:val="333333"/>
                <w:sz w:val="18"/>
              </w:rPr>
              <w:t>High-concurrency event ingestion</w:t>
            </w:r>
          </w:p>
        </w:tc>
      </w:tr>
      <w:tr>
        <w:tc>
          <w:tcPr>
            <w:tcW w:type="dxa" w:w="2592"/>
            <w:shd w:val="clear" w:color="auto" w:fill="FFFFFF"/>
            <w:vAlign w:val="center"/>
          </w:tcPr>
          <w:p>
            <w:pPr>
              <w:jc w:val="left"/>
            </w:pPr>
            <w:r>
              <w:rPr>
                <w:color w:val="333333"/>
                <w:sz w:val="18"/>
              </w:rPr>
              <w:t>Policy Service</w:t>
            </w:r>
          </w:p>
        </w:tc>
        <w:tc>
          <w:tcPr>
            <w:tcW w:type="dxa" w:w="1440"/>
            <w:shd w:val="clear" w:color="auto" w:fill="FFFFFF"/>
            <w:vAlign w:val="center"/>
          </w:tcPr>
          <w:p>
            <w:pPr>
              <w:jc w:val="left"/>
            </w:pPr>
            <w:r>
              <w:rPr>
                <w:color w:val="333333"/>
                <w:sz w:val="18"/>
              </w:rPr>
              <w:t>Go</w:t>
            </w:r>
          </w:p>
        </w:tc>
        <w:tc>
          <w:tcPr>
            <w:tcW w:type="dxa" w:w="2592"/>
            <w:shd w:val="clear" w:color="auto" w:fill="FFFFFF"/>
            <w:vAlign w:val="center"/>
          </w:tcPr>
          <w:p>
            <w:pPr>
              <w:jc w:val="left"/>
            </w:pPr>
            <w:r>
              <w:rPr>
                <w:color w:val="333333"/>
                <w:sz w:val="18"/>
              </w:rPr>
              <w:t>Gin + OPA embedded</w:t>
            </w:r>
          </w:p>
        </w:tc>
        <w:tc>
          <w:tcPr>
            <w:tcW w:type="dxa" w:w="4320"/>
            <w:shd w:val="clear" w:color="auto" w:fill="FFFFFF"/>
            <w:vAlign w:val="center"/>
          </w:tcPr>
          <w:p>
            <w:pPr>
              <w:jc w:val="left"/>
            </w:pPr>
            <w:r>
              <w:rPr>
                <w:color w:val="333333"/>
                <w:sz w:val="18"/>
              </w:rPr>
              <w:t>Fast Rego evaluation, REST API</w:t>
            </w:r>
          </w:p>
        </w:tc>
      </w:tr>
      <w:tr>
        <w:tc>
          <w:tcPr>
            <w:tcW w:type="dxa" w:w="2592"/>
            <w:shd w:val="clear" w:color="auto" w:fill="F0F4FA"/>
            <w:vAlign w:val="center"/>
          </w:tcPr>
          <w:p>
            <w:pPr>
              <w:jc w:val="left"/>
            </w:pPr>
            <w:r>
              <w:rPr>
                <w:color w:val="333333"/>
                <w:sz w:val="18"/>
              </w:rPr>
              <w:t>Admin API</w:t>
            </w:r>
          </w:p>
        </w:tc>
        <w:tc>
          <w:tcPr>
            <w:tcW w:type="dxa" w:w="1440"/>
            <w:shd w:val="clear" w:color="auto" w:fill="F0F4FA"/>
            <w:vAlign w:val="center"/>
          </w:tcPr>
          <w:p>
            <w:pPr>
              <w:jc w:val="left"/>
            </w:pPr>
            <w:r>
              <w:rPr>
                <w:color w:val="333333"/>
                <w:sz w:val="18"/>
              </w:rPr>
              <w:t>Go</w:t>
            </w:r>
          </w:p>
        </w:tc>
        <w:tc>
          <w:tcPr>
            <w:tcW w:type="dxa" w:w="2592"/>
            <w:shd w:val="clear" w:color="auto" w:fill="F0F4FA"/>
            <w:vAlign w:val="center"/>
          </w:tcPr>
          <w:p>
            <w:pPr>
              <w:jc w:val="left"/>
            </w:pPr>
            <w:r>
              <w:rPr>
                <w:color w:val="333333"/>
                <w:sz w:val="18"/>
              </w:rPr>
              <w:t>Gin</w:t>
            </w:r>
          </w:p>
        </w:tc>
        <w:tc>
          <w:tcPr>
            <w:tcW w:type="dxa" w:w="4320"/>
            <w:shd w:val="clear" w:color="auto" w:fill="F0F4FA"/>
            <w:vAlign w:val="center"/>
          </w:tcPr>
          <w:p>
            <w:pPr>
              <w:jc w:val="left"/>
            </w:pPr>
            <w:r>
              <w:rPr>
                <w:color w:val="333333"/>
                <w:sz w:val="18"/>
              </w:rPr>
              <w:t>Clean REST API for dashboards</w:t>
            </w:r>
          </w:p>
        </w:tc>
      </w:tr>
      <w:tr>
        <w:tc>
          <w:tcPr>
            <w:tcW w:type="dxa" w:w="2592"/>
            <w:shd w:val="clear" w:color="auto" w:fill="FFFFFF"/>
            <w:vAlign w:val="center"/>
          </w:tcPr>
          <w:p>
            <w:pPr>
              <w:jc w:val="left"/>
            </w:pPr>
            <w:r>
              <w:rPr>
                <w:color w:val="333333"/>
                <w:sz w:val="18"/>
              </w:rPr>
              <w:t>DLP Engine</w:t>
            </w:r>
          </w:p>
        </w:tc>
        <w:tc>
          <w:tcPr>
            <w:tcW w:type="dxa" w:w="1440"/>
            <w:shd w:val="clear" w:color="auto" w:fill="FFFFFF"/>
            <w:vAlign w:val="center"/>
          </w:tcPr>
          <w:p>
            <w:pPr>
              <w:jc w:val="left"/>
            </w:pPr>
            <w:r>
              <w:rPr>
                <w:color w:val="333333"/>
                <w:sz w:val="18"/>
              </w:rPr>
              <w:t>Python + Rust</w:t>
            </w:r>
          </w:p>
        </w:tc>
        <w:tc>
          <w:tcPr>
            <w:tcW w:type="dxa" w:w="2592"/>
            <w:shd w:val="clear" w:color="auto" w:fill="FFFFFF"/>
            <w:vAlign w:val="center"/>
          </w:tcPr>
          <w:p>
            <w:pPr>
              <w:jc w:val="left"/>
            </w:pPr>
            <w:r>
              <w:rPr>
                <w:color w:val="333333"/>
                <w:sz w:val="18"/>
              </w:rPr>
              <w:t>PyO3 (Rust-Python FFI)</w:t>
            </w:r>
          </w:p>
        </w:tc>
        <w:tc>
          <w:tcPr>
            <w:tcW w:type="dxa" w:w="4320"/>
            <w:shd w:val="clear" w:color="auto" w:fill="FFFFFF"/>
            <w:vAlign w:val="center"/>
          </w:tcPr>
          <w:p>
            <w:pPr>
              <w:jc w:val="left"/>
            </w:pPr>
            <w:r>
              <w:rPr>
                <w:color w:val="333333"/>
                <w:sz w:val="18"/>
              </w:rPr>
              <w:t>Python ML + Rust speed for regex (Hyperscan)</w:t>
            </w:r>
          </w:p>
        </w:tc>
      </w:tr>
      <w:tr>
        <w:tc>
          <w:tcPr>
            <w:tcW w:type="dxa" w:w="2592"/>
            <w:shd w:val="clear" w:color="auto" w:fill="F0F4FA"/>
            <w:vAlign w:val="center"/>
          </w:tcPr>
          <w:p>
            <w:pPr>
              <w:jc w:val="left"/>
            </w:pPr>
            <w:r>
              <w:rPr>
                <w:color w:val="333333"/>
                <w:sz w:val="18"/>
              </w:rPr>
              <w:t>AI Inference</w:t>
            </w:r>
          </w:p>
        </w:tc>
        <w:tc>
          <w:tcPr>
            <w:tcW w:type="dxa" w:w="1440"/>
            <w:shd w:val="clear" w:color="auto" w:fill="F0F4FA"/>
            <w:vAlign w:val="center"/>
          </w:tcPr>
          <w:p>
            <w:pPr>
              <w:jc w:val="left"/>
            </w:pPr>
            <w:r>
              <w:rPr>
                <w:color w:val="333333"/>
                <w:sz w:val="18"/>
              </w:rPr>
              <w:t>Python</w:t>
            </w:r>
          </w:p>
        </w:tc>
        <w:tc>
          <w:tcPr>
            <w:tcW w:type="dxa" w:w="2592"/>
            <w:shd w:val="clear" w:color="auto" w:fill="F0F4FA"/>
            <w:vAlign w:val="center"/>
          </w:tcPr>
          <w:p>
            <w:pPr>
              <w:jc w:val="left"/>
            </w:pPr>
            <w:r>
              <w:rPr>
                <w:color w:val="333333"/>
                <w:sz w:val="18"/>
              </w:rPr>
              <w:t>FastAPI + TorchServe</w:t>
            </w:r>
          </w:p>
        </w:tc>
        <w:tc>
          <w:tcPr>
            <w:tcW w:type="dxa" w:w="4320"/>
            <w:shd w:val="clear" w:color="auto" w:fill="F0F4FA"/>
            <w:vAlign w:val="center"/>
          </w:tcPr>
          <w:p>
            <w:pPr>
              <w:jc w:val="left"/>
            </w:pPr>
            <w:r>
              <w:rPr>
                <w:color w:val="333333"/>
                <w:sz w:val="18"/>
              </w:rPr>
              <w:t>ML model serving, async I/O</w:t>
            </w:r>
          </w:p>
        </w:tc>
      </w:tr>
      <w:tr>
        <w:tc>
          <w:tcPr>
            <w:tcW w:type="dxa" w:w="2592"/>
            <w:shd w:val="clear" w:color="auto" w:fill="FFFFFF"/>
            <w:vAlign w:val="center"/>
          </w:tcPr>
          <w:p>
            <w:pPr>
              <w:jc w:val="left"/>
            </w:pPr>
            <w:r>
              <w:rPr>
                <w:color w:val="333333"/>
                <w:sz w:val="18"/>
              </w:rPr>
              <w:t>Event Consumer</w:t>
            </w:r>
          </w:p>
        </w:tc>
        <w:tc>
          <w:tcPr>
            <w:tcW w:type="dxa" w:w="1440"/>
            <w:shd w:val="clear" w:color="auto" w:fill="FFFFFF"/>
            <w:vAlign w:val="center"/>
          </w:tcPr>
          <w:p>
            <w:pPr>
              <w:jc w:val="left"/>
            </w:pPr>
            <w:r>
              <w:rPr>
                <w:color w:val="333333"/>
                <w:sz w:val="18"/>
              </w:rPr>
              <w:t>Go</w:t>
            </w:r>
          </w:p>
        </w:tc>
        <w:tc>
          <w:tcPr>
            <w:tcW w:type="dxa" w:w="2592"/>
            <w:shd w:val="clear" w:color="auto" w:fill="FFFFFF"/>
            <w:vAlign w:val="center"/>
          </w:tcPr>
          <w:p>
            <w:pPr>
              <w:jc w:val="left"/>
            </w:pPr>
            <w:r>
              <w:rPr>
                <w:color w:val="333333"/>
                <w:sz w:val="18"/>
              </w:rPr>
              <w:t>Kafka client (sarama)</w:t>
            </w:r>
          </w:p>
        </w:tc>
        <w:tc>
          <w:tcPr>
            <w:tcW w:type="dxa" w:w="4320"/>
            <w:shd w:val="clear" w:color="auto" w:fill="FFFFFF"/>
            <w:vAlign w:val="center"/>
          </w:tcPr>
          <w:p>
            <w:pPr>
              <w:jc w:val="left"/>
            </w:pPr>
            <w:r>
              <w:rPr>
                <w:color w:val="333333"/>
                <w:sz w:val="18"/>
              </w:rPr>
              <w:t>High-throughput ClickHouse writes</w:t>
            </w:r>
          </w:p>
        </w:tc>
      </w:tr>
      <w:tr>
        <w:tc>
          <w:tcPr>
            <w:tcW w:type="dxa" w:w="2592"/>
            <w:shd w:val="clear" w:color="auto" w:fill="F0F4FA"/>
            <w:vAlign w:val="center"/>
          </w:tcPr>
          <w:p>
            <w:pPr>
              <w:jc w:val="left"/>
            </w:pPr>
            <w:r>
              <w:rPr>
                <w:color w:val="333333"/>
                <w:sz w:val="18"/>
              </w:rPr>
              <w:t>Alert Engine</w:t>
            </w:r>
          </w:p>
        </w:tc>
        <w:tc>
          <w:tcPr>
            <w:tcW w:type="dxa" w:w="1440"/>
            <w:shd w:val="clear" w:color="auto" w:fill="F0F4FA"/>
            <w:vAlign w:val="center"/>
          </w:tcPr>
          <w:p>
            <w:pPr>
              <w:jc w:val="left"/>
            </w:pPr>
            <w:r>
              <w:rPr>
                <w:color w:val="333333"/>
                <w:sz w:val="18"/>
              </w:rPr>
              <w:t>Go</w:t>
            </w:r>
          </w:p>
        </w:tc>
        <w:tc>
          <w:tcPr>
            <w:tcW w:type="dxa" w:w="2592"/>
            <w:shd w:val="clear" w:color="auto" w:fill="F0F4FA"/>
            <w:vAlign w:val="center"/>
          </w:tcPr>
          <w:p>
            <w:pPr>
              <w:jc w:val="left"/>
            </w:pPr>
            <w:r>
              <w:rPr>
                <w:color w:val="333333"/>
                <w:sz w:val="18"/>
              </w:rPr>
              <w:t>Gorilla WebSocket</w:t>
            </w:r>
          </w:p>
        </w:tc>
        <w:tc>
          <w:tcPr>
            <w:tcW w:type="dxa" w:w="4320"/>
            <w:shd w:val="clear" w:color="auto" w:fill="F0F4FA"/>
            <w:vAlign w:val="center"/>
          </w:tcPr>
          <w:p>
            <w:pPr>
              <w:jc w:val="left"/>
            </w:pPr>
            <w:r>
              <w:rPr>
                <w:color w:val="333333"/>
                <w:sz w:val="18"/>
              </w:rPr>
              <w:t>Real-time push to dashboards</w:t>
            </w:r>
          </w:p>
        </w:tc>
      </w:tr>
    </w:tbl>
    <w:p/>
    <w:p>
      <w:pPr>
        <w:pStyle w:val="Heading2"/>
        <w:jc w:val="left"/>
      </w:pPr>
      <w:r>
        <w:rPr>
          <w:b/>
          <w:color w:val="0048A0"/>
          <w:sz w:val="30"/>
        </w:rPr>
        <w:t>9.3 AI / ML Stack</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048A0"/>
            <w:vAlign w:val="center"/>
          </w:tcPr>
          <w:p>
            <w:pPr>
              <w:jc w:val="left"/>
            </w:pPr>
            <w:r>
              <w:rPr>
                <w:b/>
                <w:color w:val="FFFFFF"/>
                <w:sz w:val="18"/>
              </w:rPr>
              <w:t>Layer</w:t>
            </w:r>
          </w:p>
        </w:tc>
        <w:tc>
          <w:tcPr>
            <w:tcW w:type="dxa" w:w="2880"/>
            <w:shd w:val="clear" w:color="auto" w:fill="0048A0"/>
            <w:vAlign w:val="center"/>
          </w:tcPr>
          <w:p>
            <w:pPr>
              <w:jc w:val="left"/>
            </w:pPr>
            <w:r>
              <w:rPr>
                <w:b/>
                <w:color w:val="FFFFFF"/>
                <w:sz w:val="18"/>
              </w:rPr>
              <w:t>Technology</w:t>
            </w:r>
          </w:p>
        </w:tc>
        <w:tc>
          <w:tcPr>
            <w:tcW w:type="dxa" w:w="5328"/>
            <w:shd w:val="clear" w:color="auto" w:fill="0048A0"/>
            <w:vAlign w:val="center"/>
          </w:tcPr>
          <w:p>
            <w:pPr>
              <w:jc w:val="left"/>
            </w:pPr>
            <w:r>
              <w:rPr>
                <w:b/>
                <w:color w:val="FFFFFF"/>
                <w:sz w:val="18"/>
              </w:rPr>
              <w:t>Purpose</w:t>
            </w:r>
          </w:p>
        </w:tc>
      </w:tr>
      <w:tr>
        <w:tc>
          <w:tcPr>
            <w:tcW w:type="dxa" w:w="2592"/>
            <w:shd w:val="clear" w:color="auto" w:fill="F0F4FA"/>
            <w:vAlign w:val="center"/>
          </w:tcPr>
          <w:p>
            <w:pPr>
              <w:jc w:val="left"/>
            </w:pPr>
            <w:r>
              <w:rPr>
                <w:color w:val="333333"/>
                <w:sz w:val="18"/>
              </w:rPr>
              <w:t>Model Training</w:t>
            </w:r>
          </w:p>
        </w:tc>
        <w:tc>
          <w:tcPr>
            <w:tcW w:type="dxa" w:w="2880"/>
            <w:shd w:val="clear" w:color="auto" w:fill="F0F4FA"/>
            <w:vAlign w:val="center"/>
          </w:tcPr>
          <w:p>
            <w:pPr>
              <w:jc w:val="left"/>
            </w:pPr>
            <w:r>
              <w:rPr>
                <w:color w:val="333333"/>
                <w:sz w:val="18"/>
              </w:rPr>
              <w:t>Python + PyTorch</w:t>
            </w:r>
          </w:p>
        </w:tc>
        <w:tc>
          <w:tcPr>
            <w:tcW w:type="dxa" w:w="5328"/>
            <w:shd w:val="clear" w:color="auto" w:fill="F0F4FA"/>
            <w:vAlign w:val="center"/>
          </w:tcPr>
          <w:p>
            <w:pPr>
              <w:jc w:val="left"/>
            </w:pPr>
            <w:r>
              <w:rPr>
                <w:color w:val="333333"/>
                <w:sz w:val="18"/>
              </w:rPr>
              <w:t>Train URL, DGA, DLP, anomaly models</w:t>
            </w:r>
          </w:p>
        </w:tc>
      </w:tr>
      <w:tr>
        <w:tc>
          <w:tcPr>
            <w:tcW w:type="dxa" w:w="2592"/>
            <w:shd w:val="clear" w:color="auto" w:fill="FFFFFF"/>
            <w:vAlign w:val="center"/>
          </w:tcPr>
          <w:p>
            <w:pPr>
              <w:jc w:val="left"/>
            </w:pPr>
            <w:r>
              <w:rPr>
                <w:color w:val="333333"/>
                <w:sz w:val="18"/>
              </w:rPr>
              <w:t>Inline Inference</w:t>
            </w:r>
          </w:p>
        </w:tc>
        <w:tc>
          <w:tcPr>
            <w:tcW w:type="dxa" w:w="2880"/>
            <w:shd w:val="clear" w:color="auto" w:fill="FFFFFF"/>
            <w:vAlign w:val="center"/>
          </w:tcPr>
          <w:p>
            <w:pPr>
              <w:jc w:val="left"/>
            </w:pPr>
            <w:r>
              <w:rPr>
                <w:color w:val="333333"/>
                <w:sz w:val="18"/>
              </w:rPr>
              <w:t>ONNX Runtime (Go)</w:t>
            </w:r>
          </w:p>
        </w:tc>
        <w:tc>
          <w:tcPr>
            <w:tcW w:type="dxa" w:w="5328"/>
            <w:shd w:val="clear" w:color="auto" w:fill="FFFFFF"/>
            <w:vAlign w:val="center"/>
          </w:tcPr>
          <w:p>
            <w:pPr>
              <w:jc w:val="left"/>
            </w:pPr>
            <w:r>
              <w:rPr>
                <w:color w:val="333333"/>
                <w:sz w:val="18"/>
              </w:rPr>
              <w:t>Run models inside proxy/agent &lt;5ms</w:t>
            </w:r>
          </w:p>
        </w:tc>
      </w:tr>
      <w:tr>
        <w:tc>
          <w:tcPr>
            <w:tcW w:type="dxa" w:w="2592"/>
            <w:shd w:val="clear" w:color="auto" w:fill="F0F4FA"/>
            <w:vAlign w:val="center"/>
          </w:tcPr>
          <w:p>
            <w:pPr>
              <w:jc w:val="left"/>
            </w:pPr>
            <w:r>
              <w:rPr>
                <w:color w:val="333333"/>
                <w:sz w:val="18"/>
              </w:rPr>
              <w:t>Async Inference</w:t>
            </w:r>
          </w:p>
        </w:tc>
        <w:tc>
          <w:tcPr>
            <w:tcW w:type="dxa" w:w="2880"/>
            <w:shd w:val="clear" w:color="auto" w:fill="F0F4FA"/>
            <w:vAlign w:val="center"/>
          </w:tcPr>
          <w:p>
            <w:pPr>
              <w:jc w:val="left"/>
            </w:pPr>
            <w:r>
              <w:rPr>
                <w:color w:val="333333"/>
                <w:sz w:val="18"/>
              </w:rPr>
              <w:t>FastAPI + TorchServe</w:t>
            </w:r>
          </w:p>
        </w:tc>
        <w:tc>
          <w:tcPr>
            <w:tcW w:type="dxa" w:w="5328"/>
            <w:shd w:val="clear" w:color="auto" w:fill="F0F4FA"/>
            <w:vAlign w:val="center"/>
          </w:tcPr>
          <w:p>
            <w:pPr>
              <w:jc w:val="left"/>
            </w:pPr>
            <w:r>
              <w:rPr>
                <w:color w:val="333333"/>
                <w:sz w:val="18"/>
              </w:rPr>
              <w:t>DistilBERT, GNN — async, &lt;200ms</w:t>
            </w:r>
          </w:p>
        </w:tc>
      </w:tr>
      <w:tr>
        <w:tc>
          <w:tcPr>
            <w:tcW w:type="dxa" w:w="2592"/>
            <w:shd w:val="clear" w:color="auto" w:fill="FFFFFF"/>
            <w:vAlign w:val="center"/>
          </w:tcPr>
          <w:p>
            <w:pPr>
              <w:jc w:val="left"/>
            </w:pPr>
            <w:r>
              <w:rPr>
                <w:color w:val="333333"/>
                <w:sz w:val="18"/>
              </w:rPr>
              <w:t>Feature Store</w:t>
            </w:r>
          </w:p>
        </w:tc>
        <w:tc>
          <w:tcPr>
            <w:tcW w:type="dxa" w:w="2880"/>
            <w:shd w:val="clear" w:color="auto" w:fill="FFFFFF"/>
            <w:vAlign w:val="center"/>
          </w:tcPr>
          <w:p>
            <w:pPr>
              <w:jc w:val="left"/>
            </w:pPr>
            <w:r>
              <w:rPr>
                <w:color w:val="333333"/>
                <w:sz w:val="18"/>
              </w:rPr>
              <w:t>Redis</w:t>
            </w:r>
          </w:p>
        </w:tc>
        <w:tc>
          <w:tcPr>
            <w:tcW w:type="dxa" w:w="5328"/>
            <w:shd w:val="clear" w:color="auto" w:fill="FFFFFF"/>
            <w:vAlign w:val="center"/>
          </w:tcPr>
          <w:p>
            <w:pPr>
              <w:jc w:val="left"/>
            </w:pPr>
            <w:r>
              <w:rPr>
                <w:color w:val="333333"/>
                <w:sz w:val="18"/>
              </w:rPr>
              <w:t>Real-time feature serving for inference</w:t>
            </w:r>
          </w:p>
        </w:tc>
      </w:tr>
      <w:tr>
        <w:tc>
          <w:tcPr>
            <w:tcW w:type="dxa" w:w="2592"/>
            <w:shd w:val="clear" w:color="auto" w:fill="F0F4FA"/>
            <w:vAlign w:val="center"/>
          </w:tcPr>
          <w:p>
            <w:pPr>
              <w:jc w:val="left"/>
            </w:pPr>
            <w:r>
              <w:rPr>
                <w:color w:val="333333"/>
                <w:sz w:val="18"/>
              </w:rPr>
              <w:t>Model Registry</w:t>
            </w:r>
          </w:p>
        </w:tc>
        <w:tc>
          <w:tcPr>
            <w:tcW w:type="dxa" w:w="2880"/>
            <w:shd w:val="clear" w:color="auto" w:fill="F0F4FA"/>
            <w:vAlign w:val="center"/>
          </w:tcPr>
          <w:p>
            <w:pPr>
              <w:jc w:val="left"/>
            </w:pPr>
            <w:r>
              <w:rPr>
                <w:color w:val="333333"/>
                <w:sz w:val="18"/>
              </w:rPr>
              <w:t>MLflow (self-hosted)</w:t>
            </w:r>
          </w:p>
        </w:tc>
        <w:tc>
          <w:tcPr>
            <w:tcW w:type="dxa" w:w="5328"/>
            <w:shd w:val="clear" w:color="auto" w:fill="F0F4FA"/>
            <w:vAlign w:val="center"/>
          </w:tcPr>
          <w:p>
            <w:pPr>
              <w:jc w:val="left"/>
            </w:pPr>
            <w:r>
              <w:rPr>
                <w:color w:val="333333"/>
                <w:sz w:val="18"/>
              </w:rPr>
              <w:t>Version control, A/B testing models</w:t>
            </w:r>
          </w:p>
        </w:tc>
      </w:tr>
      <w:tr>
        <w:tc>
          <w:tcPr>
            <w:tcW w:type="dxa" w:w="2592"/>
            <w:shd w:val="clear" w:color="auto" w:fill="FFFFFF"/>
            <w:vAlign w:val="center"/>
          </w:tcPr>
          <w:p>
            <w:pPr>
              <w:jc w:val="left"/>
            </w:pPr>
            <w:r>
              <w:rPr>
                <w:color w:val="333333"/>
                <w:sz w:val="18"/>
              </w:rPr>
              <w:t>Data Pipeline</w:t>
            </w:r>
          </w:p>
        </w:tc>
        <w:tc>
          <w:tcPr>
            <w:tcW w:type="dxa" w:w="2880"/>
            <w:shd w:val="clear" w:color="auto" w:fill="FFFFFF"/>
            <w:vAlign w:val="center"/>
          </w:tcPr>
          <w:p>
            <w:pPr>
              <w:jc w:val="left"/>
            </w:pPr>
            <w:r>
              <w:rPr>
                <w:color w:val="333333"/>
                <w:sz w:val="18"/>
              </w:rPr>
              <w:t>Apache Kafka</w:t>
            </w:r>
          </w:p>
        </w:tc>
        <w:tc>
          <w:tcPr>
            <w:tcW w:type="dxa" w:w="5328"/>
            <w:shd w:val="clear" w:color="auto" w:fill="FFFFFF"/>
            <w:vAlign w:val="center"/>
          </w:tcPr>
          <w:p>
            <w:pPr>
              <w:jc w:val="left"/>
            </w:pPr>
            <w:r>
              <w:rPr>
                <w:color w:val="333333"/>
                <w:sz w:val="18"/>
              </w:rPr>
              <w:t>Stream production events to training data lake</w:t>
            </w:r>
          </w:p>
        </w:tc>
      </w:tr>
      <w:tr>
        <w:tc>
          <w:tcPr>
            <w:tcW w:type="dxa" w:w="2592"/>
            <w:shd w:val="clear" w:color="auto" w:fill="F0F4FA"/>
            <w:vAlign w:val="center"/>
          </w:tcPr>
          <w:p>
            <w:pPr>
              <w:jc w:val="left"/>
            </w:pPr>
            <w:r>
              <w:rPr>
                <w:color w:val="333333"/>
                <w:sz w:val="18"/>
              </w:rPr>
              <w:t>Data Lake</w:t>
            </w:r>
          </w:p>
        </w:tc>
        <w:tc>
          <w:tcPr>
            <w:tcW w:type="dxa" w:w="2880"/>
            <w:shd w:val="clear" w:color="auto" w:fill="F0F4FA"/>
            <w:vAlign w:val="center"/>
          </w:tcPr>
          <w:p>
            <w:pPr>
              <w:jc w:val="left"/>
            </w:pPr>
            <w:r>
              <w:rPr>
                <w:color w:val="333333"/>
                <w:sz w:val="18"/>
              </w:rPr>
              <w:t>S3 / MinIO</w:t>
            </w:r>
          </w:p>
        </w:tc>
        <w:tc>
          <w:tcPr>
            <w:tcW w:type="dxa" w:w="5328"/>
            <w:shd w:val="clear" w:color="auto" w:fill="F0F4FA"/>
            <w:vAlign w:val="center"/>
          </w:tcPr>
          <w:p>
            <w:pPr>
              <w:jc w:val="left"/>
            </w:pPr>
            <w:r>
              <w:rPr>
                <w:color w:val="333333"/>
                <w:sz w:val="18"/>
              </w:rPr>
              <w:t>Store raw + labeled training data</w:t>
            </w:r>
          </w:p>
        </w:tc>
      </w:tr>
      <w:tr>
        <w:tc>
          <w:tcPr>
            <w:tcW w:type="dxa" w:w="2592"/>
            <w:shd w:val="clear" w:color="auto" w:fill="FFFFFF"/>
            <w:vAlign w:val="center"/>
          </w:tcPr>
          <w:p>
            <w:pPr>
              <w:jc w:val="left"/>
            </w:pPr>
            <w:r>
              <w:rPr>
                <w:color w:val="333333"/>
                <w:sz w:val="18"/>
              </w:rPr>
              <w:t>Vector DB</w:t>
            </w:r>
          </w:p>
        </w:tc>
        <w:tc>
          <w:tcPr>
            <w:tcW w:type="dxa" w:w="2880"/>
            <w:shd w:val="clear" w:color="auto" w:fill="FFFFFF"/>
            <w:vAlign w:val="center"/>
          </w:tcPr>
          <w:p>
            <w:pPr>
              <w:jc w:val="left"/>
            </w:pPr>
            <w:r>
              <w:rPr>
                <w:color w:val="333333"/>
                <w:sz w:val="18"/>
              </w:rPr>
              <w:t>Qdrant (open source)</w:t>
            </w:r>
          </w:p>
        </w:tc>
        <w:tc>
          <w:tcPr>
            <w:tcW w:type="dxa" w:w="5328"/>
            <w:shd w:val="clear" w:color="auto" w:fill="FFFFFF"/>
            <w:vAlign w:val="center"/>
          </w:tcPr>
          <w:p>
            <w:pPr>
              <w:jc w:val="left"/>
            </w:pPr>
            <w:r>
              <w:rPr>
                <w:color w:val="333333"/>
                <w:sz w:val="18"/>
              </w:rPr>
              <w:t>Embeddings for AI assistant RAG</w:t>
            </w:r>
          </w:p>
        </w:tc>
      </w:tr>
      <w:tr>
        <w:tc>
          <w:tcPr>
            <w:tcW w:type="dxa" w:w="2592"/>
            <w:shd w:val="clear" w:color="auto" w:fill="F0F4FA"/>
            <w:vAlign w:val="center"/>
          </w:tcPr>
          <w:p>
            <w:pPr>
              <w:jc w:val="left"/>
            </w:pPr>
            <w:r>
              <w:rPr>
                <w:color w:val="333333"/>
                <w:sz w:val="18"/>
              </w:rPr>
              <w:t>LLM</w:t>
            </w:r>
          </w:p>
        </w:tc>
        <w:tc>
          <w:tcPr>
            <w:tcW w:type="dxa" w:w="2880"/>
            <w:shd w:val="clear" w:color="auto" w:fill="F0F4FA"/>
            <w:vAlign w:val="center"/>
          </w:tcPr>
          <w:p>
            <w:pPr>
              <w:jc w:val="left"/>
            </w:pPr>
            <w:r>
              <w:rPr>
                <w:color w:val="333333"/>
                <w:sz w:val="18"/>
              </w:rPr>
              <w:t>Llama 3.1 8B (self-hosted)</w:t>
            </w:r>
          </w:p>
        </w:tc>
        <w:tc>
          <w:tcPr>
            <w:tcW w:type="dxa" w:w="5328"/>
            <w:shd w:val="clear" w:color="auto" w:fill="F0F4FA"/>
            <w:vAlign w:val="center"/>
          </w:tcPr>
          <w:p>
            <w:pPr>
              <w:jc w:val="left"/>
            </w:pPr>
            <w:r>
              <w:rPr>
                <w:color w:val="333333"/>
                <w:sz w:val="18"/>
              </w:rPr>
              <w:t>AI assistant — no per-query API cost</w:t>
            </w:r>
          </w:p>
        </w:tc>
      </w:tr>
      <w:tr>
        <w:tc>
          <w:tcPr>
            <w:tcW w:type="dxa" w:w="2592"/>
            <w:shd w:val="clear" w:color="auto" w:fill="FFFFFF"/>
            <w:vAlign w:val="center"/>
          </w:tcPr>
          <w:p>
            <w:pPr>
              <w:jc w:val="left"/>
            </w:pPr>
            <w:r>
              <w:rPr>
                <w:color w:val="333333"/>
                <w:sz w:val="18"/>
              </w:rPr>
              <w:t>RAG Framework</w:t>
            </w:r>
          </w:p>
        </w:tc>
        <w:tc>
          <w:tcPr>
            <w:tcW w:type="dxa" w:w="2880"/>
            <w:shd w:val="clear" w:color="auto" w:fill="FFFFFF"/>
            <w:vAlign w:val="center"/>
          </w:tcPr>
          <w:p>
            <w:pPr>
              <w:jc w:val="left"/>
            </w:pPr>
            <w:r>
              <w:rPr>
                <w:color w:val="333333"/>
                <w:sz w:val="18"/>
              </w:rPr>
              <w:t>LlamaIndex</w:t>
            </w:r>
          </w:p>
        </w:tc>
        <w:tc>
          <w:tcPr>
            <w:tcW w:type="dxa" w:w="5328"/>
            <w:shd w:val="clear" w:color="auto" w:fill="FFFFFF"/>
            <w:vAlign w:val="center"/>
          </w:tcPr>
          <w:p>
            <w:pPr>
              <w:jc w:val="left"/>
            </w:pPr>
            <w:r>
              <w:rPr>
                <w:color w:val="333333"/>
                <w:sz w:val="18"/>
              </w:rPr>
              <w:t>Connect LLM to ClickHouse, PostgreSQL, policies</w:t>
            </w:r>
          </w:p>
        </w:tc>
      </w:tr>
      <w:tr>
        <w:tc>
          <w:tcPr>
            <w:tcW w:type="dxa" w:w="2592"/>
            <w:shd w:val="clear" w:color="auto" w:fill="F0F4FA"/>
            <w:vAlign w:val="center"/>
          </w:tcPr>
          <w:p>
            <w:pPr>
              <w:jc w:val="left"/>
            </w:pPr>
            <w:r>
              <w:rPr>
                <w:color w:val="333333"/>
                <w:sz w:val="18"/>
              </w:rPr>
              <w:t>Experiment Tracking</w:t>
            </w:r>
          </w:p>
        </w:tc>
        <w:tc>
          <w:tcPr>
            <w:tcW w:type="dxa" w:w="2880"/>
            <w:shd w:val="clear" w:color="auto" w:fill="F0F4FA"/>
            <w:vAlign w:val="center"/>
          </w:tcPr>
          <w:p>
            <w:pPr>
              <w:jc w:val="left"/>
            </w:pPr>
            <w:r>
              <w:rPr>
                <w:color w:val="333333"/>
                <w:sz w:val="18"/>
              </w:rPr>
              <w:t>MLflow</w:t>
            </w:r>
          </w:p>
        </w:tc>
        <w:tc>
          <w:tcPr>
            <w:tcW w:type="dxa" w:w="5328"/>
            <w:shd w:val="clear" w:color="auto" w:fill="F0F4FA"/>
            <w:vAlign w:val="center"/>
          </w:tcPr>
          <w:p>
            <w:pPr>
              <w:jc w:val="left"/>
            </w:pPr>
            <w:r>
              <w:rPr>
                <w:color w:val="333333"/>
                <w:sz w:val="18"/>
              </w:rPr>
              <w:t>Track runs, compare model versions</w:t>
            </w:r>
          </w:p>
        </w:tc>
      </w:tr>
    </w:tbl>
    <w:p/>
    <w:p>
      <w:pPr>
        <w:pStyle w:val="Heading2"/>
        <w:jc w:val="left"/>
      </w:pPr>
      <w:r>
        <w:rPr>
          <w:b/>
          <w:color w:val="0048A0"/>
          <w:sz w:val="30"/>
        </w:rPr>
        <w:t>9.4 Frontend</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048A0"/>
            <w:vAlign w:val="center"/>
          </w:tcPr>
          <w:p>
            <w:pPr>
              <w:jc w:val="left"/>
            </w:pPr>
            <w:r>
              <w:rPr>
                <w:b/>
                <w:color w:val="FFFFFF"/>
                <w:sz w:val="18"/>
              </w:rPr>
              <w:t>Layer</w:t>
            </w:r>
          </w:p>
        </w:tc>
        <w:tc>
          <w:tcPr>
            <w:tcW w:type="dxa" w:w="2880"/>
            <w:shd w:val="clear" w:color="auto" w:fill="0048A0"/>
            <w:vAlign w:val="center"/>
          </w:tcPr>
          <w:p>
            <w:pPr>
              <w:jc w:val="left"/>
            </w:pPr>
            <w:r>
              <w:rPr>
                <w:b/>
                <w:color w:val="FFFFFF"/>
                <w:sz w:val="18"/>
              </w:rPr>
              <w:t>Technology</w:t>
            </w:r>
          </w:p>
        </w:tc>
        <w:tc>
          <w:tcPr>
            <w:tcW w:type="dxa" w:w="5328"/>
            <w:shd w:val="clear" w:color="auto" w:fill="0048A0"/>
            <w:vAlign w:val="center"/>
          </w:tcPr>
          <w:p>
            <w:pPr>
              <w:jc w:val="left"/>
            </w:pPr>
            <w:r>
              <w:rPr>
                <w:b/>
                <w:color w:val="FFFFFF"/>
                <w:sz w:val="18"/>
              </w:rPr>
              <w:t>Reason</w:t>
            </w:r>
          </w:p>
        </w:tc>
      </w:tr>
      <w:tr>
        <w:tc>
          <w:tcPr>
            <w:tcW w:type="dxa" w:w="2592"/>
            <w:shd w:val="clear" w:color="auto" w:fill="F0F4FA"/>
            <w:vAlign w:val="center"/>
          </w:tcPr>
          <w:p>
            <w:pPr>
              <w:jc w:val="left"/>
            </w:pPr>
            <w:r>
              <w:rPr>
                <w:color w:val="333333"/>
                <w:sz w:val="18"/>
              </w:rPr>
              <w:t>Framework</w:t>
            </w:r>
          </w:p>
        </w:tc>
        <w:tc>
          <w:tcPr>
            <w:tcW w:type="dxa" w:w="2880"/>
            <w:shd w:val="clear" w:color="auto" w:fill="F0F4FA"/>
            <w:vAlign w:val="center"/>
          </w:tcPr>
          <w:p>
            <w:pPr>
              <w:jc w:val="left"/>
            </w:pPr>
            <w:r>
              <w:rPr>
                <w:color w:val="333333"/>
                <w:sz w:val="18"/>
              </w:rPr>
              <w:t>Next.js 14 (App Router)</w:t>
            </w:r>
          </w:p>
        </w:tc>
        <w:tc>
          <w:tcPr>
            <w:tcW w:type="dxa" w:w="5328"/>
            <w:shd w:val="clear" w:color="auto" w:fill="F0F4FA"/>
            <w:vAlign w:val="center"/>
          </w:tcPr>
          <w:p>
            <w:pPr>
              <w:jc w:val="left"/>
            </w:pPr>
            <w:r>
              <w:rPr>
                <w:color w:val="333333"/>
                <w:sz w:val="18"/>
              </w:rPr>
              <w:t>SSR, file-based routing, API routes, great DX</w:t>
            </w:r>
          </w:p>
        </w:tc>
      </w:tr>
      <w:tr>
        <w:tc>
          <w:tcPr>
            <w:tcW w:type="dxa" w:w="2592"/>
            <w:shd w:val="clear" w:color="auto" w:fill="FFFFFF"/>
            <w:vAlign w:val="center"/>
          </w:tcPr>
          <w:p>
            <w:pPr>
              <w:jc w:val="left"/>
            </w:pPr>
            <w:r>
              <w:rPr>
                <w:color w:val="333333"/>
                <w:sz w:val="18"/>
              </w:rPr>
              <w:t>Language</w:t>
            </w:r>
          </w:p>
        </w:tc>
        <w:tc>
          <w:tcPr>
            <w:tcW w:type="dxa" w:w="2880"/>
            <w:shd w:val="clear" w:color="auto" w:fill="FFFFFF"/>
            <w:vAlign w:val="center"/>
          </w:tcPr>
          <w:p>
            <w:pPr>
              <w:jc w:val="left"/>
            </w:pPr>
            <w:r>
              <w:rPr>
                <w:color w:val="333333"/>
                <w:sz w:val="18"/>
              </w:rPr>
              <w:t>TypeScript</w:t>
            </w:r>
          </w:p>
        </w:tc>
        <w:tc>
          <w:tcPr>
            <w:tcW w:type="dxa" w:w="5328"/>
            <w:shd w:val="clear" w:color="auto" w:fill="FFFFFF"/>
            <w:vAlign w:val="center"/>
          </w:tcPr>
          <w:p>
            <w:pPr>
              <w:jc w:val="left"/>
            </w:pPr>
            <w:r>
              <w:rPr>
                <w:color w:val="333333"/>
                <w:sz w:val="18"/>
              </w:rPr>
              <w:t>Type safety across all 3 apps</w:t>
            </w:r>
          </w:p>
        </w:tc>
      </w:tr>
      <w:tr>
        <w:tc>
          <w:tcPr>
            <w:tcW w:type="dxa" w:w="2592"/>
            <w:shd w:val="clear" w:color="auto" w:fill="F0F4FA"/>
            <w:vAlign w:val="center"/>
          </w:tcPr>
          <w:p>
            <w:pPr>
              <w:jc w:val="left"/>
            </w:pPr>
            <w:r>
              <w:rPr>
                <w:color w:val="333333"/>
                <w:sz w:val="18"/>
              </w:rPr>
              <w:t>UI Library</w:t>
            </w:r>
          </w:p>
        </w:tc>
        <w:tc>
          <w:tcPr>
            <w:tcW w:type="dxa" w:w="2880"/>
            <w:shd w:val="clear" w:color="auto" w:fill="F0F4FA"/>
            <w:vAlign w:val="center"/>
          </w:tcPr>
          <w:p>
            <w:pPr>
              <w:jc w:val="left"/>
            </w:pPr>
            <w:r>
              <w:rPr>
                <w:color w:val="333333"/>
                <w:sz w:val="18"/>
              </w:rPr>
              <w:t>shadcn/ui + Radix UI</w:t>
            </w:r>
          </w:p>
        </w:tc>
        <w:tc>
          <w:tcPr>
            <w:tcW w:type="dxa" w:w="5328"/>
            <w:shd w:val="clear" w:color="auto" w:fill="F0F4FA"/>
            <w:vAlign w:val="center"/>
          </w:tcPr>
          <w:p>
            <w:pPr>
              <w:jc w:val="left"/>
            </w:pPr>
            <w:r>
              <w:rPr>
                <w:color w:val="333333"/>
                <w:sz w:val="18"/>
              </w:rPr>
              <w:t>Accessible, composable, zero-cost</w:t>
            </w:r>
          </w:p>
        </w:tc>
      </w:tr>
      <w:tr>
        <w:tc>
          <w:tcPr>
            <w:tcW w:type="dxa" w:w="2592"/>
            <w:shd w:val="clear" w:color="auto" w:fill="FFFFFF"/>
            <w:vAlign w:val="center"/>
          </w:tcPr>
          <w:p>
            <w:pPr>
              <w:jc w:val="left"/>
            </w:pPr>
            <w:r>
              <w:rPr>
                <w:color w:val="333333"/>
                <w:sz w:val="18"/>
              </w:rPr>
              <w:t>Styling</w:t>
            </w:r>
          </w:p>
        </w:tc>
        <w:tc>
          <w:tcPr>
            <w:tcW w:type="dxa" w:w="2880"/>
            <w:shd w:val="clear" w:color="auto" w:fill="FFFFFF"/>
            <w:vAlign w:val="center"/>
          </w:tcPr>
          <w:p>
            <w:pPr>
              <w:jc w:val="left"/>
            </w:pPr>
            <w:r>
              <w:rPr>
                <w:color w:val="333333"/>
                <w:sz w:val="18"/>
              </w:rPr>
              <w:t>Tailwind CSS</w:t>
            </w:r>
          </w:p>
        </w:tc>
        <w:tc>
          <w:tcPr>
            <w:tcW w:type="dxa" w:w="5328"/>
            <w:shd w:val="clear" w:color="auto" w:fill="FFFFFF"/>
            <w:vAlign w:val="center"/>
          </w:tcPr>
          <w:p>
            <w:pPr>
              <w:jc w:val="left"/>
            </w:pPr>
            <w:r>
              <w:rPr>
                <w:color w:val="333333"/>
                <w:sz w:val="18"/>
              </w:rPr>
              <w:t>Utility-first, fast to build</w:t>
            </w:r>
          </w:p>
        </w:tc>
      </w:tr>
      <w:tr>
        <w:tc>
          <w:tcPr>
            <w:tcW w:type="dxa" w:w="2592"/>
            <w:shd w:val="clear" w:color="auto" w:fill="F0F4FA"/>
            <w:vAlign w:val="center"/>
          </w:tcPr>
          <w:p>
            <w:pPr>
              <w:jc w:val="left"/>
            </w:pPr>
            <w:r>
              <w:rPr>
                <w:color w:val="333333"/>
                <w:sz w:val="18"/>
              </w:rPr>
              <w:t>Charts</w:t>
            </w:r>
          </w:p>
        </w:tc>
        <w:tc>
          <w:tcPr>
            <w:tcW w:type="dxa" w:w="2880"/>
            <w:shd w:val="clear" w:color="auto" w:fill="F0F4FA"/>
            <w:vAlign w:val="center"/>
          </w:tcPr>
          <w:p>
            <w:pPr>
              <w:jc w:val="left"/>
            </w:pPr>
            <w:r>
              <w:rPr>
                <w:color w:val="333333"/>
                <w:sz w:val="18"/>
              </w:rPr>
              <w:t>Recharts + Tremor</w:t>
            </w:r>
          </w:p>
        </w:tc>
        <w:tc>
          <w:tcPr>
            <w:tcW w:type="dxa" w:w="5328"/>
            <w:shd w:val="clear" w:color="auto" w:fill="F0F4FA"/>
            <w:vAlign w:val="center"/>
          </w:tcPr>
          <w:p>
            <w:pPr>
              <w:jc w:val="left"/>
            </w:pPr>
            <w:r>
              <w:rPr>
                <w:color w:val="333333"/>
                <w:sz w:val="18"/>
              </w:rPr>
              <w:t>Free, composable, React-native</w:t>
            </w:r>
          </w:p>
        </w:tc>
      </w:tr>
      <w:tr>
        <w:tc>
          <w:tcPr>
            <w:tcW w:type="dxa" w:w="2592"/>
            <w:shd w:val="clear" w:color="auto" w:fill="FFFFFF"/>
            <w:vAlign w:val="center"/>
          </w:tcPr>
          <w:p>
            <w:pPr>
              <w:jc w:val="left"/>
            </w:pPr>
            <w:r>
              <w:rPr>
                <w:color w:val="333333"/>
                <w:sz w:val="18"/>
              </w:rPr>
              <w:t>Real-time</w:t>
            </w:r>
          </w:p>
        </w:tc>
        <w:tc>
          <w:tcPr>
            <w:tcW w:type="dxa" w:w="2880"/>
            <w:shd w:val="clear" w:color="auto" w:fill="FFFFFF"/>
            <w:vAlign w:val="center"/>
          </w:tcPr>
          <w:p>
            <w:pPr>
              <w:jc w:val="left"/>
            </w:pPr>
            <w:r>
              <w:rPr>
                <w:color w:val="333333"/>
                <w:sz w:val="18"/>
              </w:rPr>
              <w:t>WebSocket (native)</w:t>
            </w:r>
          </w:p>
        </w:tc>
        <w:tc>
          <w:tcPr>
            <w:tcW w:type="dxa" w:w="5328"/>
            <w:shd w:val="clear" w:color="auto" w:fill="FFFFFF"/>
            <w:vAlign w:val="center"/>
          </w:tcPr>
          <w:p>
            <w:pPr>
              <w:jc w:val="left"/>
            </w:pPr>
            <w:r>
              <w:rPr>
                <w:color w:val="333333"/>
                <w:sz w:val="18"/>
              </w:rPr>
              <w:t>Live threat feed and activity stream</w:t>
            </w:r>
          </w:p>
        </w:tc>
      </w:tr>
      <w:tr>
        <w:tc>
          <w:tcPr>
            <w:tcW w:type="dxa" w:w="2592"/>
            <w:shd w:val="clear" w:color="auto" w:fill="F0F4FA"/>
            <w:vAlign w:val="center"/>
          </w:tcPr>
          <w:p>
            <w:pPr>
              <w:jc w:val="left"/>
            </w:pPr>
            <w:r>
              <w:rPr>
                <w:color w:val="333333"/>
                <w:sz w:val="18"/>
              </w:rPr>
              <w:t>State Management</w:t>
            </w:r>
          </w:p>
        </w:tc>
        <w:tc>
          <w:tcPr>
            <w:tcW w:type="dxa" w:w="2880"/>
            <w:shd w:val="clear" w:color="auto" w:fill="F0F4FA"/>
            <w:vAlign w:val="center"/>
          </w:tcPr>
          <w:p>
            <w:pPr>
              <w:jc w:val="left"/>
            </w:pPr>
            <w:r>
              <w:rPr>
                <w:color w:val="333333"/>
                <w:sz w:val="18"/>
              </w:rPr>
              <w:t>Zustand</w:t>
            </w:r>
          </w:p>
        </w:tc>
        <w:tc>
          <w:tcPr>
            <w:tcW w:type="dxa" w:w="5328"/>
            <w:shd w:val="clear" w:color="auto" w:fill="F0F4FA"/>
            <w:vAlign w:val="center"/>
          </w:tcPr>
          <w:p>
            <w:pPr>
              <w:jc w:val="left"/>
            </w:pPr>
            <w:r>
              <w:rPr>
                <w:color w:val="333333"/>
                <w:sz w:val="18"/>
              </w:rPr>
              <w:t>Lightweight, no Redux boilerplate</w:t>
            </w:r>
          </w:p>
        </w:tc>
      </w:tr>
      <w:tr>
        <w:tc>
          <w:tcPr>
            <w:tcW w:type="dxa" w:w="2592"/>
            <w:shd w:val="clear" w:color="auto" w:fill="FFFFFF"/>
            <w:vAlign w:val="center"/>
          </w:tcPr>
          <w:p>
            <w:pPr>
              <w:jc w:val="left"/>
            </w:pPr>
            <w:r>
              <w:rPr>
                <w:color w:val="333333"/>
                <w:sz w:val="18"/>
              </w:rPr>
              <w:t>Auth</w:t>
            </w:r>
          </w:p>
        </w:tc>
        <w:tc>
          <w:tcPr>
            <w:tcW w:type="dxa" w:w="2880"/>
            <w:shd w:val="clear" w:color="auto" w:fill="FFFFFF"/>
            <w:vAlign w:val="center"/>
          </w:tcPr>
          <w:p>
            <w:pPr>
              <w:jc w:val="left"/>
            </w:pPr>
            <w:r>
              <w:rPr>
                <w:color w:val="333333"/>
                <w:sz w:val="18"/>
              </w:rPr>
              <w:t>NextAuth.js</w:t>
            </w:r>
          </w:p>
        </w:tc>
        <w:tc>
          <w:tcPr>
            <w:tcW w:type="dxa" w:w="5328"/>
            <w:shd w:val="clear" w:color="auto" w:fill="FFFFFF"/>
            <w:vAlign w:val="center"/>
          </w:tcPr>
          <w:p>
            <w:pPr>
              <w:jc w:val="left"/>
            </w:pPr>
            <w:r>
              <w:rPr>
                <w:color w:val="333333"/>
                <w:sz w:val="18"/>
              </w:rPr>
              <w:t>SSO/SAML session management</w:t>
            </w:r>
          </w:p>
        </w:tc>
      </w:tr>
      <w:tr>
        <w:tc>
          <w:tcPr>
            <w:tcW w:type="dxa" w:w="2592"/>
            <w:shd w:val="clear" w:color="auto" w:fill="F0F4FA"/>
            <w:vAlign w:val="center"/>
          </w:tcPr>
          <w:p>
            <w:pPr>
              <w:jc w:val="left"/>
            </w:pPr>
            <w:r>
              <w:rPr>
                <w:color w:val="333333"/>
                <w:sz w:val="18"/>
              </w:rPr>
              <w:t>Data Fetching</w:t>
            </w:r>
          </w:p>
        </w:tc>
        <w:tc>
          <w:tcPr>
            <w:tcW w:type="dxa" w:w="2880"/>
            <w:shd w:val="clear" w:color="auto" w:fill="F0F4FA"/>
            <w:vAlign w:val="center"/>
          </w:tcPr>
          <w:p>
            <w:pPr>
              <w:jc w:val="left"/>
            </w:pPr>
            <w:r>
              <w:rPr>
                <w:color w:val="333333"/>
                <w:sz w:val="18"/>
              </w:rPr>
              <w:t>TanStack Query (React Query)</w:t>
            </w:r>
          </w:p>
        </w:tc>
        <w:tc>
          <w:tcPr>
            <w:tcW w:type="dxa" w:w="5328"/>
            <w:shd w:val="clear" w:color="auto" w:fill="F0F4FA"/>
            <w:vAlign w:val="center"/>
          </w:tcPr>
          <w:p>
            <w:pPr>
              <w:jc w:val="left"/>
            </w:pPr>
            <w:r>
              <w:rPr>
                <w:color w:val="333333"/>
                <w:sz w:val="18"/>
              </w:rPr>
              <w:t>Caching, pagination, background refresh</w:t>
            </w:r>
          </w:p>
        </w:tc>
      </w:tr>
      <w:tr>
        <w:tc>
          <w:tcPr>
            <w:tcW w:type="dxa" w:w="2592"/>
            <w:shd w:val="clear" w:color="auto" w:fill="FFFFFF"/>
            <w:vAlign w:val="center"/>
          </w:tcPr>
          <w:p>
            <w:pPr>
              <w:jc w:val="left"/>
            </w:pPr>
            <w:r>
              <w:rPr>
                <w:color w:val="333333"/>
                <w:sz w:val="18"/>
              </w:rPr>
              <w:t>Tables</w:t>
            </w:r>
          </w:p>
        </w:tc>
        <w:tc>
          <w:tcPr>
            <w:tcW w:type="dxa" w:w="2880"/>
            <w:shd w:val="clear" w:color="auto" w:fill="FFFFFF"/>
            <w:vAlign w:val="center"/>
          </w:tcPr>
          <w:p>
            <w:pPr>
              <w:jc w:val="left"/>
            </w:pPr>
            <w:r>
              <w:rPr>
                <w:color w:val="333333"/>
                <w:sz w:val="18"/>
              </w:rPr>
              <w:t>TanStack Table</w:t>
            </w:r>
          </w:p>
        </w:tc>
        <w:tc>
          <w:tcPr>
            <w:tcW w:type="dxa" w:w="5328"/>
            <w:shd w:val="clear" w:color="auto" w:fill="FFFFFF"/>
            <w:vAlign w:val="center"/>
          </w:tcPr>
          <w:p>
            <w:pPr>
              <w:jc w:val="left"/>
            </w:pPr>
            <w:r>
              <w:rPr>
                <w:color w:val="333333"/>
                <w:sz w:val="18"/>
              </w:rPr>
              <w:t>Virtualized, sortable, filterable large datasets</w:t>
            </w:r>
          </w:p>
        </w:tc>
      </w:tr>
      <w:tr>
        <w:tc>
          <w:tcPr>
            <w:tcW w:type="dxa" w:w="2592"/>
            <w:shd w:val="clear" w:color="auto" w:fill="F0F4FA"/>
            <w:vAlign w:val="center"/>
          </w:tcPr>
          <w:p>
            <w:pPr>
              <w:jc w:val="left"/>
            </w:pPr>
            <w:r>
              <w:rPr>
                <w:color w:val="333333"/>
                <w:sz w:val="18"/>
              </w:rPr>
              <w:t>Forms</w:t>
            </w:r>
          </w:p>
        </w:tc>
        <w:tc>
          <w:tcPr>
            <w:tcW w:type="dxa" w:w="2880"/>
            <w:shd w:val="clear" w:color="auto" w:fill="F0F4FA"/>
            <w:vAlign w:val="center"/>
          </w:tcPr>
          <w:p>
            <w:pPr>
              <w:jc w:val="left"/>
            </w:pPr>
            <w:r>
              <w:rPr>
                <w:color w:val="333333"/>
                <w:sz w:val="18"/>
              </w:rPr>
              <w:t>React Hook Form + Zod</w:t>
            </w:r>
          </w:p>
        </w:tc>
        <w:tc>
          <w:tcPr>
            <w:tcW w:type="dxa" w:w="5328"/>
            <w:shd w:val="clear" w:color="auto" w:fill="F0F4FA"/>
            <w:vAlign w:val="center"/>
          </w:tcPr>
          <w:p>
            <w:pPr>
              <w:jc w:val="left"/>
            </w:pPr>
            <w:r>
              <w:rPr>
                <w:color w:val="333333"/>
                <w:sz w:val="18"/>
              </w:rPr>
              <w:t>Type-safe form validation</w:t>
            </w:r>
          </w:p>
        </w:tc>
      </w:tr>
      <w:tr>
        <w:tc>
          <w:tcPr>
            <w:tcW w:type="dxa" w:w="2592"/>
            <w:shd w:val="clear" w:color="auto" w:fill="FFFFFF"/>
            <w:vAlign w:val="center"/>
          </w:tcPr>
          <w:p>
            <w:pPr>
              <w:jc w:val="left"/>
            </w:pPr>
            <w:r>
              <w:rPr>
                <w:color w:val="333333"/>
                <w:sz w:val="18"/>
              </w:rPr>
              <w:t>Icons</w:t>
            </w:r>
          </w:p>
        </w:tc>
        <w:tc>
          <w:tcPr>
            <w:tcW w:type="dxa" w:w="2880"/>
            <w:shd w:val="clear" w:color="auto" w:fill="FFFFFF"/>
            <w:vAlign w:val="center"/>
          </w:tcPr>
          <w:p>
            <w:pPr>
              <w:jc w:val="left"/>
            </w:pPr>
            <w:r>
              <w:rPr>
                <w:color w:val="333333"/>
                <w:sz w:val="18"/>
              </w:rPr>
              <w:t>Lucide Icons</w:t>
            </w:r>
          </w:p>
        </w:tc>
        <w:tc>
          <w:tcPr>
            <w:tcW w:type="dxa" w:w="5328"/>
            <w:shd w:val="clear" w:color="auto" w:fill="FFFFFF"/>
            <w:vAlign w:val="center"/>
          </w:tcPr>
          <w:p>
            <w:pPr>
              <w:jc w:val="left"/>
            </w:pPr>
            <w:r>
              <w:rPr>
                <w:color w:val="333333"/>
                <w:sz w:val="18"/>
              </w:rPr>
              <w:t>Consistent, lightweight icon set</w:t>
            </w:r>
          </w:p>
        </w:tc>
      </w:tr>
    </w:tbl>
    <w:p/>
    <w:p>
      <w:pPr>
        <w:pStyle w:val="Heading2"/>
        <w:jc w:val="left"/>
      </w:pPr>
      <w:r>
        <w:rPr>
          <w:b/>
          <w:color w:val="0048A0"/>
          <w:sz w:val="30"/>
        </w:rPr>
        <w:t>9.5 Database Layer</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048A0"/>
            <w:vAlign w:val="center"/>
          </w:tcPr>
          <w:p>
            <w:pPr>
              <w:jc w:val="left"/>
            </w:pPr>
            <w:r>
              <w:rPr>
                <w:b/>
                <w:color w:val="FFFFFF"/>
                <w:sz w:val="18"/>
              </w:rPr>
              <w:t>Database</w:t>
            </w:r>
          </w:p>
        </w:tc>
        <w:tc>
          <w:tcPr>
            <w:tcW w:type="dxa" w:w="3600"/>
            <w:shd w:val="clear" w:color="auto" w:fill="0048A0"/>
            <w:vAlign w:val="center"/>
          </w:tcPr>
          <w:p>
            <w:pPr>
              <w:jc w:val="left"/>
            </w:pPr>
            <w:r>
              <w:rPr>
                <w:b/>
                <w:color w:val="FFFFFF"/>
                <w:sz w:val="18"/>
              </w:rPr>
              <w:t>Use Case</w:t>
            </w:r>
          </w:p>
        </w:tc>
        <w:tc>
          <w:tcPr>
            <w:tcW w:type="dxa" w:w="4608"/>
            <w:shd w:val="clear" w:color="auto" w:fill="0048A0"/>
            <w:vAlign w:val="center"/>
          </w:tcPr>
          <w:p>
            <w:pPr>
              <w:jc w:val="left"/>
            </w:pPr>
            <w:r>
              <w:rPr>
                <w:b/>
                <w:color w:val="FFFFFF"/>
                <w:sz w:val="18"/>
              </w:rPr>
              <w:t>Why</w:t>
            </w:r>
          </w:p>
        </w:tc>
      </w:tr>
      <w:tr>
        <w:tc>
          <w:tcPr>
            <w:tcW w:type="dxa" w:w="2592"/>
            <w:shd w:val="clear" w:color="auto" w:fill="F0F4FA"/>
            <w:vAlign w:val="center"/>
          </w:tcPr>
          <w:p>
            <w:pPr>
              <w:jc w:val="left"/>
            </w:pPr>
            <w:r>
              <w:rPr>
                <w:color w:val="333333"/>
                <w:sz w:val="18"/>
              </w:rPr>
              <w:t>PostgreSQL 16</w:t>
            </w:r>
          </w:p>
        </w:tc>
        <w:tc>
          <w:tcPr>
            <w:tcW w:type="dxa" w:w="3600"/>
            <w:shd w:val="clear" w:color="auto" w:fill="F0F4FA"/>
            <w:vAlign w:val="center"/>
          </w:tcPr>
          <w:p>
            <w:pPr>
              <w:jc w:val="left"/>
            </w:pPr>
            <w:r>
              <w:rPr>
                <w:color w:val="333333"/>
                <w:sz w:val="18"/>
              </w:rPr>
              <w:t>Users, tenants, policies, devices, configs</w:t>
            </w:r>
          </w:p>
        </w:tc>
        <w:tc>
          <w:tcPr>
            <w:tcW w:type="dxa" w:w="4608"/>
            <w:shd w:val="clear" w:color="auto" w:fill="F0F4FA"/>
            <w:vAlign w:val="center"/>
          </w:tcPr>
          <w:p>
            <w:pPr>
              <w:jc w:val="left"/>
            </w:pPr>
            <w:r>
              <w:rPr>
                <w:color w:val="333333"/>
                <w:sz w:val="18"/>
              </w:rPr>
              <w:t>ACID, row-level security for multi-tenancy, free</w:t>
            </w:r>
          </w:p>
        </w:tc>
      </w:tr>
      <w:tr>
        <w:tc>
          <w:tcPr>
            <w:tcW w:type="dxa" w:w="2592"/>
            <w:shd w:val="clear" w:color="auto" w:fill="FFFFFF"/>
            <w:vAlign w:val="center"/>
          </w:tcPr>
          <w:p>
            <w:pPr>
              <w:jc w:val="left"/>
            </w:pPr>
            <w:r>
              <w:rPr>
                <w:color w:val="333333"/>
                <w:sz w:val="18"/>
              </w:rPr>
              <w:t>Redis 7</w:t>
            </w:r>
          </w:p>
        </w:tc>
        <w:tc>
          <w:tcPr>
            <w:tcW w:type="dxa" w:w="3600"/>
            <w:shd w:val="clear" w:color="auto" w:fill="FFFFFF"/>
            <w:vAlign w:val="center"/>
          </w:tcPr>
          <w:p>
            <w:pPr>
              <w:jc w:val="left"/>
            </w:pPr>
            <w:r>
              <w:rPr>
                <w:color w:val="333333"/>
                <w:sz w:val="18"/>
              </w:rPr>
              <w:t>Sessions, rate limits, feature cache, pub/sub</w:t>
            </w:r>
          </w:p>
        </w:tc>
        <w:tc>
          <w:tcPr>
            <w:tcW w:type="dxa" w:w="4608"/>
            <w:shd w:val="clear" w:color="auto" w:fill="FFFFFF"/>
            <w:vAlign w:val="center"/>
          </w:tcPr>
          <w:p>
            <w:pPr>
              <w:jc w:val="left"/>
            </w:pPr>
            <w:r>
              <w:rPr>
                <w:color w:val="333333"/>
                <w:sz w:val="18"/>
              </w:rPr>
              <w:t>Sub-ms latency, WebSocket fan-out</w:t>
            </w:r>
          </w:p>
        </w:tc>
      </w:tr>
      <w:tr>
        <w:tc>
          <w:tcPr>
            <w:tcW w:type="dxa" w:w="2592"/>
            <w:shd w:val="clear" w:color="auto" w:fill="F0F4FA"/>
            <w:vAlign w:val="center"/>
          </w:tcPr>
          <w:p>
            <w:pPr>
              <w:jc w:val="left"/>
            </w:pPr>
            <w:r>
              <w:rPr>
                <w:color w:val="333333"/>
                <w:sz w:val="18"/>
              </w:rPr>
              <w:t>ClickHouse</w:t>
            </w:r>
          </w:p>
        </w:tc>
        <w:tc>
          <w:tcPr>
            <w:tcW w:type="dxa" w:w="3600"/>
            <w:shd w:val="clear" w:color="auto" w:fill="F0F4FA"/>
            <w:vAlign w:val="center"/>
          </w:tcPr>
          <w:p>
            <w:pPr>
              <w:jc w:val="left"/>
            </w:pPr>
            <w:r>
              <w:rPr>
                <w:color w:val="333333"/>
                <w:sz w:val="18"/>
              </w:rPr>
              <w:t>Billions of activity events and logs</w:t>
            </w:r>
          </w:p>
        </w:tc>
        <w:tc>
          <w:tcPr>
            <w:tcW w:type="dxa" w:w="4608"/>
            <w:shd w:val="clear" w:color="auto" w:fill="F0F4FA"/>
            <w:vAlign w:val="center"/>
          </w:tcPr>
          <w:p>
            <w:pPr>
              <w:jc w:val="left"/>
            </w:pPr>
            <w:r>
              <w:rPr>
                <w:color w:val="333333"/>
                <w:sz w:val="18"/>
              </w:rPr>
              <w:t>100x faster than Postgres for analytics queries</w:t>
            </w:r>
          </w:p>
        </w:tc>
      </w:tr>
      <w:tr>
        <w:tc>
          <w:tcPr>
            <w:tcW w:type="dxa" w:w="2592"/>
            <w:shd w:val="clear" w:color="auto" w:fill="FFFFFF"/>
            <w:vAlign w:val="center"/>
          </w:tcPr>
          <w:p>
            <w:pPr>
              <w:jc w:val="left"/>
            </w:pPr>
            <w:r>
              <w:rPr>
                <w:color w:val="333333"/>
                <w:sz w:val="18"/>
              </w:rPr>
              <w:t>Elasticsearch</w:t>
            </w:r>
          </w:p>
        </w:tc>
        <w:tc>
          <w:tcPr>
            <w:tcW w:type="dxa" w:w="3600"/>
            <w:shd w:val="clear" w:color="auto" w:fill="FFFFFF"/>
            <w:vAlign w:val="center"/>
          </w:tcPr>
          <w:p>
            <w:pPr>
              <w:jc w:val="left"/>
            </w:pPr>
            <w:r>
              <w:rPr>
                <w:color w:val="333333"/>
                <w:sz w:val="18"/>
              </w:rPr>
              <w:t>Full-text search, threat intel lookup</w:t>
            </w:r>
          </w:p>
        </w:tc>
        <w:tc>
          <w:tcPr>
            <w:tcW w:type="dxa" w:w="4608"/>
            <w:shd w:val="clear" w:color="auto" w:fill="FFFFFF"/>
            <w:vAlign w:val="center"/>
          </w:tcPr>
          <w:p>
            <w:pPr>
              <w:jc w:val="left"/>
            </w:pPr>
            <w:r>
              <w:rPr>
                <w:color w:val="333333"/>
                <w:sz w:val="18"/>
              </w:rPr>
              <w:t>Full-text + geospatial + time-series queries</w:t>
            </w:r>
          </w:p>
        </w:tc>
      </w:tr>
      <w:tr>
        <w:tc>
          <w:tcPr>
            <w:tcW w:type="dxa" w:w="2592"/>
            <w:shd w:val="clear" w:color="auto" w:fill="F0F4FA"/>
            <w:vAlign w:val="center"/>
          </w:tcPr>
          <w:p>
            <w:pPr>
              <w:jc w:val="left"/>
            </w:pPr>
            <w:r>
              <w:rPr>
                <w:color w:val="333333"/>
                <w:sz w:val="18"/>
              </w:rPr>
              <w:t>SQLite (endpoint)</w:t>
            </w:r>
          </w:p>
        </w:tc>
        <w:tc>
          <w:tcPr>
            <w:tcW w:type="dxa" w:w="3600"/>
            <w:shd w:val="clear" w:color="auto" w:fill="F0F4FA"/>
            <w:vAlign w:val="center"/>
          </w:tcPr>
          <w:p>
            <w:pPr>
              <w:jc w:val="left"/>
            </w:pPr>
            <w:r>
              <w:rPr>
                <w:color w:val="333333"/>
                <w:sz w:val="18"/>
              </w:rPr>
              <w:t>Offline policy cache on each device</w:t>
            </w:r>
          </w:p>
        </w:tc>
        <w:tc>
          <w:tcPr>
            <w:tcW w:type="dxa" w:w="4608"/>
            <w:shd w:val="clear" w:color="auto" w:fill="F0F4FA"/>
            <w:vAlign w:val="center"/>
          </w:tcPr>
          <w:p>
            <w:pPr>
              <w:jc w:val="left"/>
            </w:pPr>
            <w:r>
              <w:rPr>
                <w:color w:val="333333"/>
                <w:sz w:val="18"/>
              </w:rPr>
              <w:t>Embedded, encrypted, no network dependency</w:t>
            </w:r>
          </w:p>
        </w:tc>
      </w:tr>
      <w:tr>
        <w:tc>
          <w:tcPr>
            <w:tcW w:type="dxa" w:w="2592"/>
            <w:shd w:val="clear" w:color="auto" w:fill="FFFFFF"/>
            <w:vAlign w:val="center"/>
          </w:tcPr>
          <w:p>
            <w:pPr>
              <w:jc w:val="left"/>
            </w:pPr>
            <w:r>
              <w:rPr>
                <w:color w:val="333333"/>
                <w:sz w:val="18"/>
              </w:rPr>
              <w:t>Qdrant</w:t>
            </w:r>
          </w:p>
        </w:tc>
        <w:tc>
          <w:tcPr>
            <w:tcW w:type="dxa" w:w="3600"/>
            <w:shd w:val="clear" w:color="auto" w:fill="FFFFFF"/>
            <w:vAlign w:val="center"/>
          </w:tcPr>
          <w:p>
            <w:pPr>
              <w:jc w:val="left"/>
            </w:pPr>
            <w:r>
              <w:rPr>
                <w:color w:val="333333"/>
                <w:sz w:val="18"/>
              </w:rPr>
              <w:t>Vector embeddings for AI assistant RAG</w:t>
            </w:r>
          </w:p>
        </w:tc>
        <w:tc>
          <w:tcPr>
            <w:tcW w:type="dxa" w:w="4608"/>
            <w:shd w:val="clear" w:color="auto" w:fill="FFFFFF"/>
            <w:vAlign w:val="center"/>
          </w:tcPr>
          <w:p>
            <w:pPr>
              <w:jc w:val="left"/>
            </w:pPr>
            <w:r>
              <w:rPr>
                <w:color w:val="333333"/>
                <w:sz w:val="18"/>
              </w:rPr>
              <w:t>Open source, Rust-based, fast ANN search</w:t>
            </w:r>
          </w:p>
        </w:tc>
      </w:tr>
      <w:tr>
        <w:tc>
          <w:tcPr>
            <w:tcW w:type="dxa" w:w="2592"/>
            <w:shd w:val="clear" w:color="auto" w:fill="F0F4FA"/>
            <w:vAlign w:val="center"/>
          </w:tcPr>
          <w:p>
            <w:pPr>
              <w:jc w:val="left"/>
            </w:pPr>
            <w:r>
              <w:rPr>
                <w:color w:val="333333"/>
                <w:sz w:val="18"/>
              </w:rPr>
              <w:t>MinIO / S3</w:t>
            </w:r>
          </w:p>
        </w:tc>
        <w:tc>
          <w:tcPr>
            <w:tcW w:type="dxa" w:w="3600"/>
            <w:shd w:val="clear" w:color="auto" w:fill="F0F4FA"/>
            <w:vAlign w:val="center"/>
          </w:tcPr>
          <w:p>
            <w:pPr>
              <w:jc w:val="left"/>
            </w:pPr>
            <w:r>
              <w:rPr>
                <w:color w:val="333333"/>
                <w:sz w:val="18"/>
              </w:rPr>
              <w:t>ML training data lake, model artifacts</w:t>
            </w:r>
          </w:p>
        </w:tc>
        <w:tc>
          <w:tcPr>
            <w:tcW w:type="dxa" w:w="4608"/>
            <w:shd w:val="clear" w:color="auto" w:fill="F0F4FA"/>
            <w:vAlign w:val="center"/>
          </w:tcPr>
          <w:p>
            <w:pPr>
              <w:jc w:val="left"/>
            </w:pPr>
            <w:r>
              <w:rPr>
                <w:color w:val="333333"/>
                <w:sz w:val="18"/>
              </w:rPr>
              <w:t>Object storage, cheap, scalable</w:t>
            </w:r>
          </w:p>
        </w:tc>
      </w:tr>
    </w:tbl>
    <w:p/>
    <w:p>
      <w:pPr>
        <w:pStyle w:val="Heading2"/>
        <w:jc w:val="left"/>
      </w:pPr>
      <w:r>
        <w:rPr>
          <w:b/>
          <w:color w:val="0048A0"/>
          <w:sz w:val="30"/>
        </w:rPr>
        <w:t>9.6 Infrastructure</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48A0"/>
            <w:vAlign w:val="center"/>
          </w:tcPr>
          <w:p>
            <w:pPr>
              <w:jc w:val="left"/>
            </w:pPr>
            <w:r>
              <w:rPr>
                <w:b/>
                <w:color w:val="FFFFFF"/>
                <w:sz w:val="18"/>
              </w:rPr>
              <w:t>Component</w:t>
            </w:r>
          </w:p>
        </w:tc>
        <w:tc>
          <w:tcPr>
            <w:tcW w:type="dxa" w:w="2880"/>
            <w:shd w:val="clear" w:color="auto" w:fill="0048A0"/>
            <w:vAlign w:val="center"/>
          </w:tcPr>
          <w:p>
            <w:pPr>
              <w:jc w:val="left"/>
            </w:pPr>
            <w:r>
              <w:rPr>
                <w:b/>
                <w:color w:val="FFFFFF"/>
                <w:sz w:val="18"/>
              </w:rPr>
              <w:t>Technology</w:t>
            </w:r>
          </w:p>
        </w:tc>
        <w:tc>
          <w:tcPr>
            <w:tcW w:type="dxa" w:w="5040"/>
            <w:shd w:val="clear" w:color="auto" w:fill="0048A0"/>
            <w:vAlign w:val="center"/>
          </w:tcPr>
          <w:p>
            <w:pPr>
              <w:jc w:val="left"/>
            </w:pPr>
            <w:r>
              <w:rPr>
                <w:b/>
                <w:color w:val="FFFFFF"/>
                <w:sz w:val="18"/>
              </w:rPr>
              <w:t>Purpose</w:t>
            </w:r>
          </w:p>
        </w:tc>
      </w:tr>
      <w:tr>
        <w:tc>
          <w:tcPr>
            <w:tcW w:type="dxa" w:w="2880"/>
            <w:shd w:val="clear" w:color="auto" w:fill="F0F4FA"/>
            <w:vAlign w:val="center"/>
          </w:tcPr>
          <w:p>
            <w:pPr>
              <w:jc w:val="left"/>
            </w:pPr>
            <w:r>
              <w:rPr>
                <w:color w:val="333333"/>
                <w:sz w:val="18"/>
              </w:rPr>
              <w:t>Container Orchestration</w:t>
            </w:r>
          </w:p>
        </w:tc>
        <w:tc>
          <w:tcPr>
            <w:tcW w:type="dxa" w:w="2880"/>
            <w:shd w:val="clear" w:color="auto" w:fill="F0F4FA"/>
            <w:vAlign w:val="center"/>
          </w:tcPr>
          <w:p>
            <w:pPr>
              <w:jc w:val="left"/>
            </w:pPr>
            <w:r>
              <w:rPr>
                <w:color w:val="333333"/>
                <w:sz w:val="18"/>
              </w:rPr>
              <w:t>Kubernetes (AWS EKS)</w:t>
            </w:r>
          </w:p>
        </w:tc>
        <w:tc>
          <w:tcPr>
            <w:tcW w:type="dxa" w:w="5040"/>
            <w:shd w:val="clear" w:color="auto" w:fill="F0F4FA"/>
            <w:vAlign w:val="center"/>
          </w:tcPr>
          <w:p>
            <w:pPr>
              <w:jc w:val="left"/>
            </w:pPr>
            <w:r>
              <w:rPr>
                <w:color w:val="333333"/>
                <w:sz w:val="18"/>
              </w:rPr>
              <w:t>Scale horizontally, standard ecosystem</w:t>
            </w:r>
          </w:p>
        </w:tc>
      </w:tr>
      <w:tr>
        <w:tc>
          <w:tcPr>
            <w:tcW w:type="dxa" w:w="2880"/>
            <w:shd w:val="clear" w:color="auto" w:fill="FFFFFF"/>
            <w:vAlign w:val="center"/>
          </w:tcPr>
          <w:p>
            <w:pPr>
              <w:jc w:val="left"/>
            </w:pPr>
            <w:r>
              <w:rPr>
                <w:color w:val="333333"/>
                <w:sz w:val="18"/>
              </w:rPr>
              <w:t>IaC</w:t>
            </w:r>
          </w:p>
        </w:tc>
        <w:tc>
          <w:tcPr>
            <w:tcW w:type="dxa" w:w="2880"/>
            <w:shd w:val="clear" w:color="auto" w:fill="FFFFFF"/>
            <w:vAlign w:val="center"/>
          </w:tcPr>
          <w:p>
            <w:pPr>
              <w:jc w:val="left"/>
            </w:pPr>
            <w:r>
              <w:rPr>
                <w:color w:val="333333"/>
                <w:sz w:val="18"/>
              </w:rPr>
              <w:t>Terraform</w:t>
            </w:r>
          </w:p>
        </w:tc>
        <w:tc>
          <w:tcPr>
            <w:tcW w:type="dxa" w:w="5040"/>
            <w:shd w:val="clear" w:color="auto" w:fill="FFFFFF"/>
            <w:vAlign w:val="center"/>
          </w:tcPr>
          <w:p>
            <w:pPr>
              <w:jc w:val="left"/>
            </w:pPr>
            <w:r>
              <w:rPr>
                <w:color w:val="333333"/>
                <w:sz w:val="18"/>
              </w:rPr>
              <w:t>Reproducible multi-cloud infra</w:t>
            </w:r>
          </w:p>
        </w:tc>
      </w:tr>
      <w:tr>
        <w:tc>
          <w:tcPr>
            <w:tcW w:type="dxa" w:w="2880"/>
            <w:shd w:val="clear" w:color="auto" w:fill="F0F4FA"/>
            <w:vAlign w:val="center"/>
          </w:tcPr>
          <w:p>
            <w:pPr>
              <w:jc w:val="left"/>
            </w:pPr>
            <w:r>
              <w:rPr>
                <w:color w:val="333333"/>
                <w:sz w:val="18"/>
              </w:rPr>
              <w:t>GitOps / CD</w:t>
            </w:r>
          </w:p>
        </w:tc>
        <w:tc>
          <w:tcPr>
            <w:tcW w:type="dxa" w:w="2880"/>
            <w:shd w:val="clear" w:color="auto" w:fill="F0F4FA"/>
            <w:vAlign w:val="center"/>
          </w:tcPr>
          <w:p>
            <w:pPr>
              <w:jc w:val="left"/>
            </w:pPr>
            <w:r>
              <w:rPr>
                <w:color w:val="333333"/>
                <w:sz w:val="18"/>
              </w:rPr>
              <w:t>ArgoCD</w:t>
            </w:r>
          </w:p>
        </w:tc>
        <w:tc>
          <w:tcPr>
            <w:tcW w:type="dxa" w:w="5040"/>
            <w:shd w:val="clear" w:color="auto" w:fill="F0F4FA"/>
            <w:vAlign w:val="center"/>
          </w:tcPr>
          <w:p>
            <w:pPr>
              <w:jc w:val="left"/>
            </w:pPr>
            <w:r>
              <w:rPr>
                <w:color w:val="333333"/>
                <w:sz w:val="18"/>
              </w:rPr>
              <w:t>K8s-native CD, declarative deployments</w:t>
            </w:r>
          </w:p>
        </w:tc>
      </w:tr>
      <w:tr>
        <w:tc>
          <w:tcPr>
            <w:tcW w:type="dxa" w:w="2880"/>
            <w:shd w:val="clear" w:color="auto" w:fill="FFFFFF"/>
            <w:vAlign w:val="center"/>
          </w:tcPr>
          <w:p>
            <w:pPr>
              <w:jc w:val="left"/>
            </w:pPr>
            <w:r>
              <w:rPr>
                <w:color w:val="333333"/>
                <w:sz w:val="18"/>
              </w:rPr>
              <w:t>CI</w:t>
            </w:r>
          </w:p>
        </w:tc>
        <w:tc>
          <w:tcPr>
            <w:tcW w:type="dxa" w:w="2880"/>
            <w:shd w:val="clear" w:color="auto" w:fill="FFFFFF"/>
            <w:vAlign w:val="center"/>
          </w:tcPr>
          <w:p>
            <w:pPr>
              <w:jc w:val="left"/>
            </w:pPr>
            <w:r>
              <w:rPr>
                <w:color w:val="333333"/>
                <w:sz w:val="18"/>
              </w:rPr>
              <w:t>GitHub Actions</w:t>
            </w:r>
          </w:p>
        </w:tc>
        <w:tc>
          <w:tcPr>
            <w:tcW w:type="dxa" w:w="5040"/>
            <w:shd w:val="clear" w:color="auto" w:fill="FFFFFF"/>
            <w:vAlign w:val="center"/>
          </w:tcPr>
          <w:p>
            <w:pPr>
              <w:jc w:val="left"/>
            </w:pPr>
            <w:r>
              <w:rPr>
                <w:color w:val="333333"/>
                <w:sz w:val="18"/>
              </w:rPr>
              <w:t>Automated test, build, push on every PR</w:t>
            </w:r>
          </w:p>
        </w:tc>
      </w:tr>
      <w:tr>
        <w:tc>
          <w:tcPr>
            <w:tcW w:type="dxa" w:w="2880"/>
            <w:shd w:val="clear" w:color="auto" w:fill="F0F4FA"/>
            <w:vAlign w:val="center"/>
          </w:tcPr>
          <w:p>
            <w:pPr>
              <w:jc w:val="left"/>
            </w:pPr>
            <w:r>
              <w:rPr>
                <w:color w:val="333333"/>
                <w:sz w:val="18"/>
              </w:rPr>
              <w:t>Service Mesh</w:t>
            </w:r>
          </w:p>
        </w:tc>
        <w:tc>
          <w:tcPr>
            <w:tcW w:type="dxa" w:w="2880"/>
            <w:shd w:val="clear" w:color="auto" w:fill="F0F4FA"/>
            <w:vAlign w:val="center"/>
          </w:tcPr>
          <w:p>
            <w:pPr>
              <w:jc w:val="left"/>
            </w:pPr>
            <w:r>
              <w:rPr>
                <w:color w:val="333333"/>
                <w:sz w:val="18"/>
              </w:rPr>
              <w:t>Linkerd</w:t>
            </w:r>
          </w:p>
        </w:tc>
        <w:tc>
          <w:tcPr>
            <w:tcW w:type="dxa" w:w="5040"/>
            <w:shd w:val="clear" w:color="auto" w:fill="F0F4FA"/>
            <w:vAlign w:val="center"/>
          </w:tcPr>
          <w:p>
            <w:pPr>
              <w:jc w:val="left"/>
            </w:pPr>
            <w:r>
              <w:rPr>
                <w:color w:val="333333"/>
                <w:sz w:val="18"/>
              </w:rPr>
              <w:t>mTLS between all microservices, minimal overhead</w:t>
            </w:r>
          </w:p>
        </w:tc>
      </w:tr>
      <w:tr>
        <w:tc>
          <w:tcPr>
            <w:tcW w:type="dxa" w:w="2880"/>
            <w:shd w:val="clear" w:color="auto" w:fill="FFFFFF"/>
            <w:vAlign w:val="center"/>
          </w:tcPr>
          <w:p>
            <w:pPr>
              <w:jc w:val="left"/>
            </w:pPr>
            <w:r>
              <w:rPr>
                <w:color w:val="333333"/>
                <w:sz w:val="18"/>
              </w:rPr>
              <w:t>Secret Management</w:t>
            </w:r>
          </w:p>
        </w:tc>
        <w:tc>
          <w:tcPr>
            <w:tcW w:type="dxa" w:w="2880"/>
            <w:shd w:val="clear" w:color="auto" w:fill="FFFFFF"/>
            <w:vAlign w:val="center"/>
          </w:tcPr>
          <w:p>
            <w:pPr>
              <w:jc w:val="left"/>
            </w:pPr>
            <w:r>
              <w:rPr>
                <w:color w:val="333333"/>
                <w:sz w:val="18"/>
              </w:rPr>
              <w:t>HashiCorp Vault</w:t>
            </w:r>
          </w:p>
        </w:tc>
        <w:tc>
          <w:tcPr>
            <w:tcW w:type="dxa" w:w="5040"/>
            <w:shd w:val="clear" w:color="auto" w:fill="FFFFFF"/>
            <w:vAlign w:val="center"/>
          </w:tcPr>
          <w:p>
            <w:pPr>
              <w:jc w:val="left"/>
            </w:pPr>
            <w:r>
              <w:rPr>
                <w:color w:val="333333"/>
                <w:sz w:val="18"/>
              </w:rPr>
              <w:t>Enterprise-grade secrets, PKI, cert management</w:t>
            </w:r>
          </w:p>
        </w:tc>
      </w:tr>
      <w:tr>
        <w:tc>
          <w:tcPr>
            <w:tcW w:type="dxa" w:w="2880"/>
            <w:shd w:val="clear" w:color="auto" w:fill="F0F4FA"/>
            <w:vAlign w:val="center"/>
          </w:tcPr>
          <w:p>
            <w:pPr>
              <w:jc w:val="left"/>
            </w:pPr>
            <w:r>
              <w:rPr>
                <w:color w:val="333333"/>
                <w:sz w:val="18"/>
              </w:rPr>
              <w:t>Identity</w:t>
            </w:r>
          </w:p>
        </w:tc>
        <w:tc>
          <w:tcPr>
            <w:tcW w:type="dxa" w:w="2880"/>
            <w:shd w:val="clear" w:color="auto" w:fill="F0F4FA"/>
            <w:vAlign w:val="center"/>
          </w:tcPr>
          <w:p>
            <w:pPr>
              <w:jc w:val="left"/>
            </w:pPr>
            <w:r>
              <w:rPr>
                <w:color w:val="333333"/>
                <w:sz w:val="18"/>
              </w:rPr>
              <w:t>Keycloak (self-hosted)</w:t>
            </w:r>
          </w:p>
        </w:tc>
        <w:tc>
          <w:tcPr>
            <w:tcW w:type="dxa" w:w="5040"/>
            <w:shd w:val="clear" w:color="auto" w:fill="F0F4FA"/>
            <w:vAlign w:val="center"/>
          </w:tcPr>
          <w:p>
            <w:pPr>
              <w:jc w:val="left"/>
            </w:pPr>
            <w:r>
              <w:rPr>
                <w:color w:val="333333"/>
                <w:sz w:val="18"/>
              </w:rPr>
              <w:t>SAML 2.0, OIDC, SCIM, MFA — zero license cost</w:t>
            </w:r>
          </w:p>
        </w:tc>
      </w:tr>
      <w:tr>
        <w:tc>
          <w:tcPr>
            <w:tcW w:type="dxa" w:w="2880"/>
            <w:shd w:val="clear" w:color="auto" w:fill="FFFFFF"/>
            <w:vAlign w:val="center"/>
          </w:tcPr>
          <w:p>
            <w:pPr>
              <w:jc w:val="left"/>
            </w:pPr>
            <w:r>
              <w:rPr>
                <w:color w:val="333333"/>
                <w:sz w:val="18"/>
              </w:rPr>
              <w:t>Message Queue</w:t>
            </w:r>
          </w:p>
        </w:tc>
        <w:tc>
          <w:tcPr>
            <w:tcW w:type="dxa" w:w="2880"/>
            <w:shd w:val="clear" w:color="auto" w:fill="FFFFFF"/>
            <w:vAlign w:val="center"/>
          </w:tcPr>
          <w:p>
            <w:pPr>
              <w:jc w:val="left"/>
            </w:pPr>
            <w:r>
              <w:rPr>
                <w:color w:val="333333"/>
                <w:sz w:val="18"/>
              </w:rPr>
              <w:t>Apache Kafka</w:t>
            </w:r>
          </w:p>
        </w:tc>
        <w:tc>
          <w:tcPr>
            <w:tcW w:type="dxa" w:w="5040"/>
            <w:shd w:val="clear" w:color="auto" w:fill="FFFFFF"/>
            <w:vAlign w:val="center"/>
          </w:tcPr>
          <w:p>
            <w:pPr>
              <w:jc w:val="left"/>
            </w:pPr>
            <w:r>
              <w:rPr>
                <w:color w:val="333333"/>
                <w:sz w:val="18"/>
              </w:rPr>
              <w:t>Event streaming from endpoints to cloud</w:t>
            </w:r>
          </w:p>
        </w:tc>
      </w:tr>
      <w:tr>
        <w:tc>
          <w:tcPr>
            <w:tcW w:type="dxa" w:w="2880"/>
            <w:shd w:val="clear" w:color="auto" w:fill="F0F4FA"/>
            <w:vAlign w:val="center"/>
          </w:tcPr>
          <w:p>
            <w:pPr>
              <w:jc w:val="left"/>
            </w:pPr>
            <w:r>
              <w:rPr>
                <w:color w:val="333333"/>
                <w:sz w:val="18"/>
              </w:rPr>
              <w:t>Internal Messaging</w:t>
            </w:r>
          </w:p>
        </w:tc>
        <w:tc>
          <w:tcPr>
            <w:tcW w:type="dxa" w:w="2880"/>
            <w:shd w:val="clear" w:color="auto" w:fill="F0F4FA"/>
            <w:vAlign w:val="center"/>
          </w:tcPr>
          <w:p>
            <w:pPr>
              <w:jc w:val="left"/>
            </w:pPr>
            <w:r>
              <w:rPr>
                <w:color w:val="333333"/>
                <w:sz w:val="18"/>
              </w:rPr>
              <w:t>NATS</w:t>
            </w:r>
          </w:p>
        </w:tc>
        <w:tc>
          <w:tcPr>
            <w:tcW w:type="dxa" w:w="5040"/>
            <w:shd w:val="clear" w:color="auto" w:fill="F0F4FA"/>
            <w:vAlign w:val="center"/>
          </w:tcPr>
          <w:p>
            <w:pPr>
              <w:jc w:val="left"/>
            </w:pPr>
            <w:r>
              <w:rPr>
                <w:color w:val="333333"/>
                <w:sz w:val="18"/>
              </w:rPr>
              <w:t>Lightweight pub/sub between microservices</w:t>
            </w:r>
          </w:p>
        </w:tc>
      </w:tr>
      <w:tr>
        <w:tc>
          <w:tcPr>
            <w:tcW w:type="dxa" w:w="2880"/>
            <w:shd w:val="clear" w:color="auto" w:fill="FFFFFF"/>
            <w:vAlign w:val="center"/>
          </w:tcPr>
          <w:p>
            <w:pPr>
              <w:jc w:val="left"/>
            </w:pPr>
            <w:r>
              <w:rPr>
                <w:color w:val="333333"/>
                <w:sz w:val="18"/>
              </w:rPr>
              <w:t>Metrics</w:t>
            </w:r>
          </w:p>
        </w:tc>
        <w:tc>
          <w:tcPr>
            <w:tcW w:type="dxa" w:w="2880"/>
            <w:shd w:val="clear" w:color="auto" w:fill="FFFFFF"/>
            <w:vAlign w:val="center"/>
          </w:tcPr>
          <w:p>
            <w:pPr>
              <w:jc w:val="left"/>
            </w:pPr>
            <w:r>
              <w:rPr>
                <w:color w:val="333333"/>
                <w:sz w:val="18"/>
              </w:rPr>
              <w:t>Prometheus + Grafana</w:t>
            </w:r>
          </w:p>
        </w:tc>
        <w:tc>
          <w:tcPr>
            <w:tcW w:type="dxa" w:w="5040"/>
            <w:shd w:val="clear" w:color="auto" w:fill="FFFFFF"/>
            <w:vAlign w:val="center"/>
          </w:tcPr>
          <w:p>
            <w:pPr>
              <w:jc w:val="left"/>
            </w:pPr>
            <w:r>
              <w:rPr>
                <w:color w:val="333333"/>
                <w:sz w:val="18"/>
              </w:rPr>
              <w:t>Infrastructure and application metrics</w:t>
            </w:r>
          </w:p>
        </w:tc>
      </w:tr>
      <w:tr>
        <w:tc>
          <w:tcPr>
            <w:tcW w:type="dxa" w:w="2880"/>
            <w:shd w:val="clear" w:color="auto" w:fill="F0F4FA"/>
            <w:vAlign w:val="center"/>
          </w:tcPr>
          <w:p>
            <w:pPr>
              <w:jc w:val="left"/>
            </w:pPr>
            <w:r>
              <w:rPr>
                <w:color w:val="333333"/>
                <w:sz w:val="18"/>
              </w:rPr>
              <w:t>Logs</w:t>
            </w:r>
          </w:p>
        </w:tc>
        <w:tc>
          <w:tcPr>
            <w:tcW w:type="dxa" w:w="2880"/>
            <w:shd w:val="clear" w:color="auto" w:fill="F0F4FA"/>
            <w:vAlign w:val="center"/>
          </w:tcPr>
          <w:p>
            <w:pPr>
              <w:jc w:val="left"/>
            </w:pPr>
            <w:r>
              <w:rPr>
                <w:color w:val="333333"/>
                <w:sz w:val="18"/>
              </w:rPr>
              <w:t>Loki + Grafana</w:t>
            </w:r>
          </w:p>
        </w:tc>
        <w:tc>
          <w:tcPr>
            <w:tcW w:type="dxa" w:w="5040"/>
            <w:shd w:val="clear" w:color="auto" w:fill="F0F4FA"/>
            <w:vAlign w:val="center"/>
          </w:tcPr>
          <w:p>
            <w:pPr>
              <w:jc w:val="left"/>
            </w:pPr>
            <w:r>
              <w:rPr>
                <w:color w:val="333333"/>
                <w:sz w:val="18"/>
              </w:rPr>
              <w:t>Centralized log aggregation</w:t>
            </w:r>
          </w:p>
        </w:tc>
      </w:tr>
      <w:tr>
        <w:tc>
          <w:tcPr>
            <w:tcW w:type="dxa" w:w="2880"/>
            <w:shd w:val="clear" w:color="auto" w:fill="FFFFFF"/>
            <w:vAlign w:val="center"/>
          </w:tcPr>
          <w:p>
            <w:pPr>
              <w:jc w:val="left"/>
            </w:pPr>
            <w:r>
              <w:rPr>
                <w:color w:val="333333"/>
                <w:sz w:val="18"/>
              </w:rPr>
              <w:t>Tracing</w:t>
            </w:r>
          </w:p>
        </w:tc>
        <w:tc>
          <w:tcPr>
            <w:tcW w:type="dxa" w:w="2880"/>
            <w:shd w:val="clear" w:color="auto" w:fill="FFFFFF"/>
            <w:vAlign w:val="center"/>
          </w:tcPr>
          <w:p>
            <w:pPr>
              <w:jc w:val="left"/>
            </w:pPr>
            <w:r>
              <w:rPr>
                <w:color w:val="333333"/>
                <w:sz w:val="18"/>
              </w:rPr>
              <w:t>Jaeger</w:t>
            </w:r>
          </w:p>
        </w:tc>
        <w:tc>
          <w:tcPr>
            <w:tcW w:type="dxa" w:w="5040"/>
            <w:shd w:val="clear" w:color="auto" w:fill="FFFFFF"/>
            <w:vAlign w:val="center"/>
          </w:tcPr>
          <w:p>
            <w:pPr>
              <w:jc w:val="left"/>
            </w:pPr>
            <w:r>
              <w:rPr>
                <w:color w:val="333333"/>
                <w:sz w:val="18"/>
              </w:rPr>
              <w:t>Distributed request tracing</w:t>
            </w:r>
          </w:p>
        </w:tc>
      </w:tr>
      <w:tr>
        <w:tc>
          <w:tcPr>
            <w:tcW w:type="dxa" w:w="2880"/>
            <w:shd w:val="clear" w:color="auto" w:fill="F0F4FA"/>
            <w:vAlign w:val="center"/>
          </w:tcPr>
          <w:p>
            <w:pPr>
              <w:jc w:val="left"/>
            </w:pPr>
            <w:r>
              <w:rPr>
                <w:color w:val="333333"/>
                <w:sz w:val="18"/>
              </w:rPr>
              <w:t>Alerting</w:t>
            </w:r>
          </w:p>
        </w:tc>
        <w:tc>
          <w:tcPr>
            <w:tcW w:type="dxa" w:w="2880"/>
            <w:shd w:val="clear" w:color="auto" w:fill="F0F4FA"/>
            <w:vAlign w:val="center"/>
          </w:tcPr>
          <w:p>
            <w:pPr>
              <w:jc w:val="left"/>
            </w:pPr>
            <w:r>
              <w:rPr>
                <w:color w:val="333333"/>
                <w:sz w:val="18"/>
              </w:rPr>
              <w:t>AlertManager</w:t>
            </w:r>
          </w:p>
        </w:tc>
        <w:tc>
          <w:tcPr>
            <w:tcW w:type="dxa" w:w="5040"/>
            <w:shd w:val="clear" w:color="auto" w:fill="F0F4FA"/>
            <w:vAlign w:val="center"/>
          </w:tcPr>
          <w:p>
            <w:pPr>
              <w:jc w:val="left"/>
            </w:pPr>
            <w:r>
              <w:rPr>
                <w:color w:val="333333"/>
                <w:sz w:val="18"/>
              </w:rPr>
              <w:t>Infrastructure and security alerts</w:t>
            </w:r>
          </w:p>
        </w:tc>
      </w:tr>
      <w:tr>
        <w:tc>
          <w:tcPr>
            <w:tcW w:type="dxa" w:w="2880"/>
            <w:shd w:val="clear" w:color="auto" w:fill="FFFFFF"/>
            <w:vAlign w:val="center"/>
          </w:tcPr>
          <w:p>
            <w:pPr>
              <w:jc w:val="left"/>
            </w:pPr>
            <w:r>
              <w:rPr>
                <w:color w:val="333333"/>
                <w:sz w:val="18"/>
              </w:rPr>
              <w:t>Container Registry</w:t>
            </w:r>
          </w:p>
        </w:tc>
        <w:tc>
          <w:tcPr>
            <w:tcW w:type="dxa" w:w="2880"/>
            <w:shd w:val="clear" w:color="auto" w:fill="FFFFFF"/>
            <w:vAlign w:val="center"/>
          </w:tcPr>
          <w:p>
            <w:pPr>
              <w:jc w:val="left"/>
            </w:pPr>
            <w:r>
              <w:rPr>
                <w:color w:val="333333"/>
                <w:sz w:val="18"/>
              </w:rPr>
              <w:t>AWS ECR</w:t>
            </w:r>
          </w:p>
        </w:tc>
        <w:tc>
          <w:tcPr>
            <w:tcW w:type="dxa" w:w="5040"/>
            <w:shd w:val="clear" w:color="auto" w:fill="FFFFFF"/>
            <w:vAlign w:val="center"/>
          </w:tcPr>
          <w:p>
            <w:pPr>
              <w:jc w:val="left"/>
            </w:pPr>
            <w:r>
              <w:rPr>
                <w:color w:val="333333"/>
                <w:sz w:val="18"/>
              </w:rPr>
              <w:t>Docker image storage</w:t>
            </w:r>
          </w:p>
        </w:tc>
      </w:tr>
      <w:tr>
        <w:tc>
          <w:tcPr>
            <w:tcW w:type="dxa" w:w="2880"/>
            <w:shd w:val="clear" w:color="auto" w:fill="F0F4FA"/>
            <w:vAlign w:val="center"/>
          </w:tcPr>
          <w:p>
            <w:pPr>
              <w:jc w:val="left"/>
            </w:pPr>
            <w:r>
              <w:rPr>
                <w:color w:val="333333"/>
                <w:sz w:val="18"/>
              </w:rPr>
              <w:t>DNS</w:t>
            </w:r>
          </w:p>
        </w:tc>
        <w:tc>
          <w:tcPr>
            <w:tcW w:type="dxa" w:w="2880"/>
            <w:shd w:val="clear" w:color="auto" w:fill="F0F4FA"/>
            <w:vAlign w:val="center"/>
          </w:tcPr>
          <w:p>
            <w:pPr>
              <w:jc w:val="left"/>
            </w:pPr>
            <w:r>
              <w:rPr>
                <w:color w:val="333333"/>
                <w:sz w:val="18"/>
              </w:rPr>
              <w:t>Route53 + Cloudflare</w:t>
            </w:r>
          </w:p>
        </w:tc>
        <w:tc>
          <w:tcPr>
            <w:tcW w:type="dxa" w:w="5040"/>
            <w:shd w:val="clear" w:color="auto" w:fill="F0F4FA"/>
            <w:vAlign w:val="center"/>
          </w:tcPr>
          <w:p>
            <w:pPr>
              <w:jc w:val="left"/>
            </w:pPr>
            <w:r>
              <w:rPr>
                <w:color w:val="333333"/>
                <w:sz w:val="18"/>
              </w:rPr>
              <w:t>Global DNS, DDoS protection</w:t>
            </w:r>
          </w:p>
        </w:tc>
      </w:tr>
    </w:tbl>
    <w:p/>
    <w:p>
      <w:pPr>
        <w:pStyle w:val="Heading2"/>
        <w:jc w:val="left"/>
      </w:pPr>
      <w:r>
        <w:rPr>
          <w:b/>
          <w:color w:val="0048A0"/>
          <w:sz w:val="30"/>
        </w:rPr>
        <w:t>9.7 Threat Intelligence Feeds (Free/Open Source)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048A0"/>
            <w:vAlign w:val="center"/>
          </w:tcPr>
          <w:p>
            <w:pPr>
              <w:jc w:val="left"/>
            </w:pPr>
            <w:r>
              <w:rPr>
                <w:b/>
                <w:color w:val="FFFFFF"/>
                <w:sz w:val="18"/>
              </w:rPr>
              <w:t>Feed</w:t>
            </w:r>
          </w:p>
        </w:tc>
        <w:tc>
          <w:tcPr>
            <w:tcW w:type="dxa" w:w="2880"/>
            <w:shd w:val="clear" w:color="auto" w:fill="0048A0"/>
            <w:vAlign w:val="center"/>
          </w:tcPr>
          <w:p>
            <w:pPr>
              <w:jc w:val="left"/>
            </w:pPr>
            <w:r>
              <w:rPr>
                <w:b/>
                <w:color w:val="FFFFFF"/>
                <w:sz w:val="18"/>
              </w:rPr>
              <w:t>Type</w:t>
            </w:r>
          </w:p>
        </w:tc>
        <w:tc>
          <w:tcPr>
            <w:tcW w:type="dxa" w:w="2592"/>
            <w:shd w:val="clear" w:color="auto" w:fill="0048A0"/>
            <w:vAlign w:val="center"/>
          </w:tcPr>
          <w:p>
            <w:pPr>
              <w:jc w:val="left"/>
            </w:pPr>
            <w:r>
              <w:rPr>
                <w:b/>
                <w:color w:val="FFFFFF"/>
                <w:sz w:val="18"/>
              </w:rPr>
              <w:t>Volume</w:t>
            </w:r>
          </w:p>
        </w:tc>
        <w:tc>
          <w:tcPr>
            <w:tcW w:type="dxa" w:w="2160"/>
            <w:shd w:val="clear" w:color="auto" w:fill="0048A0"/>
            <w:vAlign w:val="center"/>
          </w:tcPr>
          <w:p>
            <w:pPr>
              <w:jc w:val="left"/>
            </w:pPr>
            <w:r>
              <w:rPr>
                <w:b/>
                <w:color w:val="FFFFFF"/>
                <w:sz w:val="18"/>
              </w:rPr>
              <w:t>Cost</w:t>
            </w:r>
          </w:p>
        </w:tc>
      </w:tr>
      <w:tr>
        <w:tc>
          <w:tcPr>
            <w:tcW w:type="dxa" w:w="2880"/>
            <w:shd w:val="clear" w:color="auto" w:fill="F0F4FA"/>
            <w:vAlign w:val="center"/>
          </w:tcPr>
          <w:p>
            <w:pPr>
              <w:jc w:val="left"/>
            </w:pPr>
            <w:r>
              <w:rPr>
                <w:color w:val="333333"/>
                <w:sz w:val="18"/>
              </w:rPr>
              <w:t>URLhaus (abuse.ch)</w:t>
            </w:r>
          </w:p>
        </w:tc>
        <w:tc>
          <w:tcPr>
            <w:tcW w:type="dxa" w:w="2880"/>
            <w:shd w:val="clear" w:color="auto" w:fill="F0F4FA"/>
            <w:vAlign w:val="center"/>
          </w:tcPr>
          <w:p>
            <w:pPr>
              <w:jc w:val="left"/>
            </w:pPr>
            <w:r>
              <w:rPr>
                <w:color w:val="333333"/>
                <w:sz w:val="18"/>
              </w:rPr>
              <w:t>Malware URLs &amp; domains</w:t>
            </w:r>
          </w:p>
        </w:tc>
        <w:tc>
          <w:tcPr>
            <w:tcW w:type="dxa" w:w="2592"/>
            <w:shd w:val="clear" w:color="auto" w:fill="F0F4FA"/>
            <w:vAlign w:val="center"/>
          </w:tcPr>
          <w:p>
            <w:pPr>
              <w:jc w:val="left"/>
            </w:pPr>
            <w:r>
              <w:rPr>
                <w:color w:val="333333"/>
                <w:sz w:val="18"/>
              </w:rPr>
              <w:t>500K+ indicators</w:t>
            </w:r>
          </w:p>
        </w:tc>
        <w:tc>
          <w:tcPr>
            <w:tcW w:type="dxa" w:w="2160"/>
            <w:shd w:val="clear" w:color="auto" w:fill="F0F4FA"/>
            <w:vAlign w:val="center"/>
          </w:tcPr>
          <w:p>
            <w:pPr>
              <w:jc w:val="left"/>
            </w:pPr>
            <w:r>
              <w:rPr>
                <w:color w:val="333333"/>
                <w:sz w:val="18"/>
              </w:rPr>
              <w:t>Free</w:t>
            </w:r>
          </w:p>
        </w:tc>
      </w:tr>
      <w:tr>
        <w:tc>
          <w:tcPr>
            <w:tcW w:type="dxa" w:w="2880"/>
            <w:shd w:val="clear" w:color="auto" w:fill="FFFFFF"/>
            <w:vAlign w:val="center"/>
          </w:tcPr>
          <w:p>
            <w:pPr>
              <w:jc w:val="left"/>
            </w:pPr>
            <w:r>
              <w:rPr>
                <w:color w:val="333333"/>
                <w:sz w:val="18"/>
              </w:rPr>
              <w:t>PhishTank</w:t>
            </w:r>
          </w:p>
        </w:tc>
        <w:tc>
          <w:tcPr>
            <w:tcW w:type="dxa" w:w="2880"/>
            <w:shd w:val="clear" w:color="auto" w:fill="FFFFFF"/>
            <w:vAlign w:val="center"/>
          </w:tcPr>
          <w:p>
            <w:pPr>
              <w:jc w:val="left"/>
            </w:pPr>
            <w:r>
              <w:rPr>
                <w:color w:val="333333"/>
                <w:sz w:val="18"/>
              </w:rPr>
              <w:t>Phishing URLs</w:t>
            </w:r>
          </w:p>
        </w:tc>
        <w:tc>
          <w:tcPr>
            <w:tcW w:type="dxa" w:w="2592"/>
            <w:shd w:val="clear" w:color="auto" w:fill="FFFFFF"/>
            <w:vAlign w:val="center"/>
          </w:tcPr>
          <w:p>
            <w:pPr>
              <w:jc w:val="left"/>
            </w:pPr>
            <w:r>
              <w:rPr>
                <w:color w:val="333333"/>
                <w:sz w:val="18"/>
              </w:rPr>
              <w:t>1M+ verified</w:t>
            </w:r>
          </w:p>
        </w:tc>
        <w:tc>
          <w:tcPr>
            <w:tcW w:type="dxa" w:w="2160"/>
            <w:shd w:val="clear" w:color="auto" w:fill="FFFFFF"/>
            <w:vAlign w:val="center"/>
          </w:tcPr>
          <w:p>
            <w:pPr>
              <w:jc w:val="left"/>
            </w:pPr>
            <w:r>
              <w:rPr>
                <w:color w:val="333333"/>
                <w:sz w:val="18"/>
              </w:rPr>
              <w:t>Free</w:t>
            </w:r>
          </w:p>
        </w:tc>
      </w:tr>
      <w:tr>
        <w:tc>
          <w:tcPr>
            <w:tcW w:type="dxa" w:w="2880"/>
            <w:shd w:val="clear" w:color="auto" w:fill="F0F4FA"/>
            <w:vAlign w:val="center"/>
          </w:tcPr>
          <w:p>
            <w:pPr>
              <w:jc w:val="left"/>
            </w:pPr>
            <w:r>
              <w:rPr>
                <w:color w:val="333333"/>
                <w:sz w:val="18"/>
              </w:rPr>
              <w:t>AlienVault OTX</w:t>
            </w:r>
          </w:p>
        </w:tc>
        <w:tc>
          <w:tcPr>
            <w:tcW w:type="dxa" w:w="2880"/>
            <w:shd w:val="clear" w:color="auto" w:fill="F0F4FA"/>
            <w:vAlign w:val="center"/>
          </w:tcPr>
          <w:p>
            <w:pPr>
              <w:jc w:val="left"/>
            </w:pPr>
            <w:r>
              <w:rPr>
                <w:color w:val="333333"/>
                <w:sz w:val="18"/>
              </w:rPr>
              <w:t>Multi-type IOCs</w:t>
            </w:r>
          </w:p>
        </w:tc>
        <w:tc>
          <w:tcPr>
            <w:tcW w:type="dxa" w:w="2592"/>
            <w:shd w:val="clear" w:color="auto" w:fill="F0F4FA"/>
            <w:vAlign w:val="center"/>
          </w:tcPr>
          <w:p>
            <w:pPr>
              <w:jc w:val="left"/>
            </w:pPr>
            <w:r>
              <w:rPr>
                <w:color w:val="333333"/>
                <w:sz w:val="18"/>
              </w:rPr>
              <w:t>19M+ indicators</w:t>
            </w:r>
          </w:p>
        </w:tc>
        <w:tc>
          <w:tcPr>
            <w:tcW w:type="dxa" w:w="2160"/>
            <w:shd w:val="clear" w:color="auto" w:fill="F0F4FA"/>
            <w:vAlign w:val="center"/>
          </w:tcPr>
          <w:p>
            <w:pPr>
              <w:jc w:val="left"/>
            </w:pPr>
            <w:r>
              <w:rPr>
                <w:color w:val="333333"/>
                <w:sz w:val="18"/>
              </w:rPr>
              <w:t>Free</w:t>
            </w:r>
          </w:p>
        </w:tc>
      </w:tr>
      <w:tr>
        <w:tc>
          <w:tcPr>
            <w:tcW w:type="dxa" w:w="2880"/>
            <w:shd w:val="clear" w:color="auto" w:fill="FFFFFF"/>
            <w:vAlign w:val="center"/>
          </w:tcPr>
          <w:p>
            <w:pPr>
              <w:jc w:val="left"/>
            </w:pPr>
            <w:r>
              <w:rPr>
                <w:color w:val="333333"/>
                <w:sz w:val="18"/>
              </w:rPr>
              <w:t>Emerging Threats</w:t>
            </w:r>
          </w:p>
        </w:tc>
        <w:tc>
          <w:tcPr>
            <w:tcW w:type="dxa" w:w="2880"/>
            <w:shd w:val="clear" w:color="auto" w:fill="FFFFFF"/>
            <w:vAlign w:val="center"/>
          </w:tcPr>
          <w:p>
            <w:pPr>
              <w:jc w:val="left"/>
            </w:pPr>
            <w:r>
              <w:rPr>
                <w:color w:val="333333"/>
                <w:sz w:val="18"/>
              </w:rPr>
              <w:t>IDS/IPS rules</w:t>
            </w:r>
          </w:p>
        </w:tc>
        <w:tc>
          <w:tcPr>
            <w:tcW w:type="dxa" w:w="2592"/>
            <w:shd w:val="clear" w:color="auto" w:fill="FFFFFF"/>
            <w:vAlign w:val="center"/>
          </w:tcPr>
          <w:p>
            <w:pPr>
              <w:jc w:val="left"/>
            </w:pPr>
            <w:r>
              <w:rPr>
                <w:color w:val="333333"/>
                <w:sz w:val="18"/>
              </w:rPr>
              <w:t>30K+ rules</w:t>
            </w:r>
          </w:p>
        </w:tc>
        <w:tc>
          <w:tcPr>
            <w:tcW w:type="dxa" w:w="2160"/>
            <w:shd w:val="clear" w:color="auto" w:fill="FFFFFF"/>
            <w:vAlign w:val="center"/>
          </w:tcPr>
          <w:p>
            <w:pPr>
              <w:jc w:val="left"/>
            </w:pPr>
            <w:r>
              <w:rPr>
                <w:color w:val="333333"/>
                <w:sz w:val="18"/>
              </w:rPr>
              <w:t>Free</w:t>
            </w:r>
          </w:p>
        </w:tc>
      </w:tr>
      <w:tr>
        <w:tc>
          <w:tcPr>
            <w:tcW w:type="dxa" w:w="2880"/>
            <w:shd w:val="clear" w:color="auto" w:fill="F0F4FA"/>
            <w:vAlign w:val="center"/>
          </w:tcPr>
          <w:p>
            <w:pPr>
              <w:jc w:val="left"/>
            </w:pPr>
            <w:r>
              <w:rPr>
                <w:color w:val="333333"/>
                <w:sz w:val="18"/>
              </w:rPr>
              <w:t>CIRCL MISP feeds</w:t>
            </w:r>
          </w:p>
        </w:tc>
        <w:tc>
          <w:tcPr>
            <w:tcW w:type="dxa" w:w="2880"/>
            <w:shd w:val="clear" w:color="auto" w:fill="F0F4FA"/>
            <w:vAlign w:val="center"/>
          </w:tcPr>
          <w:p>
            <w:pPr>
              <w:jc w:val="left"/>
            </w:pPr>
            <w:r>
              <w:rPr>
                <w:color w:val="333333"/>
                <w:sz w:val="18"/>
              </w:rPr>
              <w:t>Structured threat intel</w:t>
            </w:r>
          </w:p>
        </w:tc>
        <w:tc>
          <w:tcPr>
            <w:tcW w:type="dxa" w:w="2592"/>
            <w:shd w:val="clear" w:color="auto" w:fill="F0F4FA"/>
            <w:vAlign w:val="center"/>
          </w:tcPr>
          <w:p>
            <w:pPr>
              <w:jc w:val="left"/>
            </w:pPr>
            <w:r>
              <w:rPr>
                <w:color w:val="333333"/>
                <w:sz w:val="18"/>
              </w:rPr>
              <w:t>Multiple sources</w:t>
            </w:r>
          </w:p>
        </w:tc>
        <w:tc>
          <w:tcPr>
            <w:tcW w:type="dxa" w:w="2160"/>
            <w:shd w:val="clear" w:color="auto" w:fill="F0F4FA"/>
            <w:vAlign w:val="center"/>
          </w:tcPr>
          <w:p>
            <w:pPr>
              <w:jc w:val="left"/>
            </w:pPr>
            <w:r>
              <w:rPr>
                <w:color w:val="333333"/>
                <w:sz w:val="18"/>
              </w:rPr>
              <w:t>Free</w:t>
            </w:r>
          </w:p>
        </w:tc>
      </w:tr>
      <w:tr>
        <w:tc>
          <w:tcPr>
            <w:tcW w:type="dxa" w:w="2880"/>
            <w:shd w:val="clear" w:color="auto" w:fill="FFFFFF"/>
            <w:vAlign w:val="center"/>
          </w:tcPr>
          <w:p>
            <w:pPr>
              <w:jc w:val="left"/>
            </w:pPr>
            <w:r>
              <w:rPr>
                <w:color w:val="333333"/>
                <w:sz w:val="18"/>
              </w:rPr>
              <w:t>VirusTotal API</w:t>
            </w:r>
          </w:p>
        </w:tc>
        <w:tc>
          <w:tcPr>
            <w:tcW w:type="dxa" w:w="2880"/>
            <w:shd w:val="clear" w:color="auto" w:fill="FFFFFF"/>
            <w:vAlign w:val="center"/>
          </w:tcPr>
          <w:p>
            <w:pPr>
              <w:jc w:val="left"/>
            </w:pPr>
            <w:r>
              <w:rPr>
                <w:color w:val="333333"/>
                <w:sz w:val="18"/>
              </w:rPr>
              <w:t>File + URL scanning</w:t>
            </w:r>
          </w:p>
        </w:tc>
        <w:tc>
          <w:tcPr>
            <w:tcW w:type="dxa" w:w="2592"/>
            <w:shd w:val="clear" w:color="auto" w:fill="FFFFFF"/>
            <w:vAlign w:val="center"/>
          </w:tcPr>
          <w:p>
            <w:pPr>
              <w:jc w:val="left"/>
            </w:pPr>
            <w:r>
              <w:rPr>
                <w:color w:val="333333"/>
                <w:sz w:val="18"/>
              </w:rPr>
              <w:t>500 req/day</w:t>
            </w:r>
          </w:p>
        </w:tc>
        <w:tc>
          <w:tcPr>
            <w:tcW w:type="dxa" w:w="2160"/>
            <w:shd w:val="clear" w:color="auto" w:fill="FFFFFF"/>
            <w:vAlign w:val="center"/>
          </w:tcPr>
          <w:p>
            <w:pPr>
              <w:jc w:val="left"/>
            </w:pPr>
            <w:r>
              <w:rPr>
                <w:color w:val="333333"/>
                <w:sz w:val="18"/>
              </w:rPr>
              <w:t>Free tier</w:t>
            </w:r>
          </w:p>
        </w:tc>
      </w:tr>
      <w:tr>
        <w:tc>
          <w:tcPr>
            <w:tcW w:type="dxa" w:w="2880"/>
            <w:shd w:val="clear" w:color="auto" w:fill="F0F4FA"/>
            <w:vAlign w:val="center"/>
          </w:tcPr>
          <w:p>
            <w:pPr>
              <w:jc w:val="left"/>
            </w:pPr>
            <w:r>
              <w:rPr>
                <w:color w:val="333333"/>
                <w:sz w:val="18"/>
              </w:rPr>
              <w:t>Shodan InternetDB</w:t>
            </w:r>
          </w:p>
        </w:tc>
        <w:tc>
          <w:tcPr>
            <w:tcW w:type="dxa" w:w="2880"/>
            <w:shd w:val="clear" w:color="auto" w:fill="F0F4FA"/>
            <w:vAlign w:val="center"/>
          </w:tcPr>
          <w:p>
            <w:pPr>
              <w:jc w:val="left"/>
            </w:pPr>
            <w:r>
              <w:rPr>
                <w:color w:val="333333"/>
                <w:sz w:val="18"/>
              </w:rPr>
              <w:t>IP reputation</w:t>
            </w:r>
          </w:p>
        </w:tc>
        <w:tc>
          <w:tcPr>
            <w:tcW w:type="dxa" w:w="2592"/>
            <w:shd w:val="clear" w:color="auto" w:fill="F0F4FA"/>
            <w:vAlign w:val="center"/>
          </w:tcPr>
          <w:p>
            <w:pPr>
              <w:jc w:val="left"/>
            </w:pPr>
            <w:r>
              <w:rPr>
                <w:color w:val="333333"/>
                <w:sz w:val="18"/>
              </w:rPr>
              <w:t>Batch lookup</w:t>
            </w:r>
          </w:p>
        </w:tc>
        <w:tc>
          <w:tcPr>
            <w:tcW w:type="dxa" w:w="2160"/>
            <w:shd w:val="clear" w:color="auto" w:fill="F0F4FA"/>
            <w:vAlign w:val="center"/>
          </w:tcPr>
          <w:p>
            <w:pPr>
              <w:jc w:val="left"/>
            </w:pPr>
            <w:r>
              <w:rPr>
                <w:color w:val="333333"/>
                <w:sz w:val="18"/>
              </w:rPr>
              <w:t>Free tier</w:t>
            </w:r>
          </w:p>
        </w:tc>
      </w:tr>
      <w:tr>
        <w:tc>
          <w:tcPr>
            <w:tcW w:type="dxa" w:w="2880"/>
            <w:shd w:val="clear" w:color="auto" w:fill="FFFFFF"/>
            <w:vAlign w:val="center"/>
          </w:tcPr>
          <w:p>
            <w:pPr>
              <w:jc w:val="left"/>
            </w:pPr>
            <w:r>
              <w:rPr>
                <w:color w:val="333333"/>
                <w:sz w:val="18"/>
              </w:rPr>
              <w:t>EMBER Dataset</w:t>
            </w:r>
          </w:p>
        </w:tc>
        <w:tc>
          <w:tcPr>
            <w:tcW w:type="dxa" w:w="2880"/>
            <w:shd w:val="clear" w:color="auto" w:fill="FFFFFF"/>
            <w:vAlign w:val="center"/>
          </w:tcPr>
          <w:p>
            <w:pPr>
              <w:jc w:val="left"/>
            </w:pPr>
            <w:r>
              <w:rPr>
                <w:color w:val="333333"/>
                <w:sz w:val="18"/>
              </w:rPr>
              <w:t>Malware file features</w:t>
            </w:r>
          </w:p>
        </w:tc>
        <w:tc>
          <w:tcPr>
            <w:tcW w:type="dxa" w:w="2592"/>
            <w:shd w:val="clear" w:color="auto" w:fill="FFFFFF"/>
            <w:vAlign w:val="center"/>
          </w:tcPr>
          <w:p>
            <w:pPr>
              <w:jc w:val="left"/>
            </w:pPr>
            <w:r>
              <w:rPr>
                <w:color w:val="333333"/>
                <w:sz w:val="18"/>
              </w:rPr>
              <w:t>1M+ PE features</w:t>
            </w:r>
          </w:p>
        </w:tc>
        <w:tc>
          <w:tcPr>
            <w:tcW w:type="dxa" w:w="2160"/>
            <w:shd w:val="clear" w:color="auto" w:fill="FFFFFF"/>
            <w:vAlign w:val="center"/>
          </w:tcPr>
          <w:p>
            <w:pPr>
              <w:jc w:val="left"/>
            </w:pPr>
            <w:r>
              <w:rPr>
                <w:color w:val="333333"/>
                <w:sz w:val="18"/>
              </w:rPr>
              <w:t>Free / Research</w:t>
            </w:r>
          </w:p>
        </w:tc>
      </w:tr>
    </w:tbl>
    <w:p>
      <w:r>
        <w:br w:type="page"/>
      </w:r>
    </w:p>
    <w:p>
      <w:pPr>
        <w:pStyle w:val="Heading1"/>
        <w:jc w:val="left"/>
      </w:pPr>
      <w:r>
        <w:rPr>
          <w:b/>
          <w:color w:val="0048A0"/>
          <w:sz w:val="40"/>
        </w:rPr>
        <w:t>10. AI Architecture Deep Dive</w:t>
      </w:r>
    </w:p>
    <w:p>
      <w:pPr>
        <w:pBdr>
          <w:bottom w:val="single" w:sz="6" w:color="0048A0"/>
        </w:pBdr>
        <w:spacing w:after="120"/>
      </w:pPr>
    </w:p>
    <w:p>
      <w:pPr>
        <w:pStyle w:val="Heading2"/>
        <w:jc w:val="left"/>
      </w:pPr>
      <w:r>
        <w:rPr>
          <w:b/>
          <w:color w:val="0048A0"/>
          <w:sz w:val="30"/>
        </w:rPr>
        <w:t>10.1 AI Inference Modes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0048A0"/>
            <w:vAlign w:val="center"/>
          </w:tcPr>
          <w:p>
            <w:pPr>
              <w:jc w:val="left"/>
            </w:pPr>
            <w:r>
              <w:rPr>
                <w:b/>
                <w:color w:val="FFFFFF"/>
                <w:sz w:val="18"/>
              </w:rPr>
              <w:t>Mode</w:t>
            </w:r>
          </w:p>
        </w:tc>
        <w:tc>
          <w:tcPr>
            <w:tcW w:type="dxa" w:w="3600"/>
            <w:shd w:val="clear" w:color="auto" w:fill="0048A0"/>
            <w:vAlign w:val="center"/>
          </w:tcPr>
          <w:p>
            <w:pPr>
              <w:jc w:val="left"/>
            </w:pPr>
            <w:r>
              <w:rPr>
                <w:b/>
                <w:color w:val="FFFFFF"/>
                <w:sz w:val="18"/>
              </w:rPr>
              <w:t>Where</w:t>
            </w:r>
          </w:p>
        </w:tc>
        <w:tc>
          <w:tcPr>
            <w:tcW w:type="dxa" w:w="3600"/>
            <w:shd w:val="clear" w:color="auto" w:fill="0048A0"/>
            <w:vAlign w:val="center"/>
          </w:tcPr>
          <w:p>
            <w:pPr>
              <w:jc w:val="left"/>
            </w:pPr>
            <w:r>
              <w:rPr>
                <w:b/>
                <w:color w:val="FFFFFF"/>
                <w:sz w:val="18"/>
              </w:rPr>
              <w:t>Models</w:t>
            </w:r>
          </w:p>
        </w:tc>
        <w:tc>
          <w:tcPr>
            <w:tcW w:type="dxa" w:w="1440"/>
            <w:shd w:val="clear" w:color="auto" w:fill="0048A0"/>
            <w:vAlign w:val="center"/>
          </w:tcPr>
          <w:p>
            <w:pPr>
              <w:jc w:val="left"/>
            </w:pPr>
            <w:r>
              <w:rPr>
                <w:b/>
                <w:color w:val="FFFFFF"/>
                <w:sz w:val="18"/>
              </w:rPr>
              <w:t>Latency</w:t>
            </w:r>
          </w:p>
        </w:tc>
      </w:tr>
      <w:tr>
        <w:tc>
          <w:tcPr>
            <w:tcW w:type="dxa" w:w="2160"/>
            <w:shd w:val="clear" w:color="auto" w:fill="F0F4FA"/>
            <w:vAlign w:val="center"/>
          </w:tcPr>
          <w:p>
            <w:pPr>
              <w:jc w:val="left"/>
            </w:pPr>
            <w:r>
              <w:rPr>
                <w:color w:val="333333"/>
                <w:sz w:val="18"/>
              </w:rPr>
              <w:t>Inline (sync)</w:t>
            </w:r>
          </w:p>
        </w:tc>
        <w:tc>
          <w:tcPr>
            <w:tcW w:type="dxa" w:w="3600"/>
            <w:shd w:val="clear" w:color="auto" w:fill="F0F4FA"/>
            <w:vAlign w:val="center"/>
          </w:tcPr>
          <w:p>
            <w:pPr>
              <w:jc w:val="left"/>
            </w:pPr>
            <w:r>
              <w:rPr>
                <w:color w:val="333333"/>
                <w:sz w:val="18"/>
              </w:rPr>
              <w:t>Inside endpoint agent process</w:t>
            </w:r>
          </w:p>
        </w:tc>
        <w:tc>
          <w:tcPr>
            <w:tcW w:type="dxa" w:w="3600"/>
            <w:shd w:val="clear" w:color="auto" w:fill="F0F4FA"/>
            <w:vAlign w:val="center"/>
          </w:tcPr>
          <w:p>
            <w:pPr>
              <w:jc w:val="left"/>
            </w:pPr>
            <w:r>
              <w:rPr>
                <w:color w:val="333333"/>
                <w:sz w:val="18"/>
              </w:rPr>
              <w:t>DGA detector, URL regex, DLP patterns</w:t>
            </w:r>
          </w:p>
        </w:tc>
        <w:tc>
          <w:tcPr>
            <w:tcW w:type="dxa" w:w="1440"/>
            <w:shd w:val="clear" w:color="auto" w:fill="F0F4FA"/>
            <w:vAlign w:val="center"/>
          </w:tcPr>
          <w:p>
            <w:pPr>
              <w:jc w:val="left"/>
            </w:pPr>
            <w:r>
              <w:rPr>
                <w:color w:val="333333"/>
                <w:sz w:val="18"/>
              </w:rPr>
              <w:t>&lt;5ms</w:t>
            </w:r>
          </w:p>
        </w:tc>
      </w:tr>
      <w:tr>
        <w:tc>
          <w:tcPr>
            <w:tcW w:type="dxa" w:w="2160"/>
            <w:shd w:val="clear" w:color="auto" w:fill="FFFFFF"/>
            <w:vAlign w:val="center"/>
          </w:tcPr>
          <w:p>
            <w:pPr>
              <w:jc w:val="left"/>
            </w:pPr>
            <w:r>
              <w:rPr>
                <w:color w:val="333333"/>
                <w:sz w:val="18"/>
              </w:rPr>
              <w:t>Near-inline (async)</w:t>
            </w:r>
          </w:p>
        </w:tc>
        <w:tc>
          <w:tcPr>
            <w:tcW w:type="dxa" w:w="3600"/>
            <w:shd w:val="clear" w:color="auto" w:fill="FFFFFF"/>
            <w:vAlign w:val="center"/>
          </w:tcPr>
          <w:p>
            <w:pPr>
              <w:jc w:val="left"/>
            </w:pPr>
            <w:r>
              <w:rPr>
                <w:color w:val="333333"/>
                <w:sz w:val="18"/>
              </w:rPr>
              <w:t>ONNX sidecar in cloud proxy</w:t>
            </w:r>
          </w:p>
        </w:tc>
        <w:tc>
          <w:tcPr>
            <w:tcW w:type="dxa" w:w="3600"/>
            <w:shd w:val="clear" w:color="auto" w:fill="FFFFFF"/>
            <w:vAlign w:val="center"/>
          </w:tcPr>
          <w:p>
            <w:pPr>
              <w:jc w:val="left"/>
            </w:pPr>
            <w:r>
              <w:rPr>
                <w:color w:val="333333"/>
                <w:sz w:val="18"/>
              </w:rPr>
              <w:t>URL classifier, file hash scorer</w:t>
            </w:r>
          </w:p>
        </w:tc>
        <w:tc>
          <w:tcPr>
            <w:tcW w:type="dxa" w:w="1440"/>
            <w:shd w:val="clear" w:color="auto" w:fill="FFFFFF"/>
            <w:vAlign w:val="center"/>
          </w:tcPr>
          <w:p>
            <w:pPr>
              <w:jc w:val="left"/>
            </w:pPr>
            <w:r>
              <w:rPr>
                <w:color w:val="333333"/>
                <w:sz w:val="18"/>
              </w:rPr>
              <w:t>&lt;50ms</w:t>
            </w:r>
          </w:p>
        </w:tc>
      </w:tr>
      <w:tr>
        <w:tc>
          <w:tcPr>
            <w:tcW w:type="dxa" w:w="2160"/>
            <w:shd w:val="clear" w:color="auto" w:fill="F0F4FA"/>
            <w:vAlign w:val="center"/>
          </w:tcPr>
          <w:p>
            <w:pPr>
              <w:jc w:val="left"/>
            </w:pPr>
            <w:r>
              <w:rPr>
                <w:color w:val="333333"/>
                <w:sz w:val="18"/>
              </w:rPr>
              <w:t>Batch async</w:t>
            </w:r>
          </w:p>
        </w:tc>
        <w:tc>
          <w:tcPr>
            <w:tcW w:type="dxa" w:w="3600"/>
            <w:shd w:val="clear" w:color="auto" w:fill="F0F4FA"/>
            <w:vAlign w:val="center"/>
          </w:tcPr>
          <w:p>
            <w:pPr>
              <w:jc w:val="left"/>
            </w:pPr>
            <w:r>
              <w:rPr>
                <w:color w:val="333333"/>
                <w:sz w:val="18"/>
              </w:rPr>
              <w:t>FastAPI + PyTorch</w:t>
            </w:r>
          </w:p>
        </w:tc>
        <w:tc>
          <w:tcPr>
            <w:tcW w:type="dxa" w:w="3600"/>
            <w:shd w:val="clear" w:color="auto" w:fill="F0F4FA"/>
            <w:vAlign w:val="center"/>
          </w:tcPr>
          <w:p>
            <w:pPr>
              <w:jc w:val="left"/>
            </w:pPr>
            <w:r>
              <w:rPr>
                <w:color w:val="333333"/>
                <w:sz w:val="18"/>
              </w:rPr>
              <w:t>Phishing detector, anomaly detector</w:t>
            </w:r>
          </w:p>
        </w:tc>
        <w:tc>
          <w:tcPr>
            <w:tcW w:type="dxa" w:w="1440"/>
            <w:shd w:val="clear" w:color="auto" w:fill="F0F4FA"/>
            <w:vAlign w:val="center"/>
          </w:tcPr>
          <w:p>
            <w:pPr>
              <w:jc w:val="left"/>
            </w:pPr>
            <w:r>
              <w:rPr>
                <w:color w:val="333333"/>
                <w:sz w:val="18"/>
              </w:rPr>
              <w:t>&lt;500ms</w:t>
            </w:r>
          </w:p>
        </w:tc>
      </w:tr>
      <w:tr>
        <w:tc>
          <w:tcPr>
            <w:tcW w:type="dxa" w:w="2160"/>
            <w:shd w:val="clear" w:color="auto" w:fill="FFFFFF"/>
            <w:vAlign w:val="center"/>
          </w:tcPr>
          <w:p>
            <w:pPr>
              <w:jc w:val="left"/>
            </w:pPr>
            <w:r>
              <w:rPr>
                <w:color w:val="333333"/>
                <w:sz w:val="18"/>
              </w:rPr>
              <w:t>Background</w:t>
            </w:r>
          </w:p>
        </w:tc>
        <w:tc>
          <w:tcPr>
            <w:tcW w:type="dxa" w:w="3600"/>
            <w:shd w:val="clear" w:color="auto" w:fill="FFFFFF"/>
            <w:vAlign w:val="center"/>
          </w:tcPr>
          <w:p>
            <w:pPr>
              <w:jc w:val="left"/>
            </w:pPr>
            <w:r>
              <w:rPr>
                <w:color w:val="333333"/>
                <w:sz w:val="18"/>
              </w:rPr>
              <w:t>Scheduled job (K8s CronJob)</w:t>
            </w:r>
          </w:p>
        </w:tc>
        <w:tc>
          <w:tcPr>
            <w:tcW w:type="dxa" w:w="3600"/>
            <w:shd w:val="clear" w:color="auto" w:fill="FFFFFF"/>
            <w:vAlign w:val="center"/>
          </w:tcPr>
          <w:p>
            <w:pPr>
              <w:jc w:val="left"/>
            </w:pPr>
            <w:r>
              <w:rPr>
                <w:color w:val="333333"/>
                <w:sz w:val="18"/>
              </w:rPr>
              <w:t>GNN threat correlator, UEBA</w:t>
            </w:r>
          </w:p>
        </w:tc>
        <w:tc>
          <w:tcPr>
            <w:tcW w:type="dxa" w:w="1440"/>
            <w:shd w:val="clear" w:color="auto" w:fill="FFFFFF"/>
            <w:vAlign w:val="center"/>
          </w:tcPr>
          <w:p>
            <w:pPr>
              <w:jc w:val="left"/>
            </w:pPr>
            <w:r>
              <w:rPr>
                <w:color w:val="333333"/>
                <w:sz w:val="18"/>
              </w:rPr>
              <w:t>Minutes</w:t>
            </w:r>
          </w:p>
        </w:tc>
      </w:tr>
    </w:tbl>
    <w:p/>
    <w:p>
      <w:pPr>
        <w:pStyle w:val="Heading2"/>
        <w:jc w:val="left"/>
      </w:pPr>
      <w:r>
        <w:rPr>
          <w:b/>
          <w:color w:val="0048A0"/>
          <w:sz w:val="30"/>
        </w:rPr>
        <w:t>10.2 Model Specifications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2448"/>
            <w:shd w:val="clear" w:color="auto" w:fill="0048A0"/>
            <w:vAlign w:val="center"/>
          </w:tcPr>
          <w:p>
            <w:pPr>
              <w:jc w:val="left"/>
            </w:pPr>
            <w:r>
              <w:rPr>
                <w:b/>
                <w:color w:val="FFFFFF"/>
                <w:sz w:val="18"/>
              </w:rPr>
              <w:t>Model</w:t>
            </w:r>
          </w:p>
        </w:tc>
        <w:tc>
          <w:tcPr>
            <w:tcW w:type="dxa" w:w="2448"/>
            <w:shd w:val="clear" w:color="auto" w:fill="0048A0"/>
            <w:vAlign w:val="center"/>
          </w:tcPr>
          <w:p>
            <w:pPr>
              <w:jc w:val="left"/>
            </w:pPr>
            <w:r>
              <w:rPr>
                <w:b/>
                <w:color w:val="FFFFFF"/>
                <w:sz w:val="18"/>
              </w:rPr>
              <w:t>Algorithm</w:t>
            </w:r>
          </w:p>
        </w:tc>
        <w:tc>
          <w:tcPr>
            <w:tcW w:type="dxa" w:w="3168"/>
            <w:shd w:val="clear" w:color="auto" w:fill="0048A0"/>
            <w:vAlign w:val="center"/>
          </w:tcPr>
          <w:p>
            <w:pPr>
              <w:jc w:val="left"/>
            </w:pPr>
            <w:r>
              <w:rPr>
                <w:b/>
                <w:color w:val="FFFFFF"/>
                <w:sz w:val="18"/>
              </w:rPr>
              <w:t>Input Features</w:t>
            </w:r>
          </w:p>
        </w:tc>
        <w:tc>
          <w:tcPr>
            <w:tcW w:type="dxa" w:w="1296"/>
            <w:shd w:val="clear" w:color="auto" w:fill="0048A0"/>
            <w:vAlign w:val="center"/>
          </w:tcPr>
          <w:p>
            <w:pPr>
              <w:jc w:val="left"/>
            </w:pPr>
            <w:r>
              <w:rPr>
                <w:b/>
                <w:color w:val="FFFFFF"/>
                <w:sz w:val="18"/>
              </w:rPr>
              <w:t>Accuracy</w:t>
            </w:r>
          </w:p>
        </w:tc>
        <w:tc>
          <w:tcPr>
            <w:tcW w:type="dxa" w:w="1440"/>
            <w:shd w:val="clear" w:color="auto" w:fill="0048A0"/>
            <w:vAlign w:val="center"/>
          </w:tcPr>
          <w:p>
            <w:pPr>
              <w:jc w:val="left"/>
            </w:pPr>
            <w:r>
              <w:rPr>
                <w:b/>
                <w:color w:val="FFFFFF"/>
                <w:sz w:val="18"/>
              </w:rPr>
              <w:t>Latency</w:t>
            </w:r>
          </w:p>
        </w:tc>
      </w:tr>
      <w:tr>
        <w:tc>
          <w:tcPr>
            <w:tcW w:type="dxa" w:w="2448"/>
            <w:shd w:val="clear" w:color="auto" w:fill="F0F4FA"/>
            <w:vAlign w:val="center"/>
          </w:tcPr>
          <w:p>
            <w:pPr>
              <w:jc w:val="left"/>
            </w:pPr>
            <w:r>
              <w:rPr>
                <w:color w:val="333333"/>
                <w:sz w:val="18"/>
              </w:rPr>
              <w:t>URL Classifier</w:t>
            </w:r>
          </w:p>
        </w:tc>
        <w:tc>
          <w:tcPr>
            <w:tcW w:type="dxa" w:w="2448"/>
            <w:shd w:val="clear" w:color="auto" w:fill="F0F4FA"/>
            <w:vAlign w:val="center"/>
          </w:tcPr>
          <w:p>
            <w:pPr>
              <w:jc w:val="left"/>
            </w:pPr>
            <w:r>
              <w:rPr>
                <w:color w:val="333333"/>
                <w:sz w:val="18"/>
              </w:rPr>
              <w:t>DistilBERT fine-tuned</w:t>
            </w:r>
          </w:p>
        </w:tc>
        <w:tc>
          <w:tcPr>
            <w:tcW w:type="dxa" w:w="3168"/>
            <w:shd w:val="clear" w:color="auto" w:fill="F0F4FA"/>
            <w:vAlign w:val="center"/>
          </w:tcPr>
          <w:p>
            <w:pPr>
              <w:jc w:val="left"/>
            </w:pPr>
            <w:r>
              <w:rPr>
                <w:color w:val="333333"/>
                <w:sz w:val="18"/>
              </w:rPr>
              <w:t>URL string + domain + page title</w:t>
            </w:r>
          </w:p>
        </w:tc>
        <w:tc>
          <w:tcPr>
            <w:tcW w:type="dxa" w:w="1296"/>
            <w:shd w:val="clear" w:color="auto" w:fill="F0F4FA"/>
            <w:vAlign w:val="center"/>
          </w:tcPr>
          <w:p>
            <w:pPr>
              <w:jc w:val="left"/>
            </w:pPr>
            <w:r>
              <w:rPr>
                <w:color w:val="333333"/>
                <w:sz w:val="18"/>
              </w:rPr>
              <w:t>&gt;95%</w:t>
            </w:r>
          </w:p>
        </w:tc>
        <w:tc>
          <w:tcPr>
            <w:tcW w:type="dxa" w:w="1440"/>
            <w:shd w:val="clear" w:color="auto" w:fill="F0F4FA"/>
            <w:vAlign w:val="center"/>
          </w:tcPr>
          <w:p>
            <w:pPr>
              <w:jc w:val="left"/>
            </w:pPr>
            <w:r>
              <w:rPr>
                <w:color w:val="333333"/>
                <w:sz w:val="18"/>
              </w:rPr>
              <w:t>&lt;50ms (ONNX)</w:t>
            </w:r>
          </w:p>
        </w:tc>
      </w:tr>
      <w:tr>
        <w:tc>
          <w:tcPr>
            <w:tcW w:type="dxa" w:w="2448"/>
            <w:shd w:val="clear" w:color="auto" w:fill="FFFFFF"/>
            <w:vAlign w:val="center"/>
          </w:tcPr>
          <w:p>
            <w:pPr>
              <w:jc w:val="left"/>
            </w:pPr>
            <w:r>
              <w:rPr>
                <w:color w:val="333333"/>
                <w:sz w:val="18"/>
              </w:rPr>
              <w:t>DGA Detector</w:t>
            </w:r>
          </w:p>
        </w:tc>
        <w:tc>
          <w:tcPr>
            <w:tcW w:type="dxa" w:w="2448"/>
            <w:shd w:val="clear" w:color="auto" w:fill="FFFFFF"/>
            <w:vAlign w:val="center"/>
          </w:tcPr>
          <w:p>
            <w:pPr>
              <w:jc w:val="left"/>
            </w:pPr>
            <w:r>
              <w:rPr>
                <w:color w:val="333333"/>
                <w:sz w:val="18"/>
              </w:rPr>
              <w:t>XGBoost + char n-grams</w:t>
            </w:r>
          </w:p>
        </w:tc>
        <w:tc>
          <w:tcPr>
            <w:tcW w:type="dxa" w:w="3168"/>
            <w:shd w:val="clear" w:color="auto" w:fill="FFFFFF"/>
            <w:vAlign w:val="center"/>
          </w:tcPr>
          <w:p>
            <w:pPr>
              <w:jc w:val="left"/>
            </w:pPr>
            <w:r>
              <w:rPr>
                <w:color w:val="333333"/>
                <w:sz w:val="18"/>
              </w:rPr>
              <w:t>30 char-level domain features</w:t>
            </w:r>
          </w:p>
        </w:tc>
        <w:tc>
          <w:tcPr>
            <w:tcW w:type="dxa" w:w="1296"/>
            <w:shd w:val="clear" w:color="auto" w:fill="FFFFFF"/>
            <w:vAlign w:val="center"/>
          </w:tcPr>
          <w:p>
            <w:pPr>
              <w:jc w:val="left"/>
            </w:pPr>
            <w:r>
              <w:rPr>
                <w:color w:val="333333"/>
                <w:sz w:val="18"/>
              </w:rPr>
              <w:t>98.7%</w:t>
            </w:r>
          </w:p>
        </w:tc>
        <w:tc>
          <w:tcPr>
            <w:tcW w:type="dxa" w:w="1440"/>
            <w:shd w:val="clear" w:color="auto" w:fill="FFFFFF"/>
            <w:vAlign w:val="center"/>
          </w:tcPr>
          <w:p>
            <w:pPr>
              <w:jc w:val="left"/>
            </w:pPr>
            <w:r>
              <w:rPr>
                <w:color w:val="333333"/>
                <w:sz w:val="18"/>
              </w:rPr>
              <w:t>&lt;5ms</w:t>
            </w:r>
          </w:p>
        </w:tc>
      </w:tr>
      <w:tr>
        <w:tc>
          <w:tcPr>
            <w:tcW w:type="dxa" w:w="2448"/>
            <w:shd w:val="clear" w:color="auto" w:fill="F0F4FA"/>
            <w:vAlign w:val="center"/>
          </w:tcPr>
          <w:p>
            <w:pPr>
              <w:jc w:val="left"/>
            </w:pPr>
            <w:r>
              <w:rPr>
                <w:color w:val="333333"/>
                <w:sz w:val="18"/>
              </w:rPr>
              <w:t>Phishing Detector</w:t>
            </w:r>
          </w:p>
        </w:tc>
        <w:tc>
          <w:tcPr>
            <w:tcW w:type="dxa" w:w="2448"/>
            <w:shd w:val="clear" w:color="auto" w:fill="F0F4FA"/>
            <w:vAlign w:val="center"/>
          </w:tcPr>
          <w:p>
            <w:pPr>
              <w:jc w:val="left"/>
            </w:pPr>
            <w:r>
              <w:rPr>
                <w:color w:val="333333"/>
                <w:sz w:val="18"/>
              </w:rPr>
              <w:t>CNN + NLP hybrid</w:t>
            </w:r>
          </w:p>
        </w:tc>
        <w:tc>
          <w:tcPr>
            <w:tcW w:type="dxa" w:w="3168"/>
            <w:shd w:val="clear" w:color="auto" w:fill="F0F4FA"/>
            <w:vAlign w:val="center"/>
          </w:tcPr>
          <w:p>
            <w:pPr>
              <w:jc w:val="left"/>
            </w:pPr>
            <w:r>
              <w:rPr>
                <w:color w:val="333333"/>
                <w:sz w:val="18"/>
              </w:rPr>
              <w:t>Page HTML + visual similarity</w:t>
            </w:r>
          </w:p>
        </w:tc>
        <w:tc>
          <w:tcPr>
            <w:tcW w:type="dxa" w:w="1296"/>
            <w:shd w:val="clear" w:color="auto" w:fill="F0F4FA"/>
            <w:vAlign w:val="center"/>
          </w:tcPr>
          <w:p>
            <w:pPr>
              <w:jc w:val="left"/>
            </w:pPr>
            <w:r>
              <w:rPr>
                <w:color w:val="333333"/>
                <w:sz w:val="18"/>
              </w:rPr>
              <w:t>&gt;93%</w:t>
            </w:r>
          </w:p>
        </w:tc>
        <w:tc>
          <w:tcPr>
            <w:tcW w:type="dxa" w:w="1440"/>
            <w:shd w:val="clear" w:color="auto" w:fill="F0F4FA"/>
            <w:vAlign w:val="center"/>
          </w:tcPr>
          <w:p>
            <w:pPr>
              <w:jc w:val="left"/>
            </w:pPr>
            <w:r>
              <w:rPr>
                <w:color w:val="333333"/>
                <w:sz w:val="18"/>
              </w:rPr>
              <w:t>&lt;200ms</w:t>
            </w:r>
          </w:p>
        </w:tc>
      </w:tr>
      <w:tr>
        <w:tc>
          <w:tcPr>
            <w:tcW w:type="dxa" w:w="2448"/>
            <w:shd w:val="clear" w:color="auto" w:fill="FFFFFF"/>
            <w:vAlign w:val="center"/>
          </w:tcPr>
          <w:p>
            <w:pPr>
              <w:jc w:val="left"/>
            </w:pPr>
            <w:r>
              <w:rPr>
                <w:color w:val="333333"/>
                <w:sz w:val="18"/>
              </w:rPr>
              <w:t>Anomaly Detector</w:t>
            </w:r>
          </w:p>
        </w:tc>
        <w:tc>
          <w:tcPr>
            <w:tcW w:type="dxa" w:w="2448"/>
            <w:shd w:val="clear" w:color="auto" w:fill="FFFFFF"/>
            <w:vAlign w:val="center"/>
          </w:tcPr>
          <w:p>
            <w:pPr>
              <w:jc w:val="left"/>
            </w:pPr>
            <w:r>
              <w:rPr>
                <w:color w:val="333333"/>
                <w:sz w:val="18"/>
              </w:rPr>
              <w:t>Isolation Forest + LSTM</w:t>
            </w:r>
          </w:p>
        </w:tc>
        <w:tc>
          <w:tcPr>
            <w:tcW w:type="dxa" w:w="3168"/>
            <w:shd w:val="clear" w:color="auto" w:fill="FFFFFF"/>
            <w:vAlign w:val="center"/>
          </w:tcPr>
          <w:p>
            <w:pPr>
              <w:jc w:val="left"/>
            </w:pPr>
            <w:r>
              <w:rPr>
                <w:color w:val="333333"/>
                <w:sz w:val="18"/>
              </w:rPr>
              <w:t>User behavior time-series (30d)</w:t>
            </w:r>
          </w:p>
        </w:tc>
        <w:tc>
          <w:tcPr>
            <w:tcW w:type="dxa" w:w="1296"/>
            <w:shd w:val="clear" w:color="auto" w:fill="FFFFFF"/>
            <w:vAlign w:val="center"/>
          </w:tcPr>
          <w:p>
            <w:pPr>
              <w:jc w:val="left"/>
            </w:pPr>
            <w:r>
              <w:rPr>
                <w:color w:val="333333"/>
                <w:sz w:val="18"/>
              </w:rPr>
              <w:t>—</w:t>
            </w:r>
          </w:p>
        </w:tc>
        <w:tc>
          <w:tcPr>
            <w:tcW w:type="dxa" w:w="1440"/>
            <w:shd w:val="clear" w:color="auto" w:fill="FFFFFF"/>
            <w:vAlign w:val="center"/>
          </w:tcPr>
          <w:p>
            <w:pPr>
              <w:jc w:val="left"/>
            </w:pPr>
            <w:r>
              <w:rPr>
                <w:color w:val="333333"/>
                <w:sz w:val="18"/>
              </w:rPr>
              <w:t>Batch (5min)</w:t>
            </w:r>
          </w:p>
        </w:tc>
      </w:tr>
      <w:tr>
        <w:tc>
          <w:tcPr>
            <w:tcW w:type="dxa" w:w="2448"/>
            <w:shd w:val="clear" w:color="auto" w:fill="F0F4FA"/>
            <w:vAlign w:val="center"/>
          </w:tcPr>
          <w:p>
            <w:pPr>
              <w:jc w:val="left"/>
            </w:pPr>
            <w:r>
              <w:rPr>
                <w:color w:val="333333"/>
                <w:sz w:val="18"/>
              </w:rPr>
              <w:t>DLP Classifier</w:t>
            </w:r>
          </w:p>
        </w:tc>
        <w:tc>
          <w:tcPr>
            <w:tcW w:type="dxa" w:w="2448"/>
            <w:shd w:val="clear" w:color="auto" w:fill="F0F4FA"/>
            <w:vAlign w:val="center"/>
          </w:tcPr>
          <w:p>
            <w:pPr>
              <w:jc w:val="left"/>
            </w:pPr>
            <w:r>
              <w:rPr>
                <w:color w:val="333333"/>
                <w:sz w:val="18"/>
              </w:rPr>
              <w:t>DistilBERT fine-tuned</w:t>
            </w:r>
          </w:p>
        </w:tc>
        <w:tc>
          <w:tcPr>
            <w:tcW w:type="dxa" w:w="3168"/>
            <w:shd w:val="clear" w:color="auto" w:fill="F0F4FA"/>
            <w:vAlign w:val="center"/>
          </w:tcPr>
          <w:p>
            <w:pPr>
              <w:jc w:val="left"/>
            </w:pPr>
            <w:r>
              <w:rPr>
                <w:color w:val="333333"/>
                <w:sz w:val="18"/>
              </w:rPr>
              <w:t>Text chunks (512 tokens)</w:t>
            </w:r>
          </w:p>
        </w:tc>
        <w:tc>
          <w:tcPr>
            <w:tcW w:type="dxa" w:w="1296"/>
            <w:shd w:val="clear" w:color="auto" w:fill="F0F4FA"/>
            <w:vAlign w:val="center"/>
          </w:tcPr>
          <w:p>
            <w:pPr>
              <w:jc w:val="left"/>
            </w:pPr>
            <w:r>
              <w:rPr>
                <w:color w:val="333333"/>
                <w:sz w:val="18"/>
              </w:rPr>
              <w:t>&gt;97%</w:t>
            </w:r>
          </w:p>
        </w:tc>
        <w:tc>
          <w:tcPr>
            <w:tcW w:type="dxa" w:w="1440"/>
            <w:shd w:val="clear" w:color="auto" w:fill="F0F4FA"/>
            <w:vAlign w:val="center"/>
          </w:tcPr>
          <w:p>
            <w:pPr>
              <w:jc w:val="left"/>
            </w:pPr>
            <w:r>
              <w:rPr>
                <w:color w:val="333333"/>
                <w:sz w:val="18"/>
              </w:rPr>
              <w:t>&lt;100ms</w:t>
            </w:r>
          </w:p>
        </w:tc>
      </w:tr>
      <w:tr>
        <w:tc>
          <w:tcPr>
            <w:tcW w:type="dxa" w:w="2448"/>
            <w:shd w:val="clear" w:color="auto" w:fill="FFFFFF"/>
            <w:vAlign w:val="center"/>
          </w:tcPr>
          <w:p>
            <w:pPr>
              <w:jc w:val="left"/>
            </w:pPr>
            <w:r>
              <w:rPr>
                <w:color w:val="333333"/>
                <w:sz w:val="18"/>
              </w:rPr>
              <w:t>File Hash Scorer</w:t>
            </w:r>
          </w:p>
        </w:tc>
        <w:tc>
          <w:tcPr>
            <w:tcW w:type="dxa" w:w="2448"/>
            <w:shd w:val="clear" w:color="auto" w:fill="FFFFFF"/>
            <w:vAlign w:val="center"/>
          </w:tcPr>
          <w:p>
            <w:pPr>
              <w:jc w:val="left"/>
            </w:pPr>
            <w:r>
              <w:rPr>
                <w:color w:val="333333"/>
                <w:sz w:val="18"/>
              </w:rPr>
              <w:t>Gradient Boosting</w:t>
            </w:r>
          </w:p>
        </w:tc>
        <w:tc>
          <w:tcPr>
            <w:tcW w:type="dxa" w:w="3168"/>
            <w:shd w:val="clear" w:color="auto" w:fill="FFFFFF"/>
            <w:vAlign w:val="center"/>
          </w:tcPr>
          <w:p>
            <w:pPr>
              <w:jc w:val="left"/>
            </w:pPr>
            <w:r>
              <w:rPr>
                <w:color w:val="333333"/>
                <w:sz w:val="18"/>
              </w:rPr>
              <w:t>File metadata + hash features</w:t>
            </w:r>
          </w:p>
        </w:tc>
        <w:tc>
          <w:tcPr>
            <w:tcW w:type="dxa" w:w="1296"/>
            <w:shd w:val="clear" w:color="auto" w:fill="FFFFFF"/>
            <w:vAlign w:val="center"/>
          </w:tcPr>
          <w:p>
            <w:pPr>
              <w:jc w:val="left"/>
            </w:pPr>
            <w:r>
              <w:rPr>
                <w:color w:val="333333"/>
                <w:sz w:val="18"/>
              </w:rPr>
              <w:t>&gt;96%</w:t>
            </w:r>
          </w:p>
        </w:tc>
        <w:tc>
          <w:tcPr>
            <w:tcW w:type="dxa" w:w="1440"/>
            <w:shd w:val="clear" w:color="auto" w:fill="FFFFFF"/>
            <w:vAlign w:val="center"/>
          </w:tcPr>
          <w:p>
            <w:pPr>
              <w:jc w:val="left"/>
            </w:pPr>
            <w:r>
              <w:rPr>
                <w:color w:val="333333"/>
                <w:sz w:val="18"/>
              </w:rPr>
              <w:t>&lt;20ms</w:t>
            </w:r>
          </w:p>
        </w:tc>
      </w:tr>
      <w:tr>
        <w:tc>
          <w:tcPr>
            <w:tcW w:type="dxa" w:w="2448"/>
            <w:shd w:val="clear" w:color="auto" w:fill="F0F4FA"/>
            <w:vAlign w:val="center"/>
          </w:tcPr>
          <w:p>
            <w:pPr>
              <w:jc w:val="left"/>
            </w:pPr>
            <w:r>
              <w:rPr>
                <w:color w:val="333333"/>
                <w:sz w:val="18"/>
              </w:rPr>
              <w:t>Threat Correlator</w:t>
            </w:r>
          </w:p>
        </w:tc>
        <w:tc>
          <w:tcPr>
            <w:tcW w:type="dxa" w:w="2448"/>
            <w:shd w:val="clear" w:color="auto" w:fill="F0F4FA"/>
            <w:vAlign w:val="center"/>
          </w:tcPr>
          <w:p>
            <w:pPr>
              <w:jc w:val="left"/>
            </w:pPr>
            <w:r>
              <w:rPr>
                <w:color w:val="333333"/>
                <w:sz w:val="18"/>
              </w:rPr>
              <w:t>Graph Neural Network</w:t>
            </w:r>
          </w:p>
        </w:tc>
        <w:tc>
          <w:tcPr>
            <w:tcW w:type="dxa" w:w="3168"/>
            <w:shd w:val="clear" w:color="auto" w:fill="F0F4FA"/>
            <w:vAlign w:val="center"/>
          </w:tcPr>
          <w:p>
            <w:pPr>
              <w:jc w:val="left"/>
            </w:pPr>
            <w:r>
              <w:rPr>
                <w:color w:val="333333"/>
                <w:sz w:val="18"/>
              </w:rPr>
              <w:t>Event graph (user→domain→IP→file)</w:t>
            </w:r>
          </w:p>
        </w:tc>
        <w:tc>
          <w:tcPr>
            <w:tcW w:type="dxa" w:w="1296"/>
            <w:shd w:val="clear" w:color="auto" w:fill="F0F4FA"/>
            <w:vAlign w:val="center"/>
          </w:tcPr>
          <w:p>
            <w:pPr>
              <w:jc w:val="left"/>
            </w:pPr>
            <w:r>
              <w:rPr>
                <w:color w:val="333333"/>
                <w:sz w:val="18"/>
              </w:rPr>
              <w:t>&gt;90%</w:t>
            </w:r>
          </w:p>
        </w:tc>
        <w:tc>
          <w:tcPr>
            <w:tcW w:type="dxa" w:w="1440"/>
            <w:shd w:val="clear" w:color="auto" w:fill="F0F4FA"/>
            <w:vAlign w:val="center"/>
          </w:tcPr>
          <w:p>
            <w:pPr>
              <w:jc w:val="left"/>
            </w:pPr>
            <w:r>
              <w:rPr>
                <w:color w:val="333333"/>
                <w:sz w:val="18"/>
              </w:rPr>
              <w:t>Batch (1min)</w:t>
            </w:r>
          </w:p>
        </w:tc>
      </w:tr>
    </w:tbl>
    <w:p/>
    <w:p>
      <w:pPr>
        <w:pStyle w:val="Heading2"/>
        <w:jc w:val="left"/>
      </w:pPr>
      <w:r>
        <w:rPr>
          <w:b/>
          <w:color w:val="0048A0"/>
          <w:sz w:val="30"/>
        </w:rPr>
        <w:t>10.3 Training Data Sources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0048A0"/>
            <w:vAlign w:val="center"/>
          </w:tcPr>
          <w:p>
            <w:pPr>
              <w:jc w:val="left"/>
            </w:pPr>
            <w:r>
              <w:rPr>
                <w:b/>
                <w:color w:val="FFFFFF"/>
                <w:sz w:val="18"/>
              </w:rPr>
              <w:t>Dataset</w:t>
            </w:r>
          </w:p>
        </w:tc>
        <w:tc>
          <w:tcPr>
            <w:tcW w:type="dxa" w:w="2880"/>
            <w:shd w:val="clear" w:color="auto" w:fill="0048A0"/>
            <w:vAlign w:val="center"/>
          </w:tcPr>
          <w:p>
            <w:pPr>
              <w:jc w:val="left"/>
            </w:pPr>
            <w:r>
              <w:rPr>
                <w:b/>
                <w:color w:val="FFFFFF"/>
                <w:sz w:val="18"/>
              </w:rPr>
              <w:t>Type</w:t>
            </w:r>
          </w:p>
        </w:tc>
        <w:tc>
          <w:tcPr>
            <w:tcW w:type="dxa" w:w="5040"/>
            <w:shd w:val="clear" w:color="auto" w:fill="0048A0"/>
            <w:vAlign w:val="center"/>
          </w:tcPr>
          <w:p>
            <w:pPr>
              <w:jc w:val="left"/>
            </w:pPr>
            <w:r>
              <w:rPr>
                <w:b/>
                <w:color w:val="FFFFFF"/>
                <w:sz w:val="18"/>
              </w:rPr>
              <w:t>Volume</w:t>
            </w:r>
          </w:p>
        </w:tc>
      </w:tr>
      <w:tr>
        <w:tc>
          <w:tcPr>
            <w:tcW w:type="dxa" w:w="2880"/>
            <w:shd w:val="clear" w:color="auto" w:fill="F0F4FA"/>
            <w:vAlign w:val="center"/>
          </w:tcPr>
          <w:p>
            <w:pPr>
              <w:jc w:val="left"/>
            </w:pPr>
            <w:r>
              <w:rPr>
                <w:color w:val="333333"/>
                <w:sz w:val="18"/>
              </w:rPr>
              <w:t>PhishTank</w:t>
            </w:r>
          </w:p>
        </w:tc>
        <w:tc>
          <w:tcPr>
            <w:tcW w:type="dxa" w:w="2880"/>
            <w:shd w:val="clear" w:color="auto" w:fill="F0F4FA"/>
            <w:vAlign w:val="center"/>
          </w:tcPr>
          <w:p>
            <w:pPr>
              <w:jc w:val="left"/>
            </w:pPr>
            <w:r>
              <w:rPr>
                <w:color w:val="333333"/>
                <w:sz w:val="18"/>
              </w:rPr>
              <w:t>Phishing URLs</w:t>
            </w:r>
          </w:p>
        </w:tc>
        <w:tc>
          <w:tcPr>
            <w:tcW w:type="dxa" w:w="5040"/>
            <w:shd w:val="clear" w:color="auto" w:fill="F0F4FA"/>
            <w:vAlign w:val="center"/>
          </w:tcPr>
          <w:p>
            <w:pPr>
              <w:jc w:val="left"/>
            </w:pPr>
            <w:r>
              <w:rPr>
                <w:color w:val="333333"/>
                <w:sz w:val="18"/>
              </w:rPr>
              <w:t>1M+ verified phishing URLs</w:t>
            </w:r>
          </w:p>
        </w:tc>
      </w:tr>
      <w:tr>
        <w:tc>
          <w:tcPr>
            <w:tcW w:type="dxa" w:w="2880"/>
            <w:shd w:val="clear" w:color="auto" w:fill="FFFFFF"/>
            <w:vAlign w:val="center"/>
          </w:tcPr>
          <w:p>
            <w:pPr>
              <w:jc w:val="left"/>
            </w:pPr>
            <w:r>
              <w:rPr>
                <w:color w:val="333333"/>
                <w:sz w:val="18"/>
              </w:rPr>
              <w:t>OpenPhish</w:t>
            </w:r>
          </w:p>
        </w:tc>
        <w:tc>
          <w:tcPr>
            <w:tcW w:type="dxa" w:w="2880"/>
            <w:shd w:val="clear" w:color="auto" w:fill="FFFFFF"/>
            <w:vAlign w:val="center"/>
          </w:tcPr>
          <w:p>
            <w:pPr>
              <w:jc w:val="left"/>
            </w:pPr>
            <w:r>
              <w:rPr>
                <w:color w:val="333333"/>
                <w:sz w:val="18"/>
              </w:rPr>
              <w:t>Phishing feed (live)</w:t>
            </w:r>
          </w:p>
        </w:tc>
        <w:tc>
          <w:tcPr>
            <w:tcW w:type="dxa" w:w="5040"/>
            <w:shd w:val="clear" w:color="auto" w:fill="FFFFFF"/>
            <w:vAlign w:val="center"/>
          </w:tcPr>
          <w:p>
            <w:pPr>
              <w:jc w:val="left"/>
            </w:pPr>
            <w:r>
              <w:rPr>
                <w:color w:val="333333"/>
                <w:sz w:val="18"/>
              </w:rPr>
              <w:t>Continuous live feed</w:t>
            </w:r>
          </w:p>
        </w:tc>
      </w:tr>
      <w:tr>
        <w:tc>
          <w:tcPr>
            <w:tcW w:type="dxa" w:w="2880"/>
            <w:shd w:val="clear" w:color="auto" w:fill="F0F4FA"/>
            <w:vAlign w:val="center"/>
          </w:tcPr>
          <w:p>
            <w:pPr>
              <w:jc w:val="left"/>
            </w:pPr>
            <w:r>
              <w:rPr>
                <w:color w:val="333333"/>
                <w:sz w:val="18"/>
              </w:rPr>
              <w:t>URLhaus (abuse.ch)</w:t>
            </w:r>
          </w:p>
        </w:tc>
        <w:tc>
          <w:tcPr>
            <w:tcW w:type="dxa" w:w="2880"/>
            <w:shd w:val="clear" w:color="auto" w:fill="F0F4FA"/>
            <w:vAlign w:val="center"/>
          </w:tcPr>
          <w:p>
            <w:pPr>
              <w:jc w:val="left"/>
            </w:pPr>
            <w:r>
              <w:rPr>
                <w:color w:val="333333"/>
                <w:sz w:val="18"/>
              </w:rPr>
              <w:t>Malware URLs</w:t>
            </w:r>
          </w:p>
        </w:tc>
        <w:tc>
          <w:tcPr>
            <w:tcW w:type="dxa" w:w="5040"/>
            <w:shd w:val="clear" w:color="auto" w:fill="F0F4FA"/>
            <w:vAlign w:val="center"/>
          </w:tcPr>
          <w:p>
            <w:pPr>
              <w:jc w:val="left"/>
            </w:pPr>
            <w:r>
              <w:rPr>
                <w:color w:val="333333"/>
                <w:sz w:val="18"/>
              </w:rPr>
              <w:t>500K+ malware URLs</w:t>
            </w:r>
          </w:p>
        </w:tc>
      </w:tr>
      <w:tr>
        <w:tc>
          <w:tcPr>
            <w:tcW w:type="dxa" w:w="2880"/>
            <w:shd w:val="clear" w:color="auto" w:fill="FFFFFF"/>
            <w:vAlign w:val="center"/>
          </w:tcPr>
          <w:p>
            <w:pPr>
              <w:jc w:val="left"/>
            </w:pPr>
            <w:r>
              <w:rPr>
                <w:color w:val="333333"/>
                <w:sz w:val="18"/>
              </w:rPr>
              <w:t>Alexa / Tranco Top 1M</w:t>
            </w:r>
          </w:p>
        </w:tc>
        <w:tc>
          <w:tcPr>
            <w:tcW w:type="dxa" w:w="2880"/>
            <w:shd w:val="clear" w:color="auto" w:fill="FFFFFF"/>
            <w:vAlign w:val="center"/>
          </w:tcPr>
          <w:p>
            <w:pPr>
              <w:jc w:val="left"/>
            </w:pPr>
            <w:r>
              <w:rPr>
                <w:color w:val="333333"/>
                <w:sz w:val="18"/>
              </w:rPr>
              <w:t>Benign domains</w:t>
            </w:r>
          </w:p>
        </w:tc>
        <w:tc>
          <w:tcPr>
            <w:tcW w:type="dxa" w:w="5040"/>
            <w:shd w:val="clear" w:color="auto" w:fill="FFFFFF"/>
            <w:vAlign w:val="center"/>
          </w:tcPr>
          <w:p>
            <w:pPr>
              <w:jc w:val="left"/>
            </w:pPr>
            <w:r>
              <w:rPr>
                <w:color w:val="333333"/>
                <w:sz w:val="18"/>
              </w:rPr>
              <w:t>1M clean domains</w:t>
            </w:r>
          </w:p>
        </w:tc>
      </w:tr>
      <w:tr>
        <w:tc>
          <w:tcPr>
            <w:tcW w:type="dxa" w:w="2880"/>
            <w:shd w:val="clear" w:color="auto" w:fill="F0F4FA"/>
            <w:vAlign w:val="center"/>
          </w:tcPr>
          <w:p>
            <w:pPr>
              <w:jc w:val="left"/>
            </w:pPr>
            <w:r>
              <w:rPr>
                <w:color w:val="333333"/>
                <w:sz w:val="18"/>
              </w:rPr>
              <w:t>EMBER Dataset</w:t>
            </w:r>
          </w:p>
        </w:tc>
        <w:tc>
          <w:tcPr>
            <w:tcW w:type="dxa" w:w="2880"/>
            <w:shd w:val="clear" w:color="auto" w:fill="F0F4FA"/>
            <w:vAlign w:val="center"/>
          </w:tcPr>
          <w:p>
            <w:pPr>
              <w:jc w:val="left"/>
            </w:pPr>
            <w:r>
              <w:rPr>
                <w:color w:val="333333"/>
                <w:sz w:val="18"/>
              </w:rPr>
              <w:t>Malware file features</w:t>
            </w:r>
          </w:p>
        </w:tc>
        <w:tc>
          <w:tcPr>
            <w:tcW w:type="dxa" w:w="5040"/>
            <w:shd w:val="clear" w:color="auto" w:fill="F0F4FA"/>
            <w:vAlign w:val="center"/>
          </w:tcPr>
          <w:p>
            <w:pPr>
              <w:jc w:val="left"/>
            </w:pPr>
            <w:r>
              <w:rPr>
                <w:color w:val="333333"/>
                <w:sz w:val="18"/>
              </w:rPr>
              <w:t>1M+ PE file feature vectors</w:t>
            </w:r>
          </w:p>
        </w:tc>
      </w:tr>
      <w:tr>
        <w:tc>
          <w:tcPr>
            <w:tcW w:type="dxa" w:w="2880"/>
            <w:shd w:val="clear" w:color="auto" w:fill="FFFFFF"/>
            <w:vAlign w:val="center"/>
          </w:tcPr>
          <w:p>
            <w:pPr>
              <w:jc w:val="left"/>
            </w:pPr>
            <w:r>
              <w:rPr>
                <w:color w:val="333333"/>
                <w:sz w:val="18"/>
              </w:rPr>
              <w:t>CTU-13 + DGTA</w:t>
            </w:r>
          </w:p>
        </w:tc>
        <w:tc>
          <w:tcPr>
            <w:tcW w:type="dxa" w:w="2880"/>
            <w:shd w:val="clear" w:color="auto" w:fill="FFFFFF"/>
            <w:vAlign w:val="center"/>
          </w:tcPr>
          <w:p>
            <w:pPr>
              <w:jc w:val="left"/>
            </w:pPr>
            <w:r>
              <w:rPr>
                <w:color w:val="333333"/>
                <w:sz w:val="18"/>
              </w:rPr>
              <w:t>DGA domains</w:t>
            </w:r>
          </w:p>
        </w:tc>
        <w:tc>
          <w:tcPr>
            <w:tcW w:type="dxa" w:w="5040"/>
            <w:shd w:val="clear" w:color="auto" w:fill="FFFFFF"/>
            <w:vAlign w:val="center"/>
          </w:tcPr>
          <w:p>
            <w:pPr>
              <w:jc w:val="left"/>
            </w:pPr>
            <w:r>
              <w:rPr>
                <w:color w:val="333333"/>
                <w:sz w:val="18"/>
              </w:rPr>
              <w:t>2M domains for DGA training</w:t>
            </w:r>
          </w:p>
        </w:tc>
      </w:tr>
      <w:tr>
        <w:tc>
          <w:tcPr>
            <w:tcW w:type="dxa" w:w="2880"/>
            <w:shd w:val="clear" w:color="auto" w:fill="F0F4FA"/>
            <w:vAlign w:val="center"/>
          </w:tcPr>
          <w:p>
            <w:pPr>
              <w:jc w:val="left"/>
            </w:pPr>
            <w:r>
              <w:rPr>
                <w:color w:val="333333"/>
                <w:sz w:val="18"/>
              </w:rPr>
              <w:t>CICIDS 2017/2018</w:t>
            </w:r>
          </w:p>
        </w:tc>
        <w:tc>
          <w:tcPr>
            <w:tcW w:type="dxa" w:w="2880"/>
            <w:shd w:val="clear" w:color="auto" w:fill="F0F4FA"/>
            <w:vAlign w:val="center"/>
          </w:tcPr>
          <w:p>
            <w:pPr>
              <w:jc w:val="left"/>
            </w:pPr>
            <w:r>
              <w:rPr>
                <w:color w:val="333333"/>
                <w:sz w:val="18"/>
              </w:rPr>
              <w:t>Network anomalies</w:t>
            </w:r>
          </w:p>
        </w:tc>
        <w:tc>
          <w:tcPr>
            <w:tcW w:type="dxa" w:w="5040"/>
            <w:shd w:val="clear" w:color="auto" w:fill="F0F4FA"/>
            <w:vAlign w:val="center"/>
          </w:tcPr>
          <w:p>
            <w:pPr>
              <w:jc w:val="left"/>
            </w:pPr>
            <w:r>
              <w:rPr>
                <w:color w:val="333333"/>
                <w:sz w:val="18"/>
              </w:rPr>
              <w:t>Full network captures</w:t>
            </w:r>
          </w:p>
        </w:tc>
      </w:tr>
      <w:tr>
        <w:tc>
          <w:tcPr>
            <w:tcW w:type="dxa" w:w="2880"/>
            <w:shd w:val="clear" w:color="auto" w:fill="FFFFFF"/>
            <w:vAlign w:val="center"/>
          </w:tcPr>
          <w:p>
            <w:pPr>
              <w:jc w:val="left"/>
            </w:pPr>
            <w:r>
              <w:rPr>
                <w:color w:val="333333"/>
                <w:sz w:val="18"/>
              </w:rPr>
              <w:t>MITRE ATT&amp;CK graphs</w:t>
            </w:r>
          </w:p>
        </w:tc>
        <w:tc>
          <w:tcPr>
            <w:tcW w:type="dxa" w:w="2880"/>
            <w:shd w:val="clear" w:color="auto" w:fill="FFFFFF"/>
            <w:vAlign w:val="center"/>
          </w:tcPr>
          <w:p>
            <w:pPr>
              <w:jc w:val="left"/>
            </w:pPr>
            <w:r>
              <w:rPr>
                <w:color w:val="333333"/>
                <w:sz w:val="18"/>
              </w:rPr>
              <w:t>Attack chains</w:t>
            </w:r>
          </w:p>
        </w:tc>
        <w:tc>
          <w:tcPr>
            <w:tcW w:type="dxa" w:w="5040"/>
            <w:shd w:val="clear" w:color="auto" w:fill="FFFFFF"/>
            <w:vAlign w:val="center"/>
          </w:tcPr>
          <w:p>
            <w:pPr>
              <w:jc w:val="left"/>
            </w:pPr>
            <w:r>
              <w:rPr>
                <w:color w:val="333333"/>
                <w:sz w:val="18"/>
              </w:rPr>
              <w:t>Labeled attack event graphs</w:t>
            </w:r>
          </w:p>
        </w:tc>
      </w:tr>
      <w:tr>
        <w:tc>
          <w:tcPr>
            <w:tcW w:type="dxa" w:w="2880"/>
            <w:shd w:val="clear" w:color="auto" w:fill="F0F4FA"/>
            <w:vAlign w:val="center"/>
          </w:tcPr>
          <w:p>
            <w:pPr>
              <w:jc w:val="left"/>
            </w:pPr>
            <w:r>
              <w:rPr>
                <w:color w:val="333333"/>
                <w:sz w:val="18"/>
              </w:rPr>
              <w:t>Synthetic PII data</w:t>
            </w:r>
          </w:p>
        </w:tc>
        <w:tc>
          <w:tcPr>
            <w:tcW w:type="dxa" w:w="2880"/>
            <w:shd w:val="clear" w:color="auto" w:fill="F0F4FA"/>
            <w:vAlign w:val="center"/>
          </w:tcPr>
          <w:p>
            <w:pPr>
              <w:jc w:val="left"/>
            </w:pPr>
            <w:r>
              <w:rPr>
                <w:color w:val="333333"/>
                <w:sz w:val="18"/>
              </w:rPr>
              <w:t>DLP training</w:t>
            </w:r>
          </w:p>
        </w:tc>
        <w:tc>
          <w:tcPr>
            <w:tcW w:type="dxa" w:w="5040"/>
            <w:shd w:val="clear" w:color="auto" w:fill="F0F4FA"/>
            <w:vAlign w:val="center"/>
          </w:tcPr>
          <w:p>
            <w:pPr>
              <w:jc w:val="left"/>
            </w:pPr>
            <w:r>
              <w:rPr>
                <w:color w:val="333333"/>
                <w:sz w:val="18"/>
              </w:rPr>
              <w:t>Synthetically generated + redacted real samples</w:t>
            </w:r>
          </w:p>
        </w:tc>
      </w:tr>
    </w:tbl>
    <w:p/>
    <w:p>
      <w:pPr>
        <w:pStyle w:val="Heading2"/>
        <w:jc w:val="left"/>
      </w:pPr>
      <w:r>
        <w:rPr>
          <w:b/>
          <w:color w:val="0048A0"/>
          <w:sz w:val="30"/>
        </w:rPr>
        <w:t>10.4 AI Admin Assistant — RAG Architecture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Admin types: "Block all social media for the Sales team"</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LLM (Llama 3.1 8B or Claude Haiku)</w:t>
      </w:r>
    </w:p>
    <w:p>
      <w:pPr>
        <w:spacing w:after="0"/>
        <w:ind w:left="432"/>
        <w:shd w:val="clear" w:color="auto" w:fill="F0F4FA"/>
      </w:pPr>
      <w:r>
        <w:rPr>
          <w:rFonts w:ascii="Courier New" w:hAnsi="Courier New"/>
          <w:color w:val="1E1E2E"/>
          <w:sz w:val="16"/>
        </w:rPr>
        <w:t xml:space="preserve">         + System Prompt (tenant-scoped, security-specialized)</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Intent Classification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              ▼</w:t>
      </w:r>
    </w:p>
    <w:p>
      <w:pPr>
        <w:spacing w:after="0"/>
        <w:ind w:left="432"/>
        <w:shd w:val="clear" w:color="auto" w:fill="F0F4FA"/>
      </w:pPr>
      <w:r>
        <w:rPr>
          <w:rFonts w:ascii="Courier New" w:hAnsi="Courier New"/>
          <w:color w:val="1E1E2E"/>
          <w:sz w:val="16"/>
        </w:rPr>
        <w:t xml:space="preserve">    Query intent  Action intent  Report intent</w:t>
      </w:r>
    </w:p>
    <w:p>
      <w:pPr>
        <w:spacing w:after="0"/>
        <w:ind w:left="432"/>
        <w:shd w:val="clear" w:color="auto" w:fill="F0F4FA"/>
      </w:pPr>
      <w:r>
        <w:rPr>
          <w:rFonts w:ascii="Courier New" w:hAnsi="Courier New"/>
          <w:color w:val="1E1E2E"/>
          <w:sz w:val="16"/>
        </w:rPr>
        <w:t xml:space="preserve">         │          │              │</w:t>
      </w:r>
    </w:p>
    <w:p>
      <w:pPr>
        <w:spacing w:after="0"/>
        <w:ind w:left="432"/>
        <w:shd w:val="clear" w:color="auto" w:fill="F0F4FA"/>
      </w:pPr>
      <w:r>
        <w:rPr>
          <w:rFonts w:ascii="Courier New" w:hAnsi="Courier New"/>
          <w:color w:val="1E1E2E"/>
          <w:sz w:val="16"/>
        </w:rPr>
        <w:t xml:space="preserve">     RAG over    Call Admin      Call Report</w:t>
      </w:r>
    </w:p>
    <w:p>
      <w:pPr>
        <w:spacing w:after="0"/>
        <w:ind w:left="432"/>
        <w:shd w:val="clear" w:color="auto" w:fill="F0F4FA"/>
      </w:pPr>
      <w:r>
        <w:rPr>
          <w:rFonts w:ascii="Courier New" w:hAnsi="Courier New"/>
          <w:color w:val="1E1E2E"/>
          <w:sz w:val="16"/>
        </w:rPr>
        <w:t xml:space="preserve">     ClickHouse  API (with       Service API</w:t>
      </w:r>
    </w:p>
    <w:p>
      <w:pPr>
        <w:spacing w:after="0"/>
        <w:ind w:left="432"/>
        <w:shd w:val="clear" w:color="auto" w:fill="F0F4FA"/>
      </w:pPr>
      <w:r>
        <w:rPr>
          <w:rFonts w:ascii="Courier New" w:hAnsi="Courier New"/>
          <w:color w:val="1E1E2E"/>
          <w:sz w:val="16"/>
        </w:rPr>
        <w:t xml:space="preserve">     (LlamaIndex) confirmation)</w:t>
      </w:r>
    </w:p>
    <w:p>
      <w:pPr>
        <w:spacing w:after="0"/>
        <w:ind w:left="432"/>
        <w:shd w:val="clear" w:color="auto" w:fill="F0F4FA"/>
      </w:pPr>
      <w:r>
        <w:rPr>
          <w:rFonts w:ascii="Courier New" w:hAnsi="Courier New"/>
          <w:color w:val="1E1E2E"/>
          <w:sz w:val="16"/>
        </w:rPr>
        <w:t xml:space="preserve">         │          │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Return formatted response</w:t>
      </w:r>
    </w:p>
    <w:p>
      <w:pPr>
        <w:spacing w:after="0"/>
        <w:ind w:left="432"/>
        <w:shd w:val="clear" w:color="auto" w:fill="F0F4FA"/>
      </w:pPr>
      <w:r>
        <w:rPr>
          <w:rFonts w:ascii="Courier New" w:hAnsi="Courier New"/>
          <w:color w:val="1E1E2E"/>
          <w:sz w:val="16"/>
        </w:rPr>
        <w:t xml:space="preserve">              + action preview + confirm button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Admin confirms → Action executed</w:t>
      </w:r>
    </w:p>
    <w:p>
      <w:pPr>
        <w:spacing w:after="0"/>
        <w:ind w:left="432"/>
        <w:shd w:val="clear" w:color="auto" w:fill="F0F4FA"/>
      </w:pPr>
      <w:r>
        <w:rPr>
          <w:rFonts w:ascii="Courier New" w:hAnsi="Courier New"/>
          <w:color w:val="1E1E2E"/>
          <w:sz w:val="16"/>
        </w:rPr>
        <w:t xml:space="preserve">              OR Admin rejects → No action taken</w:t>
      </w:r>
    </w:p>
    <w:p>
      <w:pPr>
        <w:spacing w:after="0"/>
        <w:ind w:left="432"/>
        <w:shd w:val="clear" w:color="auto" w:fill="F0F4FA"/>
      </w:pPr>
      <w:r>
        <w:rPr>
          <w:rFonts w:ascii="Courier New" w:hAnsi="Courier New"/>
          <w:color w:val="1E1E2E"/>
          <w:sz w:val="16"/>
        </w:rPr>
        <w:t xml:space="preserve"> </w:t>
      </w:r>
    </w:p>
    <w:p>
      <w:pPr>
        <w:jc w:val="left"/>
      </w:pPr>
      <w:r>
        <w:rPr>
          <w:b w:val="0"/>
          <w:i/>
          <w:color w:val="333333"/>
          <w:sz w:val="18"/>
        </w:rPr>
        <w:t>Tenant Isolation: LLM system prompt includes tenant_id; all API calls made by the agent are scoped to the tenant's data. Zero cross-tenant data leakage.</w:t>
      </w:r>
    </w:p>
    <w:p>
      <w:r>
        <w:br w:type="page"/>
      </w:r>
    </w:p>
    <w:p>
      <w:pPr>
        <w:pStyle w:val="Heading1"/>
        <w:jc w:val="left"/>
      </w:pPr>
      <w:r>
        <w:rPr>
          <w:b/>
          <w:color w:val="0048A0"/>
          <w:sz w:val="40"/>
        </w:rPr>
        <w:t>11. Data Architecture &amp; Event Pipeline</w:t>
      </w:r>
    </w:p>
    <w:p>
      <w:pPr>
        <w:pBdr>
          <w:bottom w:val="single" w:sz="6" w:color="0048A0"/>
        </w:pBdr>
        <w:spacing w:after="120"/>
      </w:pPr>
    </w:p>
    <w:p>
      <w:pPr>
        <w:pStyle w:val="Heading2"/>
        <w:jc w:val="left"/>
      </w:pPr>
      <w:r>
        <w:rPr>
          <w:b/>
          <w:color w:val="0048A0"/>
          <w:sz w:val="30"/>
        </w:rPr>
        <w:t>11.1 Real-Time Enforcement Path (&lt; 17ms total)</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Traffic Event on Endpoint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(&lt; 2ms)</w:t>
      </w:r>
    </w:p>
    <w:p>
      <w:pPr>
        <w:spacing w:after="0"/>
        <w:ind w:left="432"/>
        <w:shd w:val="clear" w:color="auto" w:fill="F0F4FA"/>
      </w:pPr>
      <w:r>
        <w:rPr>
          <w:rFonts w:ascii="Courier New" w:hAnsi="Courier New"/>
          <w:color w:val="1E1E2E"/>
          <w:sz w:val="16"/>
        </w:rPr>
        <w:t>WFP / Local Proxy intercepts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(&lt; 5ms)</w:t>
      </w:r>
    </w:p>
    <w:p>
      <w:pPr>
        <w:spacing w:after="0"/>
        <w:ind w:left="432"/>
        <w:shd w:val="clear" w:color="auto" w:fill="F0F4FA"/>
      </w:pPr>
      <w:r>
        <w:rPr>
          <w:rFonts w:ascii="Courier New" w:hAnsi="Courier New"/>
          <w:color w:val="1E1E2E"/>
          <w:sz w:val="16"/>
        </w:rPr>
        <w:t>Feature Extraction (Rust — inline)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(&lt; 5ms)</w:t>
      </w:r>
    </w:p>
    <w:p>
      <w:pPr>
        <w:spacing w:after="0"/>
        <w:ind w:left="432"/>
        <w:shd w:val="clear" w:color="auto" w:fill="F0F4FA"/>
      </w:pPr>
      <w:r>
        <w:rPr>
          <w:rFonts w:ascii="Courier New" w:hAnsi="Courier New"/>
          <w:color w:val="1E1E2E"/>
          <w:sz w:val="16"/>
        </w:rPr>
        <w:t>ONNX Model Inference (DGA, URL regex, DLP patterns)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(&lt; 2ms)</w:t>
      </w:r>
    </w:p>
    <w:p>
      <w:pPr>
        <w:spacing w:after="0"/>
        <w:ind w:left="432"/>
        <w:shd w:val="clear" w:color="auto" w:fill="F0F4FA"/>
      </w:pPr>
      <w:r>
        <w:rPr>
          <w:rFonts w:ascii="Courier New" w:hAnsi="Courier New"/>
          <w:color w:val="1E1E2E"/>
          <w:sz w:val="16"/>
        </w:rPr>
        <w:t>OPA Policy Engine (SQLite-cached bundle)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BLOCK → Return block page to browser/app</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ALLOW → Forward traffic</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Async: log event to in-memory buffer</w:t>
      </w:r>
    </w:p>
    <w:p>
      <w:pPr>
        <w:spacing w:after="0"/>
        <w:ind w:left="432"/>
        <w:shd w:val="clear" w:color="auto" w:fill="F0F4FA"/>
      </w:pPr>
      <w:r>
        <w:rPr>
          <w:rFonts w:ascii="Courier New" w:hAnsi="Courier New"/>
          <w:color w:val="1E1E2E"/>
          <w:sz w:val="16"/>
        </w:rPr>
        <w:t xml:space="preserve">                         → flush to cloud via gRPC stream</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11.2 Cloud Analytics Path</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Agent gRPC Stream ──► Agent Gateway Service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Kafka Topic</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                  ▼</w:t>
      </w:r>
    </w:p>
    <w:p>
      <w:pPr>
        <w:spacing w:after="0"/>
        <w:ind w:left="432"/>
        <w:shd w:val="clear" w:color="auto" w:fill="F0F4FA"/>
      </w:pPr>
      <w:r>
        <w:rPr>
          <w:rFonts w:ascii="Courier New" w:hAnsi="Courier New"/>
          <w:color w:val="1E1E2E"/>
          <w:sz w:val="16"/>
        </w:rPr>
        <w:t xml:space="preserve">    ClickHouse           Elasticsearch      AI Inference</w:t>
      </w:r>
    </w:p>
    <w:p>
      <w:pPr>
        <w:spacing w:after="0"/>
        <w:ind w:left="432"/>
        <w:shd w:val="clear" w:color="auto" w:fill="F0F4FA"/>
      </w:pPr>
      <w:r>
        <w:rPr>
          <w:rFonts w:ascii="Courier New" w:hAnsi="Courier New"/>
          <w:color w:val="1E1E2E"/>
          <w:sz w:val="16"/>
        </w:rPr>
        <w:t xml:space="preserve">    (log storage)        (search index)     (heavy models)</w:t>
      </w:r>
    </w:p>
    <w:p>
      <w:pPr>
        <w:spacing w:after="0"/>
        <w:ind w:left="432"/>
        <w:shd w:val="clear" w:color="auto" w:fill="F0F4FA"/>
      </w:pPr>
      <w:r>
        <w:rPr>
          <w:rFonts w:ascii="Courier New" w:hAnsi="Courier New"/>
          <w:color w:val="1E1E2E"/>
          <w:sz w:val="16"/>
        </w:rPr>
        <w:t xml:space="preserve">           │                  │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Alert Engine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WebSocket Push</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Dashboard Real-Time Feed</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11.3 Event Schema</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xml:space="preserve">  "event_id":       "uuid-v4",</w:t>
      </w:r>
    </w:p>
    <w:p>
      <w:pPr>
        <w:spacing w:after="0"/>
        <w:ind w:left="432"/>
        <w:shd w:val="clear" w:color="auto" w:fill="F0F4FA"/>
      </w:pPr>
      <w:r>
        <w:rPr>
          <w:rFonts w:ascii="Courier New" w:hAnsi="Courier New"/>
          <w:color w:val="1E1E2E"/>
          <w:sz w:val="16"/>
        </w:rPr>
        <w:t xml:space="preserve">  "tenant_id":      "org-acme-123",</w:t>
      </w:r>
    </w:p>
    <w:p>
      <w:pPr>
        <w:spacing w:after="0"/>
        <w:ind w:left="432"/>
        <w:shd w:val="clear" w:color="auto" w:fill="F0F4FA"/>
      </w:pPr>
      <w:r>
        <w:rPr>
          <w:rFonts w:ascii="Courier New" w:hAnsi="Courier New"/>
          <w:color w:val="1E1E2E"/>
          <w:sz w:val="16"/>
        </w:rPr>
        <w:t xml:space="preserve">  "event_type":     "web_request" | "app_launch" | "usb_insert" | "file_op" | "dns_query" | ...,</w:t>
      </w:r>
    </w:p>
    <w:p>
      <w:pPr>
        <w:spacing w:after="0"/>
        <w:ind w:left="432"/>
        <w:shd w:val="clear" w:color="auto" w:fill="F0F4FA"/>
      </w:pPr>
      <w:r>
        <w:rPr>
          <w:rFonts w:ascii="Courier New" w:hAnsi="Courier New"/>
          <w:color w:val="1E1E2E"/>
          <w:sz w:val="16"/>
        </w:rPr>
        <w:t xml:space="preserve">  "timestamp":      "2026-06-29T10:23:45.123Z",</w:t>
      </w:r>
    </w:p>
    <w:p>
      <w:pPr>
        <w:spacing w:after="0"/>
        <w:ind w:left="432"/>
        <w:shd w:val="clear" w:color="auto" w:fill="F0F4FA"/>
      </w:pPr>
      <w:r>
        <w:rPr>
          <w:rFonts w:ascii="Courier New" w:hAnsi="Courier New"/>
          <w:color w:val="1E1E2E"/>
          <w:sz w:val="16"/>
        </w:rPr>
        <w:t xml:space="preserve">  "user_id":        "user-john-doe",</w:t>
      </w:r>
    </w:p>
    <w:p>
      <w:pPr>
        <w:spacing w:after="0"/>
        <w:ind w:left="432"/>
        <w:shd w:val="clear" w:color="auto" w:fill="F0F4FA"/>
      </w:pPr>
      <w:r>
        <w:rPr>
          <w:rFonts w:ascii="Courier New" w:hAnsi="Courier New"/>
          <w:color w:val="1E1E2E"/>
          <w:sz w:val="16"/>
        </w:rPr>
        <w:t xml:space="preserve">  "username":       "john.doe@acme.com",</w:t>
      </w:r>
    </w:p>
    <w:p>
      <w:pPr>
        <w:spacing w:after="0"/>
        <w:ind w:left="432"/>
        <w:shd w:val="clear" w:color="auto" w:fill="F0F4FA"/>
      </w:pPr>
      <w:r>
        <w:rPr>
          <w:rFonts w:ascii="Courier New" w:hAnsi="Courier New"/>
          <w:color w:val="1E1E2E"/>
          <w:sz w:val="16"/>
        </w:rPr>
        <w:t xml:space="preserve">  "device_id":      "device-abc-456",</w:t>
      </w:r>
    </w:p>
    <w:p>
      <w:pPr>
        <w:spacing w:after="0"/>
        <w:ind w:left="432"/>
        <w:shd w:val="clear" w:color="auto" w:fill="F0F4FA"/>
      </w:pPr>
      <w:r>
        <w:rPr>
          <w:rFonts w:ascii="Courier New" w:hAnsi="Courier New"/>
          <w:color w:val="1E1E2E"/>
          <w:sz w:val="16"/>
        </w:rPr>
        <w:t xml:space="preserve">  "hostname":       "ACME-LAPTOP-001",</w:t>
      </w:r>
    </w:p>
    <w:p>
      <w:pPr>
        <w:spacing w:after="0"/>
        <w:ind w:left="432"/>
        <w:shd w:val="clear" w:color="auto" w:fill="F0F4FA"/>
      </w:pPr>
      <w:r>
        <w:rPr>
          <w:rFonts w:ascii="Courier New" w:hAnsi="Courier New"/>
          <w:color w:val="1E1E2E"/>
          <w:sz w:val="16"/>
        </w:rPr>
        <w:t xml:space="preserve">  "os":             "Windows 11 22H2",</w:t>
      </w:r>
    </w:p>
    <w:p>
      <w:pPr>
        <w:spacing w:after="0"/>
        <w:ind w:left="432"/>
        <w:shd w:val="clear" w:color="auto" w:fill="F0F4FA"/>
      </w:pPr>
      <w:r>
        <w:rPr>
          <w:rFonts w:ascii="Courier New" w:hAnsi="Courier New"/>
          <w:color w:val="1E1E2E"/>
          <w:sz w:val="16"/>
        </w:rPr>
        <w:t xml:space="preserve">  "process_name":   "chrome.exe",</w:t>
      </w:r>
    </w:p>
    <w:p>
      <w:pPr>
        <w:spacing w:after="0"/>
        <w:ind w:left="432"/>
        <w:shd w:val="clear" w:color="auto" w:fill="F0F4FA"/>
      </w:pPr>
      <w:r>
        <w:rPr>
          <w:rFonts w:ascii="Courier New" w:hAnsi="Courier New"/>
          <w:color w:val="1E1E2E"/>
          <w:sz w:val="16"/>
        </w:rPr>
        <w:t xml:space="preserve">  "process_id":     1234,</w:t>
      </w:r>
    </w:p>
    <w:p>
      <w:pPr>
        <w:spacing w:after="0"/>
        <w:ind w:left="432"/>
        <w:shd w:val="clear" w:color="auto" w:fill="F0F4FA"/>
      </w:pPr>
      <w:r>
        <w:rPr>
          <w:rFonts w:ascii="Courier New" w:hAnsi="Courier New"/>
          <w:color w:val="1E1E2E"/>
          <w:sz w:val="16"/>
        </w:rPr>
        <w:t xml:space="preserve">  "parent_process": "explorer.exe",</w:t>
      </w:r>
    </w:p>
    <w:p>
      <w:pPr>
        <w:spacing w:after="0"/>
        <w:ind w:left="432"/>
        <w:shd w:val="clear" w:color="auto" w:fill="F0F4FA"/>
      </w:pPr>
      <w:r>
        <w:rPr>
          <w:rFonts w:ascii="Courier New" w:hAnsi="Courier New"/>
          <w:color w:val="1E1E2E"/>
          <w:sz w:val="16"/>
        </w:rPr>
        <w:t xml:space="preserve">  "target":         "https://instagram.com/...",</w:t>
      </w:r>
    </w:p>
    <w:p>
      <w:pPr>
        <w:spacing w:after="0"/>
        <w:ind w:left="432"/>
        <w:shd w:val="clear" w:color="auto" w:fill="F0F4FA"/>
      </w:pPr>
      <w:r>
        <w:rPr>
          <w:rFonts w:ascii="Courier New" w:hAnsi="Courier New"/>
          <w:color w:val="1E1E2E"/>
          <w:sz w:val="16"/>
        </w:rPr>
        <w:t xml:space="preserve">  "domain":         "instagram.com",</w:t>
      </w:r>
    </w:p>
    <w:p>
      <w:pPr>
        <w:spacing w:after="0"/>
        <w:ind w:left="432"/>
        <w:shd w:val="clear" w:color="auto" w:fill="F0F4FA"/>
      </w:pPr>
      <w:r>
        <w:rPr>
          <w:rFonts w:ascii="Courier New" w:hAnsi="Courier New"/>
          <w:color w:val="1E1E2E"/>
          <w:sz w:val="16"/>
        </w:rPr>
        <w:t xml:space="preserve">  "category":       "social_media",</w:t>
      </w:r>
    </w:p>
    <w:p>
      <w:pPr>
        <w:spacing w:after="0"/>
        <w:ind w:left="432"/>
        <w:shd w:val="clear" w:color="auto" w:fill="F0F4FA"/>
      </w:pPr>
      <w:r>
        <w:rPr>
          <w:rFonts w:ascii="Courier New" w:hAnsi="Courier New"/>
          <w:color w:val="1E1E2E"/>
          <w:sz w:val="16"/>
        </w:rPr>
        <w:t xml:space="preserve">  "action":         "BLOCKED" | "ALLOWED" | "ALERTED",</w:t>
      </w:r>
    </w:p>
    <w:p>
      <w:pPr>
        <w:spacing w:after="0"/>
        <w:ind w:left="432"/>
        <w:shd w:val="clear" w:color="auto" w:fill="F0F4FA"/>
      </w:pPr>
      <w:r>
        <w:rPr>
          <w:rFonts w:ascii="Courier New" w:hAnsi="Courier New"/>
          <w:color w:val="1E1E2E"/>
          <w:sz w:val="16"/>
        </w:rPr>
        <w:t xml:space="preserve">  "policy_id":      "policy-social-block-finance",</w:t>
      </w:r>
    </w:p>
    <w:p>
      <w:pPr>
        <w:spacing w:after="0"/>
        <w:ind w:left="432"/>
        <w:shd w:val="clear" w:color="auto" w:fill="F0F4FA"/>
      </w:pPr>
      <w:r>
        <w:rPr>
          <w:rFonts w:ascii="Courier New" w:hAnsi="Courier New"/>
          <w:color w:val="1E1E2E"/>
          <w:sz w:val="16"/>
        </w:rPr>
        <w:t xml:space="preserve">  "ai_risk_score":  0.91,</w:t>
      </w:r>
    </w:p>
    <w:p>
      <w:pPr>
        <w:spacing w:after="0"/>
        <w:ind w:left="432"/>
        <w:shd w:val="clear" w:color="auto" w:fill="F0F4FA"/>
      </w:pPr>
      <w:r>
        <w:rPr>
          <w:rFonts w:ascii="Courier New" w:hAnsi="Courier New"/>
          <w:color w:val="1E1E2E"/>
          <w:sz w:val="16"/>
        </w:rPr>
        <w:t xml:space="preserve">  "ai_explanation": "Domain classified as social media (confidence: 97%). Blocked by Social Media Policy applied to Finance department.",</w:t>
      </w:r>
    </w:p>
    <w:p>
      <w:pPr>
        <w:spacing w:after="0"/>
        <w:ind w:left="432"/>
        <w:shd w:val="clear" w:color="auto" w:fill="F0F4FA"/>
      </w:pPr>
      <w:r>
        <w:rPr>
          <w:rFonts w:ascii="Courier New" w:hAnsi="Courier New"/>
          <w:color w:val="1E1E2E"/>
          <w:sz w:val="16"/>
        </w:rPr>
        <w:t xml:space="preserve">  "geo": {</w:t>
      </w:r>
    </w:p>
    <w:p>
      <w:pPr>
        <w:spacing w:after="0"/>
        <w:ind w:left="432"/>
        <w:shd w:val="clear" w:color="auto" w:fill="F0F4FA"/>
      </w:pPr>
      <w:r>
        <w:rPr>
          <w:rFonts w:ascii="Courier New" w:hAnsi="Courier New"/>
          <w:color w:val="1E1E2E"/>
          <w:sz w:val="16"/>
        </w:rPr>
        <w:t xml:space="preserve">    "country": "IN",</w:t>
      </w:r>
    </w:p>
    <w:p>
      <w:pPr>
        <w:spacing w:after="0"/>
        <w:ind w:left="432"/>
        <w:shd w:val="clear" w:color="auto" w:fill="F0F4FA"/>
      </w:pPr>
      <w:r>
        <w:rPr>
          <w:rFonts w:ascii="Courier New" w:hAnsi="Courier New"/>
          <w:color w:val="1E1E2E"/>
          <w:sz w:val="16"/>
        </w:rPr>
        <w:t xml:space="preserve">    "city": "Ahmedabad",</w:t>
      </w:r>
    </w:p>
    <w:p>
      <w:pPr>
        <w:spacing w:after="0"/>
        <w:ind w:left="432"/>
        <w:shd w:val="clear" w:color="auto" w:fill="F0F4FA"/>
      </w:pPr>
      <w:r>
        <w:rPr>
          <w:rFonts w:ascii="Courier New" w:hAnsi="Courier New"/>
          <w:color w:val="1E1E2E"/>
          <w:sz w:val="16"/>
        </w:rPr>
        <w:t xml:space="preserve">    "lat": 23.02,</w:t>
      </w:r>
    </w:p>
    <w:p>
      <w:pPr>
        <w:spacing w:after="0"/>
        <w:ind w:left="432"/>
        <w:shd w:val="clear" w:color="auto" w:fill="F0F4FA"/>
      </w:pPr>
      <w:r>
        <w:rPr>
          <w:rFonts w:ascii="Courier New" w:hAnsi="Courier New"/>
          <w:color w:val="1E1E2E"/>
          <w:sz w:val="16"/>
        </w:rPr>
        <w:t xml:space="preserve">    "lon": 72.57</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xml:space="preserve"> </w:t>
      </w:r>
    </w:p>
    <w:p>
      <w:r>
        <w:br w:type="page"/>
      </w:r>
    </w:p>
    <w:p>
      <w:pPr>
        <w:pStyle w:val="Heading1"/>
        <w:jc w:val="left"/>
      </w:pPr>
      <w:r>
        <w:rPr>
          <w:b/>
          <w:color w:val="0048A0"/>
          <w:sz w:val="40"/>
        </w:rPr>
        <w:t>12. Security Architecture</w:t>
      </w:r>
    </w:p>
    <w:p>
      <w:pPr>
        <w:pBdr>
          <w:bottom w:val="single" w:sz="6" w:color="0048A0"/>
        </w:pBdr>
        <w:spacing w:after="120"/>
      </w:pPr>
    </w:p>
    <w:p>
      <w:pPr>
        <w:pStyle w:val="Heading2"/>
        <w:jc w:val="left"/>
      </w:pPr>
      <w:r>
        <w:rPr>
          <w:b/>
          <w:color w:val="0048A0"/>
          <w:sz w:val="30"/>
        </w:rPr>
        <w:t>12.1 Multi-Tenancy Isolation</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0048A0"/>
            <w:vAlign w:val="center"/>
          </w:tcPr>
          <w:p>
            <w:pPr>
              <w:jc w:val="left"/>
            </w:pPr>
            <w:r>
              <w:rPr>
                <w:b/>
                <w:color w:val="FFFFFF"/>
                <w:sz w:val="18"/>
              </w:rPr>
              <w:t>Layer</w:t>
            </w:r>
          </w:p>
        </w:tc>
        <w:tc>
          <w:tcPr>
            <w:tcW w:type="dxa" w:w="8208"/>
            <w:shd w:val="clear" w:color="auto" w:fill="0048A0"/>
            <w:vAlign w:val="center"/>
          </w:tcPr>
          <w:p>
            <w:pPr>
              <w:jc w:val="left"/>
            </w:pPr>
            <w:r>
              <w:rPr>
                <w:b/>
                <w:color w:val="FFFFFF"/>
                <w:sz w:val="18"/>
              </w:rPr>
              <w:t>Isolation Mechanism</w:t>
            </w:r>
          </w:p>
        </w:tc>
      </w:tr>
      <w:tr>
        <w:tc>
          <w:tcPr>
            <w:tcW w:type="dxa" w:w="2592"/>
            <w:shd w:val="clear" w:color="auto" w:fill="F0F4FA"/>
            <w:vAlign w:val="center"/>
          </w:tcPr>
          <w:p>
            <w:pPr>
              <w:jc w:val="left"/>
            </w:pPr>
            <w:r>
              <w:rPr>
                <w:color w:val="333333"/>
                <w:sz w:val="18"/>
              </w:rPr>
              <w:t>PostgreSQL</w:t>
            </w:r>
          </w:p>
        </w:tc>
        <w:tc>
          <w:tcPr>
            <w:tcW w:type="dxa" w:w="8208"/>
            <w:shd w:val="clear" w:color="auto" w:fill="F0F4FA"/>
            <w:vAlign w:val="center"/>
          </w:tcPr>
          <w:p>
            <w:pPr>
              <w:jc w:val="left"/>
            </w:pPr>
            <w:r>
              <w:rPr>
                <w:color w:val="333333"/>
                <w:sz w:val="18"/>
              </w:rPr>
              <w:t>Row-level security (RLS) — every table has tenant_id column; RLS policies enforce isolation at DB level</w:t>
            </w:r>
          </w:p>
        </w:tc>
      </w:tr>
      <w:tr>
        <w:tc>
          <w:tcPr>
            <w:tcW w:type="dxa" w:w="2592"/>
            <w:shd w:val="clear" w:color="auto" w:fill="FFFFFF"/>
            <w:vAlign w:val="center"/>
          </w:tcPr>
          <w:p>
            <w:pPr>
              <w:jc w:val="left"/>
            </w:pPr>
            <w:r>
              <w:rPr>
                <w:color w:val="333333"/>
                <w:sz w:val="18"/>
              </w:rPr>
              <w:t>ClickHouse</w:t>
            </w:r>
          </w:p>
        </w:tc>
        <w:tc>
          <w:tcPr>
            <w:tcW w:type="dxa" w:w="8208"/>
            <w:shd w:val="clear" w:color="auto" w:fill="FFFFFF"/>
            <w:vAlign w:val="center"/>
          </w:tcPr>
          <w:p>
            <w:pPr>
              <w:jc w:val="left"/>
            </w:pPr>
            <w:r>
              <w:rPr>
                <w:color w:val="333333"/>
                <w:sz w:val="18"/>
              </w:rPr>
              <w:t>Separate ClickHouse database per tenant — no cross-tenant query possible</w:t>
            </w:r>
          </w:p>
        </w:tc>
      </w:tr>
      <w:tr>
        <w:tc>
          <w:tcPr>
            <w:tcW w:type="dxa" w:w="2592"/>
            <w:shd w:val="clear" w:color="auto" w:fill="F0F4FA"/>
            <w:vAlign w:val="center"/>
          </w:tcPr>
          <w:p>
            <w:pPr>
              <w:jc w:val="left"/>
            </w:pPr>
            <w:r>
              <w:rPr>
                <w:color w:val="333333"/>
                <w:sz w:val="18"/>
              </w:rPr>
              <w:t>Kafka</w:t>
            </w:r>
          </w:p>
        </w:tc>
        <w:tc>
          <w:tcPr>
            <w:tcW w:type="dxa" w:w="8208"/>
            <w:shd w:val="clear" w:color="auto" w:fill="F0F4FA"/>
            <w:vAlign w:val="center"/>
          </w:tcPr>
          <w:p>
            <w:pPr>
              <w:jc w:val="left"/>
            </w:pPr>
            <w:r>
              <w:rPr>
                <w:color w:val="333333"/>
                <w:sz w:val="18"/>
              </w:rPr>
              <w:t>Separate topic per tenant (delsecure.events.{tenant_id})</w:t>
            </w:r>
          </w:p>
        </w:tc>
      </w:tr>
      <w:tr>
        <w:tc>
          <w:tcPr>
            <w:tcW w:type="dxa" w:w="2592"/>
            <w:shd w:val="clear" w:color="auto" w:fill="FFFFFF"/>
            <w:vAlign w:val="center"/>
          </w:tcPr>
          <w:p>
            <w:pPr>
              <w:jc w:val="left"/>
            </w:pPr>
            <w:r>
              <w:rPr>
                <w:color w:val="333333"/>
                <w:sz w:val="18"/>
              </w:rPr>
              <w:t>Kubernetes</w:t>
            </w:r>
          </w:p>
        </w:tc>
        <w:tc>
          <w:tcPr>
            <w:tcW w:type="dxa" w:w="8208"/>
            <w:shd w:val="clear" w:color="auto" w:fill="FFFFFF"/>
            <w:vAlign w:val="center"/>
          </w:tcPr>
          <w:p>
            <w:pPr>
              <w:jc w:val="left"/>
            </w:pPr>
            <w:r>
              <w:rPr>
                <w:color w:val="333333"/>
                <w:sz w:val="18"/>
              </w:rPr>
              <w:t>Namespace per tenant for deployed services; ResourceQuota enforced</w:t>
            </w:r>
          </w:p>
        </w:tc>
      </w:tr>
      <w:tr>
        <w:tc>
          <w:tcPr>
            <w:tcW w:type="dxa" w:w="2592"/>
            <w:shd w:val="clear" w:color="auto" w:fill="F0F4FA"/>
            <w:vAlign w:val="center"/>
          </w:tcPr>
          <w:p>
            <w:pPr>
              <w:jc w:val="left"/>
            </w:pPr>
            <w:r>
              <w:rPr>
                <w:color w:val="333333"/>
                <w:sz w:val="18"/>
              </w:rPr>
              <w:t>Vault</w:t>
            </w:r>
          </w:p>
        </w:tc>
        <w:tc>
          <w:tcPr>
            <w:tcW w:type="dxa" w:w="8208"/>
            <w:shd w:val="clear" w:color="auto" w:fill="F0F4FA"/>
            <w:vAlign w:val="center"/>
          </w:tcPr>
          <w:p>
            <w:pPr>
              <w:jc w:val="left"/>
            </w:pPr>
            <w:r>
              <w:rPr>
                <w:color w:val="333333"/>
                <w:sz w:val="18"/>
              </w:rPr>
              <w:t>Vault namespace per tenant — secrets never shared across orgs</w:t>
            </w:r>
          </w:p>
        </w:tc>
      </w:tr>
      <w:tr>
        <w:tc>
          <w:tcPr>
            <w:tcW w:type="dxa" w:w="2592"/>
            <w:shd w:val="clear" w:color="auto" w:fill="FFFFFF"/>
            <w:vAlign w:val="center"/>
          </w:tcPr>
          <w:p>
            <w:pPr>
              <w:jc w:val="left"/>
            </w:pPr>
            <w:r>
              <w:rPr>
                <w:color w:val="333333"/>
                <w:sz w:val="18"/>
              </w:rPr>
              <w:t>LLM AI Assistant</w:t>
            </w:r>
          </w:p>
        </w:tc>
        <w:tc>
          <w:tcPr>
            <w:tcW w:type="dxa" w:w="8208"/>
            <w:shd w:val="clear" w:color="auto" w:fill="FFFFFF"/>
            <w:vAlign w:val="center"/>
          </w:tcPr>
          <w:p>
            <w:pPr>
              <w:jc w:val="left"/>
            </w:pPr>
            <w:r>
              <w:rPr>
                <w:color w:val="333333"/>
                <w:sz w:val="18"/>
              </w:rPr>
              <w:t>System prompt includes tenant_id; all API calls are tenant-scoped; no cross-tenant RAG context</w:t>
            </w:r>
          </w:p>
        </w:tc>
      </w:tr>
      <w:tr>
        <w:tc>
          <w:tcPr>
            <w:tcW w:type="dxa" w:w="2592"/>
            <w:shd w:val="clear" w:color="auto" w:fill="F0F4FA"/>
            <w:vAlign w:val="center"/>
          </w:tcPr>
          <w:p>
            <w:pPr>
              <w:jc w:val="left"/>
            </w:pPr>
            <w:r>
              <w:rPr>
                <w:color w:val="333333"/>
                <w:sz w:val="18"/>
              </w:rPr>
              <w:t>API</w:t>
            </w:r>
          </w:p>
        </w:tc>
        <w:tc>
          <w:tcPr>
            <w:tcW w:type="dxa" w:w="8208"/>
            <w:shd w:val="clear" w:color="auto" w:fill="F0F4FA"/>
            <w:vAlign w:val="center"/>
          </w:tcPr>
          <w:p>
            <w:pPr>
              <w:jc w:val="left"/>
            </w:pPr>
            <w:r>
              <w:rPr>
                <w:color w:val="333333"/>
                <w:sz w:val="18"/>
              </w:rPr>
              <w:t>JWT with tenant claim enforced on every endpoint; middleware validates before handler runs</w:t>
            </w:r>
          </w:p>
        </w:tc>
      </w:tr>
    </w:tbl>
    <w:p/>
    <w:p>
      <w:pPr>
        <w:pStyle w:val="Heading2"/>
        <w:jc w:val="left"/>
      </w:pPr>
      <w:r>
        <w:rPr>
          <w:b/>
          <w:color w:val="0048A0"/>
          <w:sz w:val="30"/>
        </w:rPr>
        <w:t>12.2 Endpoint-to-Cloud Security</w:t>
      </w:r>
    </w:p>
    <w:p>
      <w:pPr>
        <w:pStyle w:val="ListBullet"/>
        <w:ind w:left="360"/>
      </w:pPr>
      <w:r>
        <w:rPr>
          <w:color w:val="333333"/>
          <w:sz w:val="20"/>
        </w:rPr>
        <w:t>All communication over mTLS — both client (endpoint) and server (cloud) present certificates</w:t>
      </w:r>
    </w:p>
    <w:p>
      <w:pPr>
        <w:pStyle w:val="ListBullet"/>
        <w:ind w:left="360"/>
      </w:pPr>
      <w:r>
        <w:rPr>
          <w:color w:val="333333"/>
          <w:sz w:val="20"/>
        </w:rPr>
        <w:t>Endpoint certificate issued by Vault PKI at enrollment; rotated every 90 days</w:t>
      </w:r>
    </w:p>
    <w:p>
      <w:pPr>
        <w:pStyle w:val="ListBullet"/>
        <w:ind w:left="360"/>
      </w:pPr>
      <w:r>
        <w:rPr>
          <w:color w:val="333333"/>
          <w:sz w:val="20"/>
        </w:rPr>
        <w:t>Certificate pinned in agent — prevents MITM even if CA is compromised</w:t>
      </w:r>
    </w:p>
    <w:p>
      <w:pPr>
        <w:pStyle w:val="ListBullet"/>
        <w:ind w:left="360"/>
      </w:pPr>
      <w:r>
        <w:rPr>
          <w:color w:val="333333"/>
          <w:sz w:val="20"/>
        </w:rPr>
        <w:t>gRPC streams authenticated with device cert + JWT org token</w:t>
      </w:r>
    </w:p>
    <w:p>
      <w:pPr>
        <w:pStyle w:val="ListBullet"/>
        <w:ind w:left="360"/>
      </w:pPr>
      <w:r>
        <w:rPr>
          <w:color w:val="333333"/>
          <w:sz w:val="20"/>
        </w:rPr>
        <w:t>Event payloads encrypted in transit (TLS 1.3) and signed with device private key</w:t>
      </w:r>
    </w:p>
    <w:p>
      <w:pPr>
        <w:pStyle w:val="ListBullet"/>
        <w:ind w:left="360"/>
      </w:pPr>
      <w:r>
        <w:rPr>
          <w:color w:val="333333"/>
          <w:sz w:val="20"/>
        </w:rPr>
        <w:t>Policy bundles signed by Policy Service — agent validates signature before applying</w:t>
      </w:r>
    </w:p>
    <w:p/>
    <w:p>
      <w:pPr>
        <w:pStyle w:val="Heading2"/>
        <w:jc w:val="left"/>
      </w:pPr>
      <w:r>
        <w:rPr>
          <w:b/>
          <w:color w:val="0048A0"/>
          <w:sz w:val="30"/>
        </w:rPr>
        <w:t>12.3 Platform Security</w:t>
      </w:r>
    </w:p>
    <w:p>
      <w:pPr>
        <w:pStyle w:val="ListBullet"/>
        <w:ind w:left="360"/>
      </w:pPr>
      <w:r>
        <w:rPr>
          <w:color w:val="333333"/>
          <w:sz w:val="20"/>
        </w:rPr>
        <w:t>All secrets in HashiCorp Vault — no secrets in environment variables or config files</w:t>
      </w:r>
    </w:p>
    <w:p>
      <w:pPr>
        <w:pStyle w:val="ListBullet"/>
        <w:ind w:left="360"/>
      </w:pPr>
      <w:r>
        <w:rPr>
          <w:color w:val="333333"/>
          <w:sz w:val="20"/>
        </w:rPr>
        <w:t>Linkerd service mesh enforces mTLS between all internal microservices</w:t>
      </w:r>
    </w:p>
    <w:p>
      <w:pPr>
        <w:pStyle w:val="ListBullet"/>
        <w:ind w:left="360"/>
      </w:pPr>
      <w:r>
        <w:rPr>
          <w:color w:val="333333"/>
          <w:sz w:val="20"/>
        </w:rPr>
        <w:t>Kubernetes NetworkPolicies restrict inter-service communication to declared paths only</w:t>
      </w:r>
    </w:p>
    <w:p>
      <w:pPr>
        <w:pStyle w:val="ListBullet"/>
        <w:ind w:left="360"/>
      </w:pPr>
      <w:r>
        <w:rPr>
          <w:color w:val="333333"/>
          <w:sz w:val="20"/>
        </w:rPr>
        <w:t>RBAC enforced at API level with separate roles: superadmin, org_admin, analyst, read_only</w:t>
      </w:r>
    </w:p>
    <w:p>
      <w:pPr>
        <w:pStyle w:val="ListBullet"/>
        <w:ind w:left="360"/>
      </w:pPr>
      <w:r>
        <w:rPr>
          <w:color w:val="333333"/>
          <w:sz w:val="20"/>
        </w:rPr>
        <w:t>All admin actions produce immutable audit log entries in ClickHouse</w:t>
      </w:r>
    </w:p>
    <w:p>
      <w:pPr>
        <w:pStyle w:val="ListBullet"/>
        <w:ind w:left="360"/>
      </w:pPr>
      <w:r>
        <w:rPr>
          <w:color w:val="333333"/>
          <w:sz w:val="20"/>
        </w:rPr>
        <w:t>External penetration test required before beta launch (Phase 3, Week 37)</w:t>
      </w:r>
    </w:p>
    <w:p>
      <w:pPr>
        <w:pStyle w:val="ListBullet"/>
        <w:ind w:left="360"/>
      </w:pPr>
      <w:r>
        <w:rPr>
          <w:color w:val="333333"/>
          <w:sz w:val="20"/>
        </w:rPr>
        <w:t>Bug bounty program post-launch</w:t>
      </w:r>
    </w:p>
    <w:p>
      <w:pPr>
        <w:pStyle w:val="ListBullet"/>
        <w:ind w:left="360"/>
      </w:pPr>
      <w:r>
        <w:rPr>
          <w:color w:val="333333"/>
          <w:sz w:val="20"/>
        </w:rPr>
        <w:t>SOC2 Type II audit design from day one</w:t>
      </w:r>
    </w:p>
    <w:p/>
    <w:p>
      <w:pPr>
        <w:pStyle w:val="Heading2"/>
        <w:jc w:val="left"/>
      </w:pPr>
      <w:r>
        <w:rPr>
          <w:b/>
          <w:color w:val="0048A0"/>
          <w:sz w:val="30"/>
        </w:rPr>
        <w:t>12.4 SSL Inspection Compliance</w:t>
      </w:r>
    </w:p>
    <w:p>
      <w:pPr>
        <w:pStyle w:val="ListBullet"/>
        <w:ind w:left="360"/>
      </w:pPr>
      <w:r>
        <w:rPr>
          <w:color w:val="333333"/>
          <w:sz w:val="20"/>
        </w:rPr>
        <w:t>Employee consent and notice required (company policy communicated at onboarding)</w:t>
      </w:r>
    </w:p>
    <w:p>
      <w:pPr>
        <w:pStyle w:val="ListBullet"/>
        <w:ind w:left="360"/>
      </w:pPr>
      <w:r>
        <w:rPr>
          <w:color w:val="333333"/>
          <w:sz w:val="20"/>
        </w:rPr>
        <w:t>Banking domains (*.bankname.com) automatically bypassed — never inspected</w:t>
      </w:r>
    </w:p>
    <w:p>
      <w:pPr>
        <w:pStyle w:val="ListBullet"/>
        <w:ind w:left="360"/>
      </w:pPr>
      <w:r>
        <w:rPr>
          <w:color w:val="333333"/>
          <w:sz w:val="20"/>
        </w:rPr>
        <w:t>Health portal domains bypassed by default bypass list</w:t>
      </w:r>
    </w:p>
    <w:p>
      <w:pPr>
        <w:pStyle w:val="ListBullet"/>
        <w:ind w:left="360"/>
      </w:pPr>
      <w:r>
        <w:rPr>
          <w:color w:val="333333"/>
          <w:sz w:val="20"/>
        </w:rPr>
        <w:t>Personal email providers (gmail.com, outlook.com personal) can be added to bypass list</w:t>
      </w:r>
    </w:p>
    <w:p>
      <w:pPr>
        <w:pStyle w:val="ListBullet"/>
        <w:ind w:left="360"/>
      </w:pPr>
      <w:r>
        <w:rPr>
          <w:color w:val="333333"/>
          <w:sz w:val="20"/>
        </w:rPr>
        <w:t>Bypass list visible to employees in tray app — no hidden inspection</w:t>
      </w:r>
    </w:p>
    <w:p>
      <w:pPr>
        <w:pStyle w:val="ListBullet"/>
        <w:ind w:left="360"/>
      </w:pPr>
      <w:r>
        <w:rPr>
          <w:color w:val="333333"/>
          <w:sz w:val="20"/>
        </w:rPr>
        <w:t>Enterprise root CA deployed to device at enrollment via MDM or agent installer</w:t>
      </w:r>
    </w:p>
    <w:p>
      <w:r>
        <w:br w:type="page"/>
      </w:r>
    </w:p>
    <w:p>
      <w:pPr>
        <w:pStyle w:val="Heading1"/>
        <w:jc w:val="left"/>
      </w:pPr>
      <w:r>
        <w:rPr>
          <w:b/>
          <w:color w:val="0048A0"/>
          <w:sz w:val="40"/>
        </w:rPr>
        <w:t>13. Docker &amp; Development Setup</w:t>
      </w:r>
    </w:p>
    <w:p>
      <w:pPr>
        <w:pBdr>
          <w:bottom w:val="single" w:sz="6" w:color="0048A0"/>
        </w:pBdr>
        <w:spacing w:after="120"/>
      </w:pPr>
    </w:p>
    <w:p>
      <w:pPr>
        <w:pStyle w:val="Heading2"/>
        <w:jc w:val="left"/>
      </w:pPr>
      <w:r>
        <w:rPr>
          <w:b/>
          <w:color w:val="0048A0"/>
          <w:sz w:val="30"/>
        </w:rPr>
        <w:t>13.1 Repository Structure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delsecure/</w:t>
      </w:r>
    </w:p>
    <w:p>
      <w:pPr>
        <w:spacing w:after="0"/>
        <w:ind w:left="432"/>
        <w:shd w:val="clear" w:color="auto" w:fill="F0F4FA"/>
      </w:pPr>
      <w:r>
        <w:rPr>
          <w:rFonts w:ascii="Courier New" w:hAnsi="Courier New"/>
          <w:color w:val="1E1E2E"/>
          <w:sz w:val="16"/>
        </w:rPr>
        <w:t>├── Makefile                          # Top-level dev commands</w:t>
      </w:r>
    </w:p>
    <w:p>
      <w:pPr>
        <w:spacing w:after="0"/>
        <w:ind w:left="432"/>
        <w:shd w:val="clear" w:color="auto" w:fill="F0F4FA"/>
      </w:pPr>
      <w:r>
        <w:rPr>
          <w:rFonts w:ascii="Courier New" w:hAnsi="Courier New"/>
          <w:color w:val="1E1E2E"/>
          <w:sz w:val="16"/>
        </w:rPr>
        <w:t>├── docker-compose.yml                # Local dev: all services</w:t>
      </w:r>
    </w:p>
    <w:p>
      <w:pPr>
        <w:spacing w:after="0"/>
        <w:ind w:left="432"/>
        <w:shd w:val="clear" w:color="auto" w:fill="F0F4FA"/>
      </w:pPr>
      <w:r>
        <w:rPr>
          <w:rFonts w:ascii="Courier New" w:hAnsi="Courier New"/>
          <w:color w:val="1E1E2E"/>
          <w:sz w:val="16"/>
        </w:rPr>
        <w:t>├── docker-compose.prod.yml           # Production reference</w:t>
      </w:r>
    </w:p>
    <w:p>
      <w:pPr>
        <w:spacing w:after="0"/>
        <w:ind w:left="432"/>
        <w:shd w:val="clear" w:color="auto" w:fill="F0F4FA"/>
      </w:pPr>
      <w:r>
        <w:rPr>
          <w:rFonts w:ascii="Courier New" w:hAnsi="Courier New"/>
          <w:color w:val="1E1E2E"/>
          <w:sz w:val="16"/>
        </w:rPr>
        <w:t>├── .env.example                      # Environment variable template</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services/</w:t>
      </w:r>
    </w:p>
    <w:p>
      <w:pPr>
        <w:spacing w:after="0"/>
        <w:ind w:left="432"/>
        <w:shd w:val="clear" w:color="auto" w:fill="F0F4FA"/>
      </w:pPr>
      <w:r>
        <w:rPr>
          <w:rFonts w:ascii="Courier New" w:hAnsi="Courier New"/>
          <w:color w:val="1E1E2E"/>
          <w:sz w:val="16"/>
        </w:rPr>
        <w:t>│   ├── agent-gateway/                # Go — gRPC endpoint agent receiver</w:t>
      </w:r>
    </w:p>
    <w:p>
      <w:pPr>
        <w:spacing w:after="0"/>
        <w:ind w:left="432"/>
        <w:shd w:val="clear" w:color="auto" w:fill="F0F4FA"/>
      </w:pPr>
      <w:r>
        <w:rPr>
          <w:rFonts w:ascii="Courier New" w:hAnsi="Courier New"/>
          <w:color w:val="1E1E2E"/>
          <w:sz w:val="16"/>
        </w:rPr>
        <w:t>│   ├── admin-api/                    # Go — REST API for dashboards</w:t>
      </w:r>
    </w:p>
    <w:p>
      <w:pPr>
        <w:spacing w:after="0"/>
        <w:ind w:left="432"/>
        <w:shd w:val="clear" w:color="auto" w:fill="F0F4FA"/>
      </w:pPr>
      <w:r>
        <w:rPr>
          <w:rFonts w:ascii="Courier New" w:hAnsi="Courier New"/>
          <w:color w:val="1E1E2E"/>
          <w:sz w:val="16"/>
        </w:rPr>
        <w:t>│   ├── policy-service/               # Go + OPA — policy CRUD + sync</w:t>
      </w:r>
    </w:p>
    <w:p>
      <w:pPr>
        <w:spacing w:after="0"/>
        <w:ind w:left="432"/>
        <w:shd w:val="clear" w:color="auto" w:fill="F0F4FA"/>
      </w:pPr>
      <w:r>
        <w:rPr>
          <w:rFonts w:ascii="Courier New" w:hAnsi="Courier New"/>
          <w:color w:val="1E1E2E"/>
          <w:sz w:val="16"/>
        </w:rPr>
        <w:t>│   ├── ztna-controller/              # Go — WireGuard ZTNA</w:t>
      </w:r>
    </w:p>
    <w:p>
      <w:pPr>
        <w:spacing w:after="0"/>
        <w:ind w:left="432"/>
        <w:shd w:val="clear" w:color="auto" w:fill="F0F4FA"/>
      </w:pPr>
      <w:r>
        <w:rPr>
          <w:rFonts w:ascii="Courier New" w:hAnsi="Courier New"/>
          <w:color w:val="1E1E2E"/>
          <w:sz w:val="16"/>
        </w:rPr>
        <w:t>│   ├── swg-proxy/                    # Go — SWG + SSL inspection</w:t>
      </w:r>
    </w:p>
    <w:p>
      <w:pPr>
        <w:spacing w:after="0"/>
        <w:ind w:left="432"/>
        <w:shd w:val="clear" w:color="auto" w:fill="F0F4FA"/>
      </w:pPr>
      <w:r>
        <w:rPr>
          <w:rFonts w:ascii="Courier New" w:hAnsi="Courier New"/>
          <w:color w:val="1E1E2E"/>
          <w:sz w:val="16"/>
        </w:rPr>
        <w:t>│   ├── dlp-service/                  # Python + Rust — DLP scanning</w:t>
      </w:r>
    </w:p>
    <w:p>
      <w:pPr>
        <w:spacing w:after="0"/>
        <w:ind w:left="432"/>
        <w:shd w:val="clear" w:color="auto" w:fill="F0F4FA"/>
      </w:pPr>
      <w:r>
        <w:rPr>
          <w:rFonts w:ascii="Courier New" w:hAnsi="Courier New"/>
          <w:color w:val="1E1E2E"/>
          <w:sz w:val="16"/>
        </w:rPr>
        <w:t>│   ├── ai-inference/                 # Python + FastAPI — ML models</w:t>
      </w:r>
    </w:p>
    <w:p>
      <w:pPr>
        <w:spacing w:after="0"/>
        <w:ind w:left="432"/>
        <w:shd w:val="clear" w:color="auto" w:fill="F0F4FA"/>
      </w:pPr>
      <w:r>
        <w:rPr>
          <w:rFonts w:ascii="Courier New" w:hAnsi="Courier New"/>
          <w:color w:val="1E1E2E"/>
          <w:sz w:val="16"/>
        </w:rPr>
        <w:t>│   ├── threat-intel/                 # Go — threat feed aggregator</w:t>
      </w:r>
    </w:p>
    <w:p>
      <w:pPr>
        <w:spacing w:after="0"/>
        <w:ind w:left="432"/>
        <w:shd w:val="clear" w:color="auto" w:fill="F0F4FA"/>
      </w:pPr>
      <w:r>
        <w:rPr>
          <w:rFonts w:ascii="Courier New" w:hAnsi="Courier New"/>
          <w:color w:val="1E1E2E"/>
          <w:sz w:val="16"/>
        </w:rPr>
        <w:t>│   ├── event-consumer/               # Go — Kafka → ClickHouse</w:t>
      </w:r>
    </w:p>
    <w:p>
      <w:pPr>
        <w:spacing w:after="0"/>
        <w:ind w:left="432"/>
        <w:shd w:val="clear" w:color="auto" w:fill="F0F4FA"/>
      </w:pPr>
      <w:r>
        <w:rPr>
          <w:rFonts w:ascii="Courier New" w:hAnsi="Courier New"/>
          <w:color w:val="1E1E2E"/>
          <w:sz w:val="16"/>
        </w:rPr>
        <w:t>│   ├── alert-engine/                 # Go — alerts + WebSocket</w:t>
      </w:r>
    </w:p>
    <w:p>
      <w:pPr>
        <w:spacing w:after="0"/>
        <w:ind w:left="432"/>
        <w:shd w:val="clear" w:color="auto" w:fill="F0F4FA"/>
      </w:pPr>
      <w:r>
        <w:rPr>
          <w:rFonts w:ascii="Courier New" w:hAnsi="Courier New"/>
          <w:color w:val="1E1E2E"/>
          <w:sz w:val="16"/>
        </w:rPr>
        <w:t>│   ├── report-service/               # Go — report generation</w:t>
      </w:r>
    </w:p>
    <w:p>
      <w:pPr>
        <w:spacing w:after="0"/>
        <w:ind w:left="432"/>
        <w:shd w:val="clear" w:color="auto" w:fill="F0F4FA"/>
      </w:pPr>
      <w:r>
        <w:rPr>
          <w:rFonts w:ascii="Courier New" w:hAnsi="Courier New"/>
          <w:color w:val="1E1E2E"/>
          <w:sz w:val="16"/>
        </w:rPr>
        <w:t>│   ├── update-service/               # Go — agent binary distribution</w:t>
      </w:r>
    </w:p>
    <w:p>
      <w:pPr>
        <w:spacing w:after="0"/>
        <w:ind w:left="432"/>
        <w:shd w:val="clear" w:color="auto" w:fill="F0F4FA"/>
      </w:pPr>
      <w:r>
        <w:rPr>
          <w:rFonts w:ascii="Courier New" w:hAnsi="Courier New"/>
          <w:color w:val="1E1E2E"/>
          <w:sz w:val="16"/>
        </w:rPr>
        <w:t>│   └── notification-service/         # Go — email/webhook alerts</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frontend/</w:t>
      </w:r>
    </w:p>
    <w:p>
      <w:pPr>
        <w:spacing w:after="0"/>
        <w:ind w:left="432"/>
        <w:shd w:val="clear" w:color="auto" w:fill="F0F4FA"/>
      </w:pPr>
      <w:r>
        <w:rPr>
          <w:rFonts w:ascii="Courier New" w:hAnsi="Courier New"/>
          <w:color w:val="1E1E2E"/>
          <w:sz w:val="16"/>
        </w:rPr>
        <w:t>│   ├── superadmin/                   # Next.js 14 — port 3001</w:t>
      </w:r>
    </w:p>
    <w:p>
      <w:pPr>
        <w:spacing w:after="0"/>
        <w:ind w:left="432"/>
        <w:shd w:val="clear" w:color="auto" w:fill="F0F4FA"/>
      </w:pPr>
      <w:r>
        <w:rPr>
          <w:rFonts w:ascii="Courier New" w:hAnsi="Courier New"/>
          <w:color w:val="1E1E2E"/>
          <w:sz w:val="16"/>
        </w:rPr>
        <w:t>│   ├── company-dashboard/            # Next.js 14 — port 3002</w:t>
      </w:r>
    </w:p>
    <w:p>
      <w:pPr>
        <w:spacing w:after="0"/>
        <w:ind w:left="432"/>
        <w:shd w:val="clear" w:color="auto" w:fill="F0F4FA"/>
      </w:pPr>
      <w:r>
        <w:rPr>
          <w:rFonts w:ascii="Courier New" w:hAnsi="Courier New"/>
          <w:color w:val="1E1E2E"/>
          <w:sz w:val="16"/>
        </w:rPr>
        <w:t>│   └── shared/                       # Shared UI components, types</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endpoint-agent/                   # Rust — Windows/macOS/Linux agent</w:t>
      </w:r>
    </w:p>
    <w:p>
      <w:pPr>
        <w:spacing w:after="0"/>
        <w:ind w:left="432"/>
        <w:shd w:val="clear" w:color="auto" w:fill="F0F4FA"/>
      </w:pPr>
      <w:r>
        <w:rPr>
          <w:rFonts w:ascii="Courier New" w:hAnsi="Courier New"/>
          <w:color w:val="1E1E2E"/>
          <w:sz w:val="16"/>
        </w:rPr>
        <w:t>│   ├── core/                         # Agent daemon</w:t>
      </w:r>
    </w:p>
    <w:p>
      <w:pPr>
        <w:spacing w:after="0"/>
        <w:ind w:left="432"/>
        <w:shd w:val="clear" w:color="auto" w:fill="F0F4FA"/>
      </w:pPr>
      <w:r>
        <w:rPr>
          <w:rFonts w:ascii="Courier New" w:hAnsi="Courier New"/>
          <w:color w:val="1E1E2E"/>
          <w:sz w:val="16"/>
        </w:rPr>
        <w:t>│   ├── wfp-driver/                   # Windows Filtering Platform driver</w:t>
      </w:r>
    </w:p>
    <w:p>
      <w:pPr>
        <w:spacing w:after="0"/>
        <w:ind w:left="432"/>
        <w:shd w:val="clear" w:color="auto" w:fill="F0F4FA"/>
      </w:pPr>
      <w:r>
        <w:rPr>
          <w:rFonts w:ascii="Courier New" w:hAnsi="Courier New"/>
          <w:color w:val="1E1E2E"/>
          <w:sz w:val="16"/>
        </w:rPr>
        <w:t>│   ├── minifilter/                   # File system minifilter driver</w:t>
      </w:r>
    </w:p>
    <w:p>
      <w:pPr>
        <w:spacing w:after="0"/>
        <w:ind w:left="432"/>
        <w:shd w:val="clear" w:color="auto" w:fill="F0F4FA"/>
      </w:pPr>
      <w:r>
        <w:rPr>
          <w:rFonts w:ascii="Courier New" w:hAnsi="Courier New"/>
          <w:color w:val="1E1E2E"/>
          <w:sz w:val="16"/>
        </w:rPr>
        <w:t>│   └── installer/                    # MSI/PKG installer builder</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ai/</w:t>
      </w:r>
    </w:p>
    <w:p>
      <w:pPr>
        <w:spacing w:after="0"/>
        <w:ind w:left="432"/>
        <w:shd w:val="clear" w:color="auto" w:fill="F0F4FA"/>
      </w:pPr>
      <w:r>
        <w:rPr>
          <w:rFonts w:ascii="Courier New" w:hAnsi="Courier New"/>
          <w:color w:val="1E1E2E"/>
          <w:sz w:val="16"/>
        </w:rPr>
        <w:t>│   ├── models/                       # Model training scripts (PyTorch)</w:t>
      </w:r>
    </w:p>
    <w:p>
      <w:pPr>
        <w:spacing w:after="0"/>
        <w:ind w:left="432"/>
        <w:shd w:val="clear" w:color="auto" w:fill="F0F4FA"/>
      </w:pPr>
      <w:r>
        <w:rPr>
          <w:rFonts w:ascii="Courier New" w:hAnsi="Courier New"/>
          <w:color w:val="1E1E2E"/>
          <w:sz w:val="16"/>
        </w:rPr>
        <w:t>│   ├── data/                         # Training data preparation</w:t>
      </w:r>
    </w:p>
    <w:p>
      <w:pPr>
        <w:spacing w:after="0"/>
        <w:ind w:left="432"/>
        <w:shd w:val="clear" w:color="auto" w:fill="F0F4FA"/>
      </w:pPr>
      <w:r>
        <w:rPr>
          <w:rFonts w:ascii="Courier New" w:hAnsi="Courier New"/>
          <w:color w:val="1E1E2E"/>
          <w:sz w:val="16"/>
        </w:rPr>
        <w:t>│   └── notebooks/                    # Jupyter notebooks for experiments</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infra/</w:t>
      </w:r>
    </w:p>
    <w:p>
      <w:pPr>
        <w:spacing w:after="0"/>
        <w:ind w:left="432"/>
        <w:shd w:val="clear" w:color="auto" w:fill="F0F4FA"/>
      </w:pPr>
      <w:r>
        <w:rPr>
          <w:rFonts w:ascii="Courier New" w:hAnsi="Courier New"/>
          <w:color w:val="1E1E2E"/>
          <w:sz w:val="16"/>
        </w:rPr>
        <w:t>│   ├── terraform/                    # AWS EKS infra as code</w:t>
      </w:r>
    </w:p>
    <w:p>
      <w:pPr>
        <w:spacing w:after="0"/>
        <w:ind w:left="432"/>
        <w:shd w:val="clear" w:color="auto" w:fill="F0F4FA"/>
      </w:pPr>
      <w:r>
        <w:rPr>
          <w:rFonts w:ascii="Courier New" w:hAnsi="Courier New"/>
          <w:color w:val="1E1E2E"/>
          <w:sz w:val="16"/>
        </w:rPr>
        <w:t>│   ├── k8s/                          # Kubernetes manifests</w:t>
      </w:r>
    </w:p>
    <w:p>
      <w:pPr>
        <w:spacing w:after="0"/>
        <w:ind w:left="432"/>
        <w:shd w:val="clear" w:color="auto" w:fill="F0F4FA"/>
      </w:pPr>
      <w:r>
        <w:rPr>
          <w:rFonts w:ascii="Courier New" w:hAnsi="Courier New"/>
          <w:color w:val="1E1E2E"/>
          <w:sz w:val="16"/>
        </w:rPr>
        <w:t>│   ├── argocd/                       # ArgoCD app definitions</w:t>
      </w:r>
    </w:p>
    <w:p>
      <w:pPr>
        <w:spacing w:after="0"/>
        <w:ind w:left="432"/>
        <w:shd w:val="clear" w:color="auto" w:fill="F0F4FA"/>
      </w:pPr>
      <w:r>
        <w:rPr>
          <w:rFonts w:ascii="Courier New" w:hAnsi="Courier New"/>
          <w:color w:val="1E1E2E"/>
          <w:sz w:val="16"/>
        </w:rPr>
        <w:t>│   └── vault/                        # Vault policies + PKI config</w:t>
      </w:r>
    </w:p>
    <w:p>
      <w:pPr>
        <w:spacing w:after="0"/>
        <w:ind w:left="432"/>
        <w:shd w:val="clear" w:color="auto" w:fill="F0F4FA"/>
      </w:pPr>
      <w:r>
        <w:rPr>
          <w:rFonts w:ascii="Courier New" w:hAnsi="Courier New"/>
          <w:color w:val="1E1E2E"/>
          <w:sz w:val="16"/>
        </w:rPr>
        <w:t>│</w:t>
      </w:r>
    </w:p>
    <w:p>
      <w:pPr>
        <w:spacing w:after="0"/>
        <w:ind w:left="432"/>
        <w:shd w:val="clear" w:color="auto" w:fill="F0F4FA"/>
      </w:pPr>
      <w:r>
        <w:rPr>
          <w:rFonts w:ascii="Courier New" w:hAnsi="Courier New"/>
          <w:color w:val="1E1E2E"/>
          <w:sz w:val="16"/>
        </w:rPr>
        <w:t>└── docs/                             # Architecture docs</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13.2 docker-compose.yml (Development)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version: '3.9'</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services:</w:t>
      </w:r>
    </w:p>
    <w:p>
      <w:pPr>
        <w:spacing w:after="0"/>
        <w:ind w:left="432"/>
        <w:shd w:val="clear" w:color="auto" w:fill="F0F4FA"/>
      </w:pPr>
      <w:r>
        <w:rPr>
          <w:rFonts w:ascii="Courier New" w:hAnsi="Courier New"/>
          <w:color w:val="1E1E2E"/>
          <w:sz w:val="16"/>
        </w:rPr>
        <w:t xml:space="preserve">  # ── Infrastructure ──────────────────────────────────────────────</w:t>
      </w:r>
    </w:p>
    <w:p>
      <w:pPr>
        <w:spacing w:after="0"/>
        <w:ind w:left="432"/>
        <w:shd w:val="clear" w:color="auto" w:fill="F0F4FA"/>
      </w:pPr>
      <w:r>
        <w:rPr>
          <w:rFonts w:ascii="Courier New" w:hAnsi="Courier New"/>
          <w:color w:val="1E1E2E"/>
          <w:sz w:val="16"/>
        </w:rPr>
        <w:t xml:space="preserve">  postgres:</w:t>
      </w:r>
    </w:p>
    <w:p>
      <w:pPr>
        <w:spacing w:after="0"/>
        <w:ind w:left="432"/>
        <w:shd w:val="clear" w:color="auto" w:fill="F0F4FA"/>
      </w:pPr>
      <w:r>
        <w:rPr>
          <w:rFonts w:ascii="Courier New" w:hAnsi="Courier New"/>
          <w:color w:val="1E1E2E"/>
          <w:sz w:val="16"/>
        </w:rPr>
        <w:t xml:space="preserve">    image: postgres:16-alpine</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POSTGRES_DB: delsecure</w:t>
      </w:r>
    </w:p>
    <w:p>
      <w:pPr>
        <w:spacing w:after="0"/>
        <w:ind w:left="432"/>
        <w:shd w:val="clear" w:color="auto" w:fill="F0F4FA"/>
      </w:pPr>
      <w:r>
        <w:rPr>
          <w:rFonts w:ascii="Courier New" w:hAnsi="Courier New"/>
          <w:color w:val="1E1E2E"/>
          <w:sz w:val="16"/>
        </w:rPr>
        <w:t xml:space="preserve">      POSTGRES_USER: delsecure</w:t>
      </w:r>
    </w:p>
    <w:p>
      <w:pPr>
        <w:spacing w:after="0"/>
        <w:ind w:left="432"/>
        <w:shd w:val="clear" w:color="auto" w:fill="F0F4FA"/>
      </w:pPr>
      <w:r>
        <w:rPr>
          <w:rFonts w:ascii="Courier New" w:hAnsi="Courier New"/>
          <w:color w:val="1E1E2E"/>
          <w:sz w:val="16"/>
        </w:rPr>
        <w:t xml:space="preserve">      POSTGRES_PASSWORD: ${POSTGRES_PASSWORD}</w:t>
      </w:r>
    </w:p>
    <w:p>
      <w:pPr>
        <w:spacing w:after="0"/>
        <w:ind w:left="432"/>
        <w:shd w:val="clear" w:color="auto" w:fill="F0F4FA"/>
      </w:pPr>
      <w:r>
        <w:rPr>
          <w:rFonts w:ascii="Courier New" w:hAnsi="Courier New"/>
          <w:color w:val="1E1E2E"/>
          <w:sz w:val="16"/>
        </w:rPr>
        <w:t xml:space="preserve">    volumes:</w:t>
      </w:r>
    </w:p>
    <w:p>
      <w:pPr>
        <w:spacing w:after="0"/>
        <w:ind w:left="432"/>
        <w:shd w:val="clear" w:color="auto" w:fill="F0F4FA"/>
      </w:pPr>
      <w:r>
        <w:rPr>
          <w:rFonts w:ascii="Courier New" w:hAnsi="Courier New"/>
          <w:color w:val="1E1E2E"/>
          <w:sz w:val="16"/>
        </w:rPr>
        <w:t xml:space="preserve">      - postgres_data:/var/lib/postgresql/data</w:t>
      </w:r>
    </w:p>
    <w:p>
      <w:pPr>
        <w:spacing w:after="0"/>
        <w:ind w:left="432"/>
        <w:shd w:val="clear" w:color="auto" w:fill="F0F4FA"/>
      </w:pPr>
      <w:r>
        <w:rPr>
          <w:rFonts w:ascii="Courier New" w:hAnsi="Courier New"/>
          <w:color w:val="1E1E2E"/>
          <w:sz w:val="16"/>
        </w:rPr>
        <w:t xml:space="preserve">      - ./infra/postgres/init.sql:/docker-entrypoint-initdb.d/init.sql</w:t>
      </w:r>
    </w:p>
    <w:p>
      <w:pPr>
        <w:spacing w:after="0"/>
        <w:ind w:left="432"/>
        <w:shd w:val="clear" w:color="auto" w:fill="F0F4FA"/>
      </w:pPr>
      <w:r>
        <w:rPr>
          <w:rFonts w:ascii="Courier New" w:hAnsi="Courier New"/>
          <w:color w:val="1E1E2E"/>
          <w:sz w:val="16"/>
        </w:rPr>
        <w:t xml:space="preserve">    ports: ["5432:5432"]</w:t>
      </w:r>
    </w:p>
    <w:p>
      <w:pPr>
        <w:spacing w:after="0"/>
        <w:ind w:left="432"/>
        <w:shd w:val="clear" w:color="auto" w:fill="F0F4FA"/>
      </w:pPr>
      <w:r>
        <w:rPr>
          <w:rFonts w:ascii="Courier New" w:hAnsi="Courier New"/>
          <w:color w:val="1E1E2E"/>
          <w:sz w:val="16"/>
        </w:rPr>
        <w:t xml:space="preserve">    healthcheck:</w:t>
      </w:r>
    </w:p>
    <w:p>
      <w:pPr>
        <w:spacing w:after="0"/>
        <w:ind w:left="432"/>
        <w:shd w:val="clear" w:color="auto" w:fill="F0F4FA"/>
      </w:pPr>
      <w:r>
        <w:rPr>
          <w:rFonts w:ascii="Courier New" w:hAnsi="Courier New"/>
          <w:color w:val="1E1E2E"/>
          <w:sz w:val="16"/>
        </w:rPr>
        <w:t xml:space="preserve">      test: ["CMD-SHELL", "pg_isready -U delsecure"]</w:t>
      </w:r>
    </w:p>
    <w:p>
      <w:pPr>
        <w:spacing w:after="0"/>
        <w:ind w:left="432"/>
        <w:shd w:val="clear" w:color="auto" w:fill="F0F4FA"/>
      </w:pPr>
      <w:r>
        <w:rPr>
          <w:rFonts w:ascii="Courier New" w:hAnsi="Courier New"/>
          <w:color w:val="1E1E2E"/>
          <w:sz w:val="16"/>
        </w:rPr>
        <w:t xml:space="preserve">      interval: 10s</w:t>
      </w:r>
    </w:p>
    <w:p>
      <w:pPr>
        <w:spacing w:after="0"/>
        <w:ind w:left="432"/>
        <w:shd w:val="clear" w:color="auto" w:fill="F0F4FA"/>
      </w:pPr>
      <w:r>
        <w:rPr>
          <w:rFonts w:ascii="Courier New" w:hAnsi="Courier New"/>
          <w:color w:val="1E1E2E"/>
          <w:sz w:val="16"/>
        </w:rPr>
        <w:t xml:space="preserve">      timeout: 5s</w:t>
      </w:r>
    </w:p>
    <w:p>
      <w:pPr>
        <w:spacing w:after="0"/>
        <w:ind w:left="432"/>
        <w:shd w:val="clear" w:color="auto" w:fill="F0F4FA"/>
      </w:pPr>
      <w:r>
        <w:rPr>
          <w:rFonts w:ascii="Courier New" w:hAnsi="Courier New"/>
          <w:color w:val="1E1E2E"/>
          <w:sz w:val="16"/>
        </w:rPr>
        <w:t xml:space="preserve">      retries: 5</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redis:</w:t>
      </w:r>
    </w:p>
    <w:p>
      <w:pPr>
        <w:spacing w:after="0"/>
        <w:ind w:left="432"/>
        <w:shd w:val="clear" w:color="auto" w:fill="F0F4FA"/>
      </w:pPr>
      <w:r>
        <w:rPr>
          <w:rFonts w:ascii="Courier New" w:hAnsi="Courier New"/>
          <w:color w:val="1E1E2E"/>
          <w:sz w:val="16"/>
        </w:rPr>
        <w:t xml:space="preserve">    image: redis:7-alpine</w:t>
      </w:r>
    </w:p>
    <w:p>
      <w:pPr>
        <w:spacing w:after="0"/>
        <w:ind w:left="432"/>
        <w:shd w:val="clear" w:color="auto" w:fill="F0F4FA"/>
      </w:pPr>
      <w:r>
        <w:rPr>
          <w:rFonts w:ascii="Courier New" w:hAnsi="Courier New"/>
          <w:color w:val="1E1E2E"/>
          <w:sz w:val="16"/>
        </w:rPr>
        <w:t xml:space="preserve">    command: redis-server --requirepass ${REDIS_PASSWORD}</w:t>
      </w:r>
    </w:p>
    <w:p>
      <w:pPr>
        <w:spacing w:after="0"/>
        <w:ind w:left="432"/>
        <w:shd w:val="clear" w:color="auto" w:fill="F0F4FA"/>
      </w:pPr>
      <w:r>
        <w:rPr>
          <w:rFonts w:ascii="Courier New" w:hAnsi="Courier New"/>
          <w:color w:val="1E1E2E"/>
          <w:sz w:val="16"/>
        </w:rPr>
        <w:t xml:space="preserve">    ports: ["6379:6379"]</w:t>
      </w:r>
    </w:p>
    <w:p>
      <w:pPr>
        <w:spacing w:after="0"/>
        <w:ind w:left="432"/>
        <w:shd w:val="clear" w:color="auto" w:fill="F0F4FA"/>
      </w:pPr>
      <w:r>
        <w:rPr>
          <w:rFonts w:ascii="Courier New" w:hAnsi="Courier New"/>
          <w:color w:val="1E1E2E"/>
          <w:sz w:val="16"/>
        </w:rPr>
        <w:t xml:space="preserve">    volumes: [redis_data:/data]</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kafka:</w:t>
      </w:r>
    </w:p>
    <w:p>
      <w:pPr>
        <w:spacing w:after="0"/>
        <w:ind w:left="432"/>
        <w:shd w:val="clear" w:color="auto" w:fill="F0F4FA"/>
      </w:pPr>
      <w:r>
        <w:rPr>
          <w:rFonts w:ascii="Courier New" w:hAnsi="Courier New"/>
          <w:color w:val="1E1E2E"/>
          <w:sz w:val="16"/>
        </w:rPr>
        <w:t xml:space="preserve">    image: confluentinc/cp-kafka:7.6.0</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KAFKA_BROKER_ID: 1</w:t>
      </w:r>
    </w:p>
    <w:p>
      <w:pPr>
        <w:spacing w:after="0"/>
        <w:ind w:left="432"/>
        <w:shd w:val="clear" w:color="auto" w:fill="F0F4FA"/>
      </w:pPr>
      <w:r>
        <w:rPr>
          <w:rFonts w:ascii="Courier New" w:hAnsi="Courier New"/>
          <w:color w:val="1E1E2E"/>
          <w:sz w:val="16"/>
        </w:rPr>
        <w:t xml:space="preserve">      KAFKA_ZOOKEEPER_CONNECT: zookeeper:2181</w:t>
      </w:r>
    </w:p>
    <w:p>
      <w:pPr>
        <w:spacing w:after="0"/>
        <w:ind w:left="432"/>
        <w:shd w:val="clear" w:color="auto" w:fill="F0F4FA"/>
      </w:pPr>
      <w:r>
        <w:rPr>
          <w:rFonts w:ascii="Courier New" w:hAnsi="Courier New"/>
          <w:color w:val="1E1E2E"/>
          <w:sz w:val="16"/>
        </w:rPr>
        <w:t xml:space="preserve">      KAFKA_ADVERTISED_LISTENERS: PLAINTEXT://kafka:9092</w:t>
      </w:r>
    </w:p>
    <w:p>
      <w:pPr>
        <w:spacing w:after="0"/>
        <w:ind w:left="432"/>
        <w:shd w:val="clear" w:color="auto" w:fill="F0F4FA"/>
      </w:pPr>
      <w:r>
        <w:rPr>
          <w:rFonts w:ascii="Courier New" w:hAnsi="Courier New"/>
          <w:color w:val="1E1E2E"/>
          <w:sz w:val="16"/>
        </w:rPr>
        <w:t xml:space="preserve">      KAFKA_AUTO_CREATE_TOPICS_ENABLE: "true"</w:t>
      </w:r>
    </w:p>
    <w:p>
      <w:pPr>
        <w:spacing w:after="0"/>
        <w:ind w:left="432"/>
        <w:shd w:val="clear" w:color="auto" w:fill="F0F4FA"/>
      </w:pPr>
      <w:r>
        <w:rPr>
          <w:rFonts w:ascii="Courier New" w:hAnsi="Courier New"/>
          <w:color w:val="1E1E2E"/>
          <w:sz w:val="16"/>
        </w:rPr>
        <w:t xml:space="preserve">    depends_on: [zookeeper]</w:t>
      </w:r>
    </w:p>
    <w:p>
      <w:pPr>
        <w:spacing w:after="0"/>
        <w:ind w:left="432"/>
        <w:shd w:val="clear" w:color="auto" w:fill="F0F4FA"/>
      </w:pPr>
      <w:r>
        <w:rPr>
          <w:rFonts w:ascii="Courier New" w:hAnsi="Courier New"/>
          <w:color w:val="1E1E2E"/>
          <w:sz w:val="16"/>
        </w:rPr>
        <w:t xml:space="preserve">    ports: ["9092:9092"]</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zookeeper:</w:t>
      </w:r>
    </w:p>
    <w:p>
      <w:pPr>
        <w:spacing w:after="0"/>
        <w:ind w:left="432"/>
        <w:shd w:val="clear" w:color="auto" w:fill="F0F4FA"/>
      </w:pPr>
      <w:r>
        <w:rPr>
          <w:rFonts w:ascii="Courier New" w:hAnsi="Courier New"/>
          <w:color w:val="1E1E2E"/>
          <w:sz w:val="16"/>
        </w:rPr>
        <w:t xml:space="preserve">    image: confluentinc/cp-zookeeper:7.6.0</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ZOOKEEPER_CLIENT_PORT: 2181</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clickhouse:</w:t>
      </w:r>
    </w:p>
    <w:p>
      <w:pPr>
        <w:spacing w:after="0"/>
        <w:ind w:left="432"/>
        <w:shd w:val="clear" w:color="auto" w:fill="F0F4FA"/>
      </w:pPr>
      <w:r>
        <w:rPr>
          <w:rFonts w:ascii="Courier New" w:hAnsi="Courier New"/>
          <w:color w:val="1E1E2E"/>
          <w:sz w:val="16"/>
        </w:rPr>
        <w:t xml:space="preserve">    image: clickhouse/clickhouse-server:24.4</w:t>
      </w:r>
    </w:p>
    <w:p>
      <w:pPr>
        <w:spacing w:after="0"/>
        <w:ind w:left="432"/>
        <w:shd w:val="clear" w:color="auto" w:fill="F0F4FA"/>
      </w:pPr>
      <w:r>
        <w:rPr>
          <w:rFonts w:ascii="Courier New" w:hAnsi="Courier New"/>
          <w:color w:val="1E1E2E"/>
          <w:sz w:val="16"/>
        </w:rPr>
        <w:t xml:space="preserve">    ports: ["8123:8123", "9000:9000"]</w:t>
      </w:r>
    </w:p>
    <w:p>
      <w:pPr>
        <w:spacing w:after="0"/>
        <w:ind w:left="432"/>
        <w:shd w:val="clear" w:color="auto" w:fill="F0F4FA"/>
      </w:pPr>
      <w:r>
        <w:rPr>
          <w:rFonts w:ascii="Courier New" w:hAnsi="Courier New"/>
          <w:color w:val="1E1E2E"/>
          <w:sz w:val="16"/>
        </w:rPr>
        <w:t xml:space="preserve">    volumes:</w:t>
      </w:r>
    </w:p>
    <w:p>
      <w:pPr>
        <w:spacing w:after="0"/>
        <w:ind w:left="432"/>
        <w:shd w:val="clear" w:color="auto" w:fill="F0F4FA"/>
      </w:pPr>
      <w:r>
        <w:rPr>
          <w:rFonts w:ascii="Courier New" w:hAnsi="Courier New"/>
          <w:color w:val="1E1E2E"/>
          <w:sz w:val="16"/>
        </w:rPr>
        <w:t xml:space="preserve">      - clickhouse_data:/var/lib/clickhouse</w:t>
      </w:r>
    </w:p>
    <w:p>
      <w:pPr>
        <w:spacing w:after="0"/>
        <w:ind w:left="432"/>
        <w:shd w:val="clear" w:color="auto" w:fill="F0F4FA"/>
      </w:pPr>
      <w:r>
        <w:rPr>
          <w:rFonts w:ascii="Courier New" w:hAnsi="Courier New"/>
          <w:color w:val="1E1E2E"/>
          <w:sz w:val="16"/>
        </w:rPr>
        <w:t xml:space="preserve">      - ./infra/clickhouse/init.sql:/docker-entrypoint-initdb.d/init.sql</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elasticsearch:</w:t>
      </w:r>
    </w:p>
    <w:p>
      <w:pPr>
        <w:spacing w:after="0"/>
        <w:ind w:left="432"/>
        <w:shd w:val="clear" w:color="auto" w:fill="F0F4FA"/>
      </w:pPr>
      <w:r>
        <w:rPr>
          <w:rFonts w:ascii="Courier New" w:hAnsi="Courier New"/>
          <w:color w:val="1E1E2E"/>
          <w:sz w:val="16"/>
        </w:rPr>
        <w:t xml:space="preserve">    image: docker.elastic.co/elasticsearch/elasticsearch:8.13.0</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 discovery.type=single-node</w:t>
      </w:r>
    </w:p>
    <w:p>
      <w:pPr>
        <w:spacing w:after="0"/>
        <w:ind w:left="432"/>
        <w:shd w:val="clear" w:color="auto" w:fill="F0F4FA"/>
      </w:pPr>
      <w:r>
        <w:rPr>
          <w:rFonts w:ascii="Courier New" w:hAnsi="Courier New"/>
          <w:color w:val="1E1E2E"/>
          <w:sz w:val="16"/>
        </w:rPr>
        <w:t xml:space="preserve">      - xpack.security.enabled=false</w:t>
      </w:r>
    </w:p>
    <w:p>
      <w:pPr>
        <w:spacing w:after="0"/>
        <w:ind w:left="432"/>
        <w:shd w:val="clear" w:color="auto" w:fill="F0F4FA"/>
      </w:pPr>
      <w:r>
        <w:rPr>
          <w:rFonts w:ascii="Courier New" w:hAnsi="Courier New"/>
          <w:color w:val="1E1E2E"/>
          <w:sz w:val="16"/>
        </w:rPr>
        <w:t xml:space="preserve">      - ES_JAVA_OPTS=-Xms512m -Xmx512m</w:t>
      </w:r>
    </w:p>
    <w:p>
      <w:pPr>
        <w:spacing w:after="0"/>
        <w:ind w:left="432"/>
        <w:shd w:val="clear" w:color="auto" w:fill="F0F4FA"/>
      </w:pPr>
      <w:r>
        <w:rPr>
          <w:rFonts w:ascii="Courier New" w:hAnsi="Courier New"/>
          <w:color w:val="1E1E2E"/>
          <w:sz w:val="16"/>
        </w:rPr>
        <w:t xml:space="preserve">    ports: ["9200:9200"]</w:t>
      </w:r>
    </w:p>
    <w:p>
      <w:pPr>
        <w:spacing w:after="0"/>
        <w:ind w:left="432"/>
        <w:shd w:val="clear" w:color="auto" w:fill="F0F4FA"/>
      </w:pPr>
      <w:r>
        <w:rPr>
          <w:rFonts w:ascii="Courier New" w:hAnsi="Courier New"/>
          <w:color w:val="1E1E2E"/>
          <w:sz w:val="16"/>
        </w:rPr>
        <w:t xml:space="preserve">    volumes: [es_data:/usr/share/elasticsearch/data]</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qdrant:</w:t>
      </w:r>
    </w:p>
    <w:p>
      <w:pPr>
        <w:spacing w:after="0"/>
        <w:ind w:left="432"/>
        <w:shd w:val="clear" w:color="auto" w:fill="F0F4FA"/>
      </w:pPr>
      <w:r>
        <w:rPr>
          <w:rFonts w:ascii="Courier New" w:hAnsi="Courier New"/>
          <w:color w:val="1E1E2E"/>
          <w:sz w:val="16"/>
        </w:rPr>
        <w:t xml:space="preserve">    image: qdrant/qdrant:v1.9.0</w:t>
      </w:r>
    </w:p>
    <w:p>
      <w:pPr>
        <w:spacing w:after="0"/>
        <w:ind w:left="432"/>
        <w:shd w:val="clear" w:color="auto" w:fill="F0F4FA"/>
      </w:pPr>
      <w:r>
        <w:rPr>
          <w:rFonts w:ascii="Courier New" w:hAnsi="Courier New"/>
          <w:color w:val="1E1E2E"/>
          <w:sz w:val="16"/>
        </w:rPr>
        <w:t xml:space="preserve">    ports: ["6333:6333"]</w:t>
      </w:r>
    </w:p>
    <w:p>
      <w:pPr>
        <w:spacing w:after="0"/>
        <w:ind w:left="432"/>
        <w:shd w:val="clear" w:color="auto" w:fill="F0F4FA"/>
      </w:pPr>
      <w:r>
        <w:rPr>
          <w:rFonts w:ascii="Courier New" w:hAnsi="Courier New"/>
          <w:color w:val="1E1E2E"/>
          <w:sz w:val="16"/>
        </w:rPr>
        <w:t xml:space="preserve">    volumes: [qdrant_data:/qdrant/storage]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vault:</w:t>
      </w:r>
    </w:p>
    <w:p>
      <w:pPr>
        <w:spacing w:after="0"/>
        <w:ind w:left="432"/>
        <w:shd w:val="clear" w:color="auto" w:fill="F0F4FA"/>
      </w:pPr>
      <w:r>
        <w:rPr>
          <w:rFonts w:ascii="Courier New" w:hAnsi="Courier New"/>
          <w:color w:val="1E1E2E"/>
          <w:sz w:val="16"/>
        </w:rPr>
        <w:t xml:space="preserve">    image: hashicorp/vault:1.16</w:t>
      </w:r>
    </w:p>
    <w:p>
      <w:pPr>
        <w:spacing w:after="0"/>
        <w:ind w:left="432"/>
        <w:shd w:val="clear" w:color="auto" w:fill="F0F4FA"/>
      </w:pPr>
      <w:r>
        <w:rPr>
          <w:rFonts w:ascii="Courier New" w:hAnsi="Courier New"/>
          <w:color w:val="1E1E2E"/>
          <w:sz w:val="16"/>
        </w:rPr>
        <w:t xml:space="preserve">    cap_add: [IPC_LOCK]</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VAULT_DEV_ROOT_TOKEN_ID: ${VAULT_DEV_TOKEN}</w:t>
      </w:r>
    </w:p>
    <w:p>
      <w:pPr>
        <w:spacing w:after="0"/>
        <w:ind w:left="432"/>
        <w:shd w:val="clear" w:color="auto" w:fill="F0F4FA"/>
      </w:pPr>
      <w:r>
        <w:rPr>
          <w:rFonts w:ascii="Courier New" w:hAnsi="Courier New"/>
          <w:color w:val="1E1E2E"/>
          <w:sz w:val="16"/>
        </w:rPr>
        <w:t xml:space="preserve">      VAULT_DEV_LISTEN_ADDRESS: 0.0.0.0:8200</w:t>
      </w:r>
    </w:p>
    <w:p>
      <w:pPr>
        <w:spacing w:after="0"/>
        <w:ind w:left="432"/>
        <w:shd w:val="clear" w:color="auto" w:fill="F0F4FA"/>
      </w:pPr>
      <w:r>
        <w:rPr>
          <w:rFonts w:ascii="Courier New" w:hAnsi="Courier New"/>
          <w:color w:val="1E1E2E"/>
          <w:sz w:val="16"/>
        </w:rPr>
        <w:t xml:space="preserve">    ports: ["8200:8200"]</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keycloak:</w:t>
      </w:r>
    </w:p>
    <w:p>
      <w:pPr>
        <w:spacing w:after="0"/>
        <w:ind w:left="432"/>
        <w:shd w:val="clear" w:color="auto" w:fill="F0F4FA"/>
      </w:pPr>
      <w:r>
        <w:rPr>
          <w:rFonts w:ascii="Courier New" w:hAnsi="Courier New"/>
          <w:color w:val="1E1E2E"/>
          <w:sz w:val="16"/>
        </w:rPr>
        <w:t xml:space="preserve">    image: quay.io/keycloak/keycloak:24.0</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KEYCLOAK_ADMIN: admin</w:t>
      </w:r>
    </w:p>
    <w:p>
      <w:pPr>
        <w:spacing w:after="0"/>
        <w:ind w:left="432"/>
        <w:shd w:val="clear" w:color="auto" w:fill="F0F4FA"/>
      </w:pPr>
      <w:r>
        <w:rPr>
          <w:rFonts w:ascii="Courier New" w:hAnsi="Courier New"/>
          <w:color w:val="1E1E2E"/>
          <w:sz w:val="16"/>
        </w:rPr>
        <w:t xml:space="preserve">      KEYCLOAK_ADMIN_PASSWORD: ${KEYCLOAK_ADMIN_PASSWORD}</w:t>
      </w:r>
    </w:p>
    <w:p>
      <w:pPr>
        <w:spacing w:after="0"/>
        <w:ind w:left="432"/>
        <w:shd w:val="clear" w:color="auto" w:fill="F0F4FA"/>
      </w:pPr>
      <w:r>
        <w:rPr>
          <w:rFonts w:ascii="Courier New" w:hAnsi="Courier New"/>
          <w:color w:val="1E1E2E"/>
          <w:sz w:val="16"/>
        </w:rPr>
        <w:t xml:space="preserve">      KC_DB: postgres</w:t>
      </w:r>
    </w:p>
    <w:p>
      <w:pPr>
        <w:spacing w:after="0"/>
        <w:ind w:left="432"/>
        <w:shd w:val="clear" w:color="auto" w:fill="F0F4FA"/>
      </w:pPr>
      <w:r>
        <w:rPr>
          <w:rFonts w:ascii="Courier New" w:hAnsi="Courier New"/>
          <w:color w:val="1E1E2E"/>
          <w:sz w:val="16"/>
        </w:rPr>
        <w:t xml:space="preserve">      KC_DB_URL: jdbc:postgresql://postgres:5432/delsecure</w:t>
      </w:r>
    </w:p>
    <w:p>
      <w:pPr>
        <w:spacing w:after="0"/>
        <w:ind w:left="432"/>
        <w:shd w:val="clear" w:color="auto" w:fill="F0F4FA"/>
      </w:pPr>
      <w:r>
        <w:rPr>
          <w:rFonts w:ascii="Courier New" w:hAnsi="Courier New"/>
          <w:color w:val="1E1E2E"/>
          <w:sz w:val="16"/>
        </w:rPr>
        <w:t xml:space="preserve">      KC_DB_USERNAME: delsecure</w:t>
      </w:r>
    </w:p>
    <w:p>
      <w:pPr>
        <w:spacing w:after="0"/>
        <w:ind w:left="432"/>
        <w:shd w:val="clear" w:color="auto" w:fill="F0F4FA"/>
      </w:pPr>
      <w:r>
        <w:rPr>
          <w:rFonts w:ascii="Courier New" w:hAnsi="Courier New"/>
          <w:color w:val="1E1E2E"/>
          <w:sz w:val="16"/>
        </w:rPr>
        <w:t xml:space="preserve">      KC_DB_PASSWORD: ${POSTGRES_PASSWORD}</w:t>
      </w:r>
    </w:p>
    <w:p>
      <w:pPr>
        <w:spacing w:after="0"/>
        <w:ind w:left="432"/>
        <w:shd w:val="clear" w:color="auto" w:fill="F0F4FA"/>
      </w:pPr>
      <w:r>
        <w:rPr>
          <w:rFonts w:ascii="Courier New" w:hAnsi="Courier New"/>
          <w:color w:val="1E1E2E"/>
          <w:sz w:val="16"/>
        </w:rPr>
        <w:t xml:space="preserve">    command: start-dev</w:t>
      </w:r>
    </w:p>
    <w:p>
      <w:pPr>
        <w:spacing w:after="0"/>
        <w:ind w:left="432"/>
        <w:shd w:val="clear" w:color="auto" w:fill="F0F4FA"/>
      </w:pPr>
      <w:r>
        <w:rPr>
          <w:rFonts w:ascii="Courier New" w:hAnsi="Courier New"/>
          <w:color w:val="1E1E2E"/>
          <w:sz w:val="16"/>
        </w:rPr>
        <w:t xml:space="preserve">    ports: ["8080:8080"]</w:t>
      </w:r>
    </w:p>
    <w:p>
      <w:pPr>
        <w:spacing w:after="0"/>
        <w:ind w:left="432"/>
        <w:shd w:val="clear" w:color="auto" w:fill="F0F4FA"/>
      </w:pPr>
      <w:r>
        <w:rPr>
          <w:rFonts w:ascii="Courier New" w:hAnsi="Courier New"/>
          <w:color w:val="1E1E2E"/>
          <w:sz w:val="16"/>
        </w:rPr>
        <w:t xml:space="preserve">    depends_on: [postgres]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 Backend Microservices ────────────────────────────────────────</w:t>
      </w:r>
    </w:p>
    <w:p>
      <w:pPr>
        <w:spacing w:after="0"/>
        <w:ind w:left="432"/>
        <w:shd w:val="clear" w:color="auto" w:fill="F0F4FA"/>
      </w:pPr>
      <w:r>
        <w:rPr>
          <w:rFonts w:ascii="Courier New" w:hAnsi="Courier New"/>
          <w:color w:val="1E1E2E"/>
          <w:sz w:val="16"/>
        </w:rPr>
        <w:t xml:space="preserve">  agent-gateway:</w:t>
      </w:r>
    </w:p>
    <w:p>
      <w:pPr>
        <w:spacing w:after="0"/>
        <w:ind w:left="432"/>
        <w:shd w:val="clear" w:color="auto" w:fill="F0F4FA"/>
      </w:pPr>
      <w:r>
        <w:rPr>
          <w:rFonts w:ascii="Courier New" w:hAnsi="Courier New"/>
          <w:color w:val="1E1E2E"/>
          <w:sz w:val="16"/>
        </w:rPr>
        <w:t xml:space="preserve">    build: ./services/agent-gateway</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KAFKA_BROKERS: kafka:9092</w:t>
      </w:r>
    </w:p>
    <w:p>
      <w:pPr>
        <w:spacing w:after="0"/>
        <w:ind w:left="432"/>
        <w:shd w:val="clear" w:color="auto" w:fill="F0F4FA"/>
      </w:pPr>
      <w:r>
        <w:rPr>
          <w:rFonts w:ascii="Courier New" w:hAnsi="Courier New"/>
          <w:color w:val="1E1E2E"/>
          <w:sz w:val="16"/>
        </w:rPr>
        <w:t xml:space="preserve">      VAULT_ADDR: http://vault:8200</w:t>
      </w:r>
    </w:p>
    <w:p>
      <w:pPr>
        <w:spacing w:after="0"/>
        <w:ind w:left="432"/>
        <w:shd w:val="clear" w:color="auto" w:fill="F0F4FA"/>
      </w:pPr>
      <w:r>
        <w:rPr>
          <w:rFonts w:ascii="Courier New" w:hAnsi="Courier New"/>
          <w:color w:val="1E1E2E"/>
          <w:sz w:val="16"/>
        </w:rPr>
        <w:t xml:space="preserve">    ports: ["50051:50051"]</w:t>
      </w:r>
    </w:p>
    <w:p>
      <w:pPr>
        <w:spacing w:after="0"/>
        <w:ind w:left="432"/>
        <w:shd w:val="clear" w:color="auto" w:fill="F0F4FA"/>
      </w:pPr>
      <w:r>
        <w:rPr>
          <w:rFonts w:ascii="Courier New" w:hAnsi="Courier New"/>
          <w:color w:val="1E1E2E"/>
          <w:sz w:val="16"/>
        </w:rPr>
        <w:t xml:space="preserve">    depends_on: [kafka, vault]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admin-api:</w:t>
      </w:r>
    </w:p>
    <w:p>
      <w:pPr>
        <w:spacing w:after="0"/>
        <w:ind w:left="432"/>
        <w:shd w:val="clear" w:color="auto" w:fill="F0F4FA"/>
      </w:pPr>
      <w:r>
        <w:rPr>
          <w:rFonts w:ascii="Courier New" w:hAnsi="Courier New"/>
          <w:color w:val="1E1E2E"/>
          <w:sz w:val="16"/>
        </w:rPr>
        <w:t xml:space="preserve">    build: ./services/admin-api</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DATABASE_URL: postgres://delsecure:${POSTGRES_PASSWORD}@postgres:5432/delsecure</w:t>
      </w:r>
    </w:p>
    <w:p>
      <w:pPr>
        <w:spacing w:after="0"/>
        <w:ind w:left="432"/>
        <w:shd w:val="clear" w:color="auto" w:fill="F0F4FA"/>
      </w:pPr>
      <w:r>
        <w:rPr>
          <w:rFonts w:ascii="Courier New" w:hAnsi="Courier New"/>
          <w:color w:val="1E1E2E"/>
          <w:sz w:val="16"/>
        </w:rPr>
        <w:t xml:space="preserve">      REDIS_URL: redis://:${REDIS_PASSWORD}@redis:6379</w:t>
      </w:r>
    </w:p>
    <w:p>
      <w:pPr>
        <w:spacing w:after="0"/>
        <w:ind w:left="432"/>
        <w:shd w:val="clear" w:color="auto" w:fill="F0F4FA"/>
      </w:pPr>
      <w:r>
        <w:rPr>
          <w:rFonts w:ascii="Courier New" w:hAnsi="Courier New"/>
          <w:color w:val="1E1E2E"/>
          <w:sz w:val="16"/>
        </w:rPr>
        <w:t xml:space="preserve">      KEYCLOAK_URL: http://keycloak:8080</w:t>
      </w:r>
    </w:p>
    <w:p>
      <w:pPr>
        <w:spacing w:after="0"/>
        <w:ind w:left="432"/>
        <w:shd w:val="clear" w:color="auto" w:fill="F0F4FA"/>
      </w:pPr>
      <w:r>
        <w:rPr>
          <w:rFonts w:ascii="Courier New" w:hAnsi="Courier New"/>
          <w:color w:val="1E1E2E"/>
          <w:sz w:val="16"/>
        </w:rPr>
        <w:t xml:space="preserve">      KAFKA_BROKERS: kafka:9092</w:t>
      </w:r>
    </w:p>
    <w:p>
      <w:pPr>
        <w:spacing w:after="0"/>
        <w:ind w:left="432"/>
        <w:shd w:val="clear" w:color="auto" w:fill="F0F4FA"/>
      </w:pPr>
      <w:r>
        <w:rPr>
          <w:rFonts w:ascii="Courier New" w:hAnsi="Courier New"/>
          <w:color w:val="1E1E2E"/>
          <w:sz w:val="16"/>
        </w:rPr>
        <w:t xml:space="preserve">      CLICKHOUSE_URL: http://clickhouse:8123</w:t>
      </w:r>
    </w:p>
    <w:p>
      <w:pPr>
        <w:spacing w:after="0"/>
        <w:ind w:left="432"/>
        <w:shd w:val="clear" w:color="auto" w:fill="F0F4FA"/>
      </w:pPr>
      <w:r>
        <w:rPr>
          <w:rFonts w:ascii="Courier New" w:hAnsi="Courier New"/>
          <w:color w:val="1E1E2E"/>
          <w:sz w:val="16"/>
        </w:rPr>
        <w:t xml:space="preserve">    ports: ["8000:8000"]</w:t>
      </w:r>
    </w:p>
    <w:p>
      <w:pPr>
        <w:spacing w:after="0"/>
        <w:ind w:left="432"/>
        <w:shd w:val="clear" w:color="auto" w:fill="F0F4FA"/>
      </w:pPr>
      <w:r>
        <w:rPr>
          <w:rFonts w:ascii="Courier New" w:hAnsi="Courier New"/>
          <w:color w:val="1E1E2E"/>
          <w:sz w:val="16"/>
        </w:rPr>
        <w:t xml:space="preserve">    depends_on: [postgres, redis, keycloak]</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policy-service:</w:t>
      </w:r>
    </w:p>
    <w:p>
      <w:pPr>
        <w:spacing w:after="0"/>
        <w:ind w:left="432"/>
        <w:shd w:val="clear" w:color="auto" w:fill="F0F4FA"/>
      </w:pPr>
      <w:r>
        <w:rPr>
          <w:rFonts w:ascii="Courier New" w:hAnsi="Courier New"/>
          <w:color w:val="1E1E2E"/>
          <w:sz w:val="16"/>
        </w:rPr>
        <w:t xml:space="preserve">    build: ./services/policy-service</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DATABASE_URL: postgres://delsecure:${POSTGRES_PASSWORD}@postgres:5432/delsecure</w:t>
      </w:r>
    </w:p>
    <w:p>
      <w:pPr>
        <w:spacing w:after="0"/>
        <w:ind w:left="432"/>
        <w:shd w:val="clear" w:color="auto" w:fill="F0F4FA"/>
      </w:pPr>
      <w:r>
        <w:rPr>
          <w:rFonts w:ascii="Courier New" w:hAnsi="Courier New"/>
          <w:color w:val="1E1E2E"/>
          <w:sz w:val="16"/>
        </w:rPr>
        <w:t xml:space="preserve">      REDIS_URL: redis://:${REDIS_PASSWORD}@redis:6379</w:t>
      </w:r>
    </w:p>
    <w:p>
      <w:pPr>
        <w:spacing w:after="0"/>
        <w:ind w:left="432"/>
        <w:shd w:val="clear" w:color="auto" w:fill="F0F4FA"/>
      </w:pPr>
      <w:r>
        <w:rPr>
          <w:rFonts w:ascii="Courier New" w:hAnsi="Courier New"/>
          <w:color w:val="1E1E2E"/>
          <w:sz w:val="16"/>
        </w:rPr>
        <w:t xml:space="preserve">    ports: ["8001:8001"]</w:t>
      </w:r>
    </w:p>
    <w:p>
      <w:pPr>
        <w:spacing w:after="0"/>
        <w:ind w:left="432"/>
        <w:shd w:val="clear" w:color="auto" w:fill="F0F4FA"/>
      </w:pPr>
      <w:r>
        <w:rPr>
          <w:rFonts w:ascii="Courier New" w:hAnsi="Courier New"/>
          <w:color w:val="1E1E2E"/>
          <w:sz w:val="16"/>
        </w:rPr>
        <w:t xml:space="preserve">    depends_on: [postgres, redis]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ai-inference:</w:t>
      </w:r>
    </w:p>
    <w:p>
      <w:pPr>
        <w:spacing w:after="0"/>
        <w:ind w:left="432"/>
        <w:shd w:val="clear" w:color="auto" w:fill="F0F4FA"/>
      </w:pPr>
      <w:r>
        <w:rPr>
          <w:rFonts w:ascii="Courier New" w:hAnsi="Courier New"/>
          <w:color w:val="1E1E2E"/>
          <w:sz w:val="16"/>
        </w:rPr>
        <w:t xml:space="preserve">    build: ./services/ai-inference</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REDIS_URL: redis://:${REDIS_PASSWORD}@redis:6379</w:t>
      </w:r>
    </w:p>
    <w:p>
      <w:pPr>
        <w:spacing w:after="0"/>
        <w:ind w:left="432"/>
        <w:shd w:val="clear" w:color="auto" w:fill="F0F4FA"/>
      </w:pPr>
      <w:r>
        <w:rPr>
          <w:rFonts w:ascii="Courier New" w:hAnsi="Courier New"/>
          <w:color w:val="1E1E2E"/>
          <w:sz w:val="16"/>
        </w:rPr>
        <w:t xml:space="preserve">      QDRANT_URL: http://qdrant:6333</w:t>
      </w:r>
    </w:p>
    <w:p>
      <w:pPr>
        <w:spacing w:after="0"/>
        <w:ind w:left="432"/>
        <w:shd w:val="clear" w:color="auto" w:fill="F0F4FA"/>
      </w:pPr>
      <w:r>
        <w:rPr>
          <w:rFonts w:ascii="Courier New" w:hAnsi="Courier New"/>
          <w:color w:val="1E1E2E"/>
          <w:sz w:val="16"/>
        </w:rPr>
        <w:t xml:space="preserve">      MODEL_PATH: /app/models</w:t>
      </w:r>
    </w:p>
    <w:p>
      <w:pPr>
        <w:spacing w:after="0"/>
        <w:ind w:left="432"/>
        <w:shd w:val="clear" w:color="auto" w:fill="F0F4FA"/>
      </w:pPr>
      <w:r>
        <w:rPr>
          <w:rFonts w:ascii="Courier New" w:hAnsi="Courier New"/>
          <w:color w:val="1E1E2E"/>
          <w:sz w:val="16"/>
        </w:rPr>
        <w:t xml:space="preserve">    ports: ["8002:8002"]</w:t>
      </w:r>
    </w:p>
    <w:p>
      <w:pPr>
        <w:spacing w:after="0"/>
        <w:ind w:left="432"/>
        <w:shd w:val="clear" w:color="auto" w:fill="F0F4FA"/>
      </w:pPr>
      <w:r>
        <w:rPr>
          <w:rFonts w:ascii="Courier New" w:hAnsi="Courier New"/>
          <w:color w:val="1E1E2E"/>
          <w:sz w:val="16"/>
        </w:rPr>
        <w:t xml:space="preserve">    volumes: [./ai/models:/app/models]</w:t>
      </w:r>
    </w:p>
    <w:p>
      <w:pPr>
        <w:spacing w:after="0"/>
        <w:ind w:left="432"/>
        <w:shd w:val="clear" w:color="auto" w:fill="F0F4FA"/>
      </w:pPr>
      <w:r>
        <w:rPr>
          <w:rFonts w:ascii="Courier New" w:hAnsi="Courier New"/>
          <w:color w:val="1E1E2E"/>
          <w:sz w:val="16"/>
        </w:rPr>
        <w:t xml:space="preserve">    depends_on: [redis, qdrant]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event-consumer:</w:t>
      </w:r>
    </w:p>
    <w:p>
      <w:pPr>
        <w:spacing w:after="0"/>
        <w:ind w:left="432"/>
        <w:shd w:val="clear" w:color="auto" w:fill="F0F4FA"/>
      </w:pPr>
      <w:r>
        <w:rPr>
          <w:rFonts w:ascii="Courier New" w:hAnsi="Courier New"/>
          <w:color w:val="1E1E2E"/>
          <w:sz w:val="16"/>
        </w:rPr>
        <w:t xml:space="preserve">    build: ./services/event-consumer</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KAFKA_BROKERS: kafka:9092</w:t>
      </w:r>
    </w:p>
    <w:p>
      <w:pPr>
        <w:spacing w:after="0"/>
        <w:ind w:left="432"/>
        <w:shd w:val="clear" w:color="auto" w:fill="F0F4FA"/>
      </w:pPr>
      <w:r>
        <w:rPr>
          <w:rFonts w:ascii="Courier New" w:hAnsi="Courier New"/>
          <w:color w:val="1E1E2E"/>
          <w:sz w:val="16"/>
        </w:rPr>
        <w:t xml:space="preserve">      CLICKHOUSE_URL: clickhouse://clickhouse:9000/delsecure</w:t>
      </w:r>
    </w:p>
    <w:p>
      <w:pPr>
        <w:spacing w:after="0"/>
        <w:ind w:left="432"/>
        <w:shd w:val="clear" w:color="auto" w:fill="F0F4FA"/>
      </w:pPr>
      <w:r>
        <w:rPr>
          <w:rFonts w:ascii="Courier New" w:hAnsi="Courier New"/>
          <w:color w:val="1E1E2E"/>
          <w:sz w:val="16"/>
        </w:rPr>
        <w:t xml:space="preserve">      ELASTICSEARCH_URL: http://elasticsearch:9200</w:t>
      </w:r>
    </w:p>
    <w:p>
      <w:pPr>
        <w:spacing w:after="0"/>
        <w:ind w:left="432"/>
        <w:shd w:val="clear" w:color="auto" w:fill="F0F4FA"/>
      </w:pPr>
      <w:r>
        <w:rPr>
          <w:rFonts w:ascii="Courier New" w:hAnsi="Courier New"/>
          <w:color w:val="1E1E2E"/>
          <w:sz w:val="16"/>
        </w:rPr>
        <w:t xml:space="preserve">    depends_on: [kafka, clickhouse, elasticsearch]</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alert-engine:</w:t>
      </w:r>
    </w:p>
    <w:p>
      <w:pPr>
        <w:spacing w:after="0"/>
        <w:ind w:left="432"/>
        <w:shd w:val="clear" w:color="auto" w:fill="F0F4FA"/>
      </w:pPr>
      <w:r>
        <w:rPr>
          <w:rFonts w:ascii="Courier New" w:hAnsi="Courier New"/>
          <w:color w:val="1E1E2E"/>
          <w:sz w:val="16"/>
        </w:rPr>
        <w:t xml:space="preserve">    build: ./services/alert-engine</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KAFKA_BROKERS: kafka:9092</w:t>
      </w:r>
    </w:p>
    <w:p>
      <w:pPr>
        <w:spacing w:after="0"/>
        <w:ind w:left="432"/>
        <w:shd w:val="clear" w:color="auto" w:fill="F0F4FA"/>
      </w:pPr>
      <w:r>
        <w:rPr>
          <w:rFonts w:ascii="Courier New" w:hAnsi="Courier New"/>
          <w:color w:val="1E1E2E"/>
          <w:sz w:val="16"/>
        </w:rPr>
        <w:t xml:space="preserve">      REDIS_URL: redis://:${REDIS_PASSWORD}@redis:6379</w:t>
      </w:r>
    </w:p>
    <w:p>
      <w:pPr>
        <w:spacing w:after="0"/>
        <w:ind w:left="432"/>
        <w:shd w:val="clear" w:color="auto" w:fill="F0F4FA"/>
      </w:pPr>
      <w:r>
        <w:rPr>
          <w:rFonts w:ascii="Courier New" w:hAnsi="Courier New"/>
          <w:color w:val="1E1E2E"/>
          <w:sz w:val="16"/>
        </w:rPr>
        <w:t xml:space="preserve">    ports: ["8003:8003"]</w:t>
      </w:r>
    </w:p>
    <w:p>
      <w:pPr>
        <w:spacing w:after="0"/>
        <w:ind w:left="432"/>
        <w:shd w:val="clear" w:color="auto" w:fill="F0F4FA"/>
      </w:pPr>
      <w:r>
        <w:rPr>
          <w:rFonts w:ascii="Courier New" w:hAnsi="Courier New"/>
          <w:color w:val="1E1E2E"/>
          <w:sz w:val="16"/>
        </w:rPr>
        <w:t xml:space="preserve">    depends_on: [kafka, redis]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 Frontend ─────────────────────────────────────────────────────</w:t>
      </w:r>
    </w:p>
    <w:p>
      <w:pPr>
        <w:spacing w:after="0"/>
        <w:ind w:left="432"/>
        <w:shd w:val="clear" w:color="auto" w:fill="F0F4FA"/>
      </w:pPr>
      <w:r>
        <w:rPr>
          <w:rFonts w:ascii="Courier New" w:hAnsi="Courier New"/>
          <w:color w:val="1E1E2E"/>
          <w:sz w:val="16"/>
        </w:rPr>
        <w:t xml:space="preserve">  superadmin:</w:t>
      </w:r>
    </w:p>
    <w:p>
      <w:pPr>
        <w:spacing w:after="0"/>
        <w:ind w:left="432"/>
        <w:shd w:val="clear" w:color="auto" w:fill="F0F4FA"/>
      </w:pPr>
      <w:r>
        <w:rPr>
          <w:rFonts w:ascii="Courier New" w:hAnsi="Courier New"/>
          <w:color w:val="1E1E2E"/>
          <w:sz w:val="16"/>
        </w:rPr>
        <w:t xml:space="preserve">    build: ./frontend/superadmin</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NEXTAUTH_URL: http://localhost:3001</w:t>
      </w:r>
    </w:p>
    <w:p>
      <w:pPr>
        <w:spacing w:after="0"/>
        <w:ind w:left="432"/>
        <w:shd w:val="clear" w:color="auto" w:fill="F0F4FA"/>
      </w:pPr>
      <w:r>
        <w:rPr>
          <w:rFonts w:ascii="Courier New" w:hAnsi="Courier New"/>
          <w:color w:val="1E1E2E"/>
          <w:sz w:val="16"/>
        </w:rPr>
        <w:t xml:space="preserve">      NEXT_PUBLIC_API_URL: http://admin-api:8000</w:t>
      </w:r>
    </w:p>
    <w:p>
      <w:pPr>
        <w:spacing w:after="0"/>
        <w:ind w:left="432"/>
        <w:shd w:val="clear" w:color="auto" w:fill="F0F4FA"/>
      </w:pPr>
      <w:r>
        <w:rPr>
          <w:rFonts w:ascii="Courier New" w:hAnsi="Courier New"/>
          <w:color w:val="1E1E2E"/>
          <w:sz w:val="16"/>
        </w:rPr>
        <w:t xml:space="preserve">      NEXT_PUBLIC_WS_URL: ws://alert-engine:8003</w:t>
      </w:r>
    </w:p>
    <w:p>
      <w:pPr>
        <w:spacing w:after="0"/>
        <w:ind w:left="432"/>
        <w:shd w:val="clear" w:color="auto" w:fill="F0F4FA"/>
      </w:pPr>
      <w:r>
        <w:rPr>
          <w:rFonts w:ascii="Courier New" w:hAnsi="Courier New"/>
          <w:color w:val="1E1E2E"/>
          <w:sz w:val="16"/>
        </w:rPr>
        <w:t xml:space="preserve">    ports: ["3001:3001"]</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company-dashboard:</w:t>
      </w:r>
    </w:p>
    <w:p>
      <w:pPr>
        <w:spacing w:after="0"/>
        <w:ind w:left="432"/>
        <w:shd w:val="clear" w:color="auto" w:fill="F0F4FA"/>
      </w:pPr>
      <w:r>
        <w:rPr>
          <w:rFonts w:ascii="Courier New" w:hAnsi="Courier New"/>
          <w:color w:val="1E1E2E"/>
          <w:sz w:val="16"/>
        </w:rPr>
        <w:t xml:space="preserve">    build: ./frontend/company-dashboard</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NEXTAUTH_URL: http://localhost:3002</w:t>
      </w:r>
    </w:p>
    <w:p>
      <w:pPr>
        <w:spacing w:after="0"/>
        <w:ind w:left="432"/>
        <w:shd w:val="clear" w:color="auto" w:fill="F0F4FA"/>
      </w:pPr>
      <w:r>
        <w:rPr>
          <w:rFonts w:ascii="Courier New" w:hAnsi="Courier New"/>
          <w:color w:val="1E1E2E"/>
          <w:sz w:val="16"/>
        </w:rPr>
        <w:t xml:space="preserve">      NEXT_PUBLIC_API_URL: http://admin-api:8000</w:t>
      </w:r>
    </w:p>
    <w:p>
      <w:pPr>
        <w:spacing w:after="0"/>
        <w:ind w:left="432"/>
        <w:shd w:val="clear" w:color="auto" w:fill="F0F4FA"/>
      </w:pPr>
      <w:r>
        <w:rPr>
          <w:rFonts w:ascii="Courier New" w:hAnsi="Courier New"/>
          <w:color w:val="1E1E2E"/>
          <w:sz w:val="16"/>
        </w:rPr>
        <w:t xml:space="preserve">      NEXT_PUBLIC_WS_URL: ws://alert-engine:8003</w:t>
      </w:r>
    </w:p>
    <w:p>
      <w:pPr>
        <w:spacing w:after="0"/>
        <w:ind w:left="432"/>
        <w:shd w:val="clear" w:color="auto" w:fill="F0F4FA"/>
      </w:pPr>
      <w:r>
        <w:rPr>
          <w:rFonts w:ascii="Courier New" w:hAnsi="Courier New"/>
          <w:color w:val="1E1E2E"/>
          <w:sz w:val="16"/>
        </w:rPr>
        <w:t xml:space="preserve">    ports: ["3002:3002"]</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 ── Observability ────────────────────────────────────────────────</w:t>
      </w:r>
    </w:p>
    <w:p>
      <w:pPr>
        <w:spacing w:after="0"/>
        <w:ind w:left="432"/>
        <w:shd w:val="clear" w:color="auto" w:fill="F0F4FA"/>
      </w:pPr>
      <w:r>
        <w:rPr>
          <w:rFonts w:ascii="Courier New" w:hAnsi="Courier New"/>
          <w:color w:val="1E1E2E"/>
          <w:sz w:val="16"/>
        </w:rPr>
        <w:t xml:space="preserve">  prometheus:</w:t>
      </w:r>
    </w:p>
    <w:p>
      <w:pPr>
        <w:spacing w:after="0"/>
        <w:ind w:left="432"/>
        <w:shd w:val="clear" w:color="auto" w:fill="F0F4FA"/>
      </w:pPr>
      <w:r>
        <w:rPr>
          <w:rFonts w:ascii="Courier New" w:hAnsi="Courier New"/>
          <w:color w:val="1E1E2E"/>
          <w:sz w:val="16"/>
        </w:rPr>
        <w:t xml:space="preserve">    image: prom/prometheus:v2.51.0</w:t>
      </w:r>
    </w:p>
    <w:p>
      <w:pPr>
        <w:spacing w:after="0"/>
        <w:ind w:left="432"/>
        <w:shd w:val="clear" w:color="auto" w:fill="F0F4FA"/>
      </w:pPr>
      <w:r>
        <w:rPr>
          <w:rFonts w:ascii="Courier New" w:hAnsi="Courier New"/>
          <w:color w:val="1E1E2E"/>
          <w:sz w:val="16"/>
        </w:rPr>
        <w:t xml:space="preserve">    volumes: [./infra/prometheus/prometheus.yml:/etc/prometheus/prometheus.yml]</w:t>
      </w:r>
    </w:p>
    <w:p>
      <w:pPr>
        <w:spacing w:after="0"/>
        <w:ind w:left="432"/>
        <w:shd w:val="clear" w:color="auto" w:fill="F0F4FA"/>
      </w:pPr>
      <w:r>
        <w:rPr>
          <w:rFonts w:ascii="Courier New" w:hAnsi="Courier New"/>
          <w:color w:val="1E1E2E"/>
          <w:sz w:val="16"/>
        </w:rPr>
        <w:t xml:space="preserve">    ports: ["9090:9090"]</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xml:space="preserve">  grafana:</w:t>
      </w:r>
    </w:p>
    <w:p>
      <w:pPr>
        <w:spacing w:after="0"/>
        <w:ind w:left="432"/>
        <w:shd w:val="clear" w:color="auto" w:fill="F0F4FA"/>
      </w:pPr>
      <w:r>
        <w:rPr>
          <w:rFonts w:ascii="Courier New" w:hAnsi="Courier New"/>
          <w:color w:val="1E1E2E"/>
          <w:sz w:val="16"/>
        </w:rPr>
        <w:t xml:space="preserve">    image: grafana/grafana:10.4.0</w:t>
      </w:r>
    </w:p>
    <w:p>
      <w:pPr>
        <w:spacing w:after="0"/>
        <w:ind w:left="432"/>
        <w:shd w:val="clear" w:color="auto" w:fill="F0F4FA"/>
      </w:pPr>
      <w:r>
        <w:rPr>
          <w:rFonts w:ascii="Courier New" w:hAnsi="Courier New"/>
          <w:color w:val="1E1E2E"/>
          <w:sz w:val="16"/>
        </w:rPr>
        <w:t xml:space="preserve">    environment:</w:t>
      </w:r>
    </w:p>
    <w:p>
      <w:pPr>
        <w:spacing w:after="0"/>
        <w:ind w:left="432"/>
        <w:shd w:val="clear" w:color="auto" w:fill="F0F4FA"/>
      </w:pPr>
      <w:r>
        <w:rPr>
          <w:rFonts w:ascii="Courier New" w:hAnsi="Courier New"/>
          <w:color w:val="1E1E2E"/>
          <w:sz w:val="16"/>
        </w:rPr>
        <w:t xml:space="preserve">      GF_SECURITY_ADMIN_PASSWORD: ${GRAFANA_PASSWORD}</w:t>
      </w:r>
    </w:p>
    <w:p>
      <w:pPr>
        <w:spacing w:after="0"/>
        <w:ind w:left="432"/>
        <w:shd w:val="clear" w:color="auto" w:fill="F0F4FA"/>
      </w:pPr>
      <w:r>
        <w:rPr>
          <w:rFonts w:ascii="Courier New" w:hAnsi="Courier New"/>
          <w:color w:val="1E1E2E"/>
          <w:sz w:val="16"/>
        </w:rPr>
        <w:t xml:space="preserve">    ports: ["3000:3000"]</w:t>
      </w:r>
    </w:p>
    <w:p>
      <w:pPr>
        <w:spacing w:after="0"/>
        <w:ind w:left="432"/>
        <w:shd w:val="clear" w:color="auto" w:fill="F0F4FA"/>
      </w:pPr>
      <w:r>
        <w:rPr>
          <w:rFonts w:ascii="Courier New" w:hAnsi="Courier New"/>
          <w:color w:val="1E1E2E"/>
          <w:sz w:val="16"/>
        </w:rPr>
        <w:t xml:space="preserve">    volumes:</w:t>
      </w:r>
    </w:p>
    <w:p>
      <w:pPr>
        <w:spacing w:after="0"/>
        <w:ind w:left="432"/>
        <w:shd w:val="clear" w:color="auto" w:fill="F0F4FA"/>
      </w:pPr>
      <w:r>
        <w:rPr>
          <w:rFonts w:ascii="Courier New" w:hAnsi="Courier New"/>
          <w:color w:val="1E1E2E"/>
          <w:sz w:val="16"/>
        </w:rPr>
        <w:t xml:space="preserve">      - grafana_data:/var/lib/grafana</w:t>
      </w:r>
    </w:p>
    <w:p>
      <w:pPr>
        <w:spacing w:after="0"/>
        <w:ind w:left="432"/>
        <w:shd w:val="clear" w:color="auto" w:fill="F0F4FA"/>
      </w:pPr>
      <w:r>
        <w:rPr>
          <w:rFonts w:ascii="Courier New" w:hAnsi="Courier New"/>
          <w:color w:val="1E1E2E"/>
          <w:sz w:val="16"/>
        </w:rPr>
        <w:t xml:space="preserve">      - ./infra/grafana/provisioning:/etc/grafana/provisioning</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volumes:</w:t>
      </w:r>
    </w:p>
    <w:p>
      <w:pPr>
        <w:spacing w:after="0"/>
        <w:ind w:left="432"/>
        <w:shd w:val="clear" w:color="auto" w:fill="F0F4FA"/>
      </w:pPr>
      <w:r>
        <w:rPr>
          <w:rFonts w:ascii="Courier New" w:hAnsi="Courier New"/>
          <w:color w:val="1E1E2E"/>
          <w:sz w:val="16"/>
        </w:rPr>
        <w:t xml:space="preserve">  postgres_data:</w:t>
      </w:r>
    </w:p>
    <w:p>
      <w:pPr>
        <w:spacing w:after="0"/>
        <w:ind w:left="432"/>
        <w:shd w:val="clear" w:color="auto" w:fill="F0F4FA"/>
      </w:pPr>
      <w:r>
        <w:rPr>
          <w:rFonts w:ascii="Courier New" w:hAnsi="Courier New"/>
          <w:color w:val="1E1E2E"/>
          <w:sz w:val="16"/>
        </w:rPr>
        <w:t xml:space="preserve">  redis_data:</w:t>
      </w:r>
    </w:p>
    <w:p>
      <w:pPr>
        <w:spacing w:after="0"/>
        <w:ind w:left="432"/>
        <w:shd w:val="clear" w:color="auto" w:fill="F0F4FA"/>
      </w:pPr>
      <w:r>
        <w:rPr>
          <w:rFonts w:ascii="Courier New" w:hAnsi="Courier New"/>
          <w:color w:val="1E1E2E"/>
          <w:sz w:val="16"/>
        </w:rPr>
        <w:t xml:space="preserve">  clickhouse_data:</w:t>
      </w:r>
    </w:p>
    <w:p>
      <w:pPr>
        <w:spacing w:after="0"/>
        <w:ind w:left="432"/>
        <w:shd w:val="clear" w:color="auto" w:fill="F0F4FA"/>
      </w:pPr>
      <w:r>
        <w:rPr>
          <w:rFonts w:ascii="Courier New" w:hAnsi="Courier New"/>
          <w:color w:val="1E1E2E"/>
          <w:sz w:val="16"/>
        </w:rPr>
        <w:t xml:space="preserve">  es_data:</w:t>
      </w:r>
    </w:p>
    <w:p>
      <w:pPr>
        <w:spacing w:after="0"/>
        <w:ind w:left="432"/>
        <w:shd w:val="clear" w:color="auto" w:fill="F0F4FA"/>
      </w:pPr>
      <w:r>
        <w:rPr>
          <w:rFonts w:ascii="Courier New" w:hAnsi="Courier New"/>
          <w:color w:val="1E1E2E"/>
          <w:sz w:val="16"/>
        </w:rPr>
        <w:t xml:space="preserve">  qdrant_data:</w:t>
      </w:r>
    </w:p>
    <w:p>
      <w:pPr>
        <w:spacing w:after="0"/>
        <w:ind w:left="432"/>
        <w:shd w:val="clear" w:color="auto" w:fill="F0F4FA"/>
      </w:pPr>
      <w:r>
        <w:rPr>
          <w:rFonts w:ascii="Courier New" w:hAnsi="Courier New"/>
          <w:color w:val="1E1E2E"/>
          <w:sz w:val="16"/>
        </w:rPr>
        <w:t xml:space="preserve">  grafana_data:</w:t>
      </w:r>
    </w:p>
    <w:p>
      <w:pPr>
        <w:spacing w:after="0"/>
        <w:ind w:left="432"/>
        <w:shd w:val="clear" w:color="auto" w:fill="F0F4FA"/>
      </w:pPr>
      <w:r>
        <w:rPr>
          <w:rFonts w:ascii="Courier New" w:hAnsi="Courier New"/>
          <w:color w:val="1E1E2E"/>
          <w:sz w:val="16"/>
        </w:rPr>
        <w:t xml:space="preserve"> </w:t>
      </w:r>
    </w:p>
    <w:p/>
    <w:p>
      <w:pPr>
        <w:pStyle w:val="Heading2"/>
        <w:jc w:val="left"/>
      </w:pPr>
      <w:r>
        <w:rPr>
          <w:b/>
          <w:color w:val="0048A0"/>
          <w:sz w:val="30"/>
        </w:rPr>
        <w:t>13.3 Makefile</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.PHONY: help up down restart logs ps build test lint migrate seed clean infra</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 Help ─────────────────────────────────────────────────────────────────────</w:t>
      </w:r>
    </w:p>
    <w:p>
      <w:pPr>
        <w:spacing w:after="0"/>
        <w:ind w:left="432"/>
        <w:shd w:val="clear" w:color="auto" w:fill="F0F4FA"/>
      </w:pPr>
      <w:r>
        <w:rPr>
          <w:rFonts w:ascii="Courier New" w:hAnsi="Courier New"/>
          <w:color w:val="1E1E2E"/>
          <w:sz w:val="16"/>
        </w:rPr>
        <w:t>help:</w:t>
      </w:r>
    </w:p>
    <w:p>
      <w:pPr>
        <w:spacing w:after="0"/>
        <w:ind w:left="432"/>
        <w:shd w:val="clear" w:color="auto" w:fill="F0F4FA"/>
      </w:pPr>
      <w:r>
        <w:rPr>
          <w:rFonts w:ascii="Courier New" w:hAnsi="Courier New"/>
          <w:color w:val="1E1E2E"/>
          <w:sz w:val="16"/>
        </w:rPr>
        <w:tab/>
        <w:t>@echo ""</w:t>
      </w:r>
    </w:p>
    <w:p>
      <w:pPr>
        <w:spacing w:after="0"/>
        <w:ind w:left="432"/>
        <w:shd w:val="clear" w:color="auto" w:fill="F0F4FA"/>
      </w:pPr>
      <w:r>
        <w:rPr>
          <w:rFonts w:ascii="Courier New" w:hAnsi="Courier New"/>
          <w:color w:val="1E1E2E"/>
          <w:sz w:val="16"/>
        </w:rPr>
        <w:tab/>
        <w:t>@echo "  Delsecure Development Commands"</w:t>
      </w:r>
    </w:p>
    <w:p>
      <w:pPr>
        <w:spacing w:after="0"/>
        <w:ind w:left="432"/>
        <w:shd w:val="clear" w:color="auto" w:fill="F0F4FA"/>
      </w:pPr>
      <w:r>
        <w:rPr>
          <w:rFonts w:ascii="Courier New" w:hAnsi="Courier New"/>
          <w:color w:val="1E1E2E"/>
          <w:sz w:val="16"/>
        </w:rPr>
        <w:tab/>
        <w:t>@echo "  ================================"</w:t>
      </w:r>
    </w:p>
    <w:p>
      <w:pPr>
        <w:spacing w:after="0"/>
        <w:ind w:left="432"/>
        <w:shd w:val="clear" w:color="auto" w:fill="F0F4FA"/>
      </w:pPr>
      <w:r>
        <w:rPr>
          <w:rFonts w:ascii="Courier New" w:hAnsi="Courier New"/>
          <w:color w:val="1E1E2E"/>
          <w:sz w:val="16"/>
        </w:rPr>
        <w:tab/>
        <w:t>@echo "  make up            Start all services (dev)"</w:t>
      </w:r>
    </w:p>
    <w:p>
      <w:pPr>
        <w:spacing w:after="0"/>
        <w:ind w:left="432"/>
        <w:shd w:val="clear" w:color="auto" w:fill="F0F4FA"/>
      </w:pPr>
      <w:r>
        <w:rPr>
          <w:rFonts w:ascii="Courier New" w:hAnsi="Courier New"/>
          <w:color w:val="1E1E2E"/>
          <w:sz w:val="16"/>
        </w:rPr>
        <w:tab/>
        <w:t>@echo "  make down          Stop all services"</w:t>
      </w:r>
    </w:p>
    <w:p>
      <w:pPr>
        <w:spacing w:after="0"/>
        <w:ind w:left="432"/>
        <w:shd w:val="clear" w:color="auto" w:fill="F0F4FA"/>
      </w:pPr>
      <w:r>
        <w:rPr>
          <w:rFonts w:ascii="Courier New" w:hAnsi="Courier New"/>
          <w:color w:val="1E1E2E"/>
          <w:sz w:val="16"/>
        </w:rPr>
        <w:tab/>
        <w:t>@echo "  make restart       Restart all services"</w:t>
      </w:r>
    </w:p>
    <w:p>
      <w:pPr>
        <w:spacing w:after="0"/>
        <w:ind w:left="432"/>
        <w:shd w:val="clear" w:color="auto" w:fill="F0F4FA"/>
      </w:pPr>
      <w:r>
        <w:rPr>
          <w:rFonts w:ascii="Courier New" w:hAnsi="Courier New"/>
          <w:color w:val="1E1E2E"/>
          <w:sz w:val="16"/>
        </w:rPr>
        <w:tab/>
        <w:t>@echo "  make logs          Tail all logs"</w:t>
      </w:r>
    </w:p>
    <w:p>
      <w:pPr>
        <w:spacing w:after="0"/>
        <w:ind w:left="432"/>
        <w:shd w:val="clear" w:color="auto" w:fill="F0F4FA"/>
      </w:pPr>
      <w:r>
        <w:rPr>
          <w:rFonts w:ascii="Courier New" w:hAnsi="Courier New"/>
          <w:color w:val="1E1E2E"/>
          <w:sz w:val="16"/>
        </w:rPr>
        <w:tab/>
        <w:t>@echo "  make logs s=&lt;svc&gt;  Tail logs for specific service"</w:t>
      </w:r>
    </w:p>
    <w:p>
      <w:pPr>
        <w:spacing w:after="0"/>
        <w:ind w:left="432"/>
        <w:shd w:val="clear" w:color="auto" w:fill="F0F4FA"/>
      </w:pPr>
      <w:r>
        <w:rPr>
          <w:rFonts w:ascii="Courier New" w:hAnsi="Courier New"/>
          <w:color w:val="1E1E2E"/>
          <w:sz w:val="16"/>
        </w:rPr>
        <w:tab/>
        <w:t>@echo "  make ps            Show running containers"</w:t>
      </w:r>
    </w:p>
    <w:p>
      <w:pPr>
        <w:spacing w:after="0"/>
        <w:ind w:left="432"/>
        <w:shd w:val="clear" w:color="auto" w:fill="F0F4FA"/>
      </w:pPr>
      <w:r>
        <w:rPr>
          <w:rFonts w:ascii="Courier New" w:hAnsi="Courier New"/>
          <w:color w:val="1E1E2E"/>
          <w:sz w:val="16"/>
        </w:rPr>
        <w:tab/>
        <w:t>@echo "  make build         Build all service images"</w:t>
      </w:r>
    </w:p>
    <w:p>
      <w:pPr>
        <w:spacing w:after="0"/>
        <w:ind w:left="432"/>
        <w:shd w:val="clear" w:color="auto" w:fill="F0F4FA"/>
      </w:pPr>
      <w:r>
        <w:rPr>
          <w:rFonts w:ascii="Courier New" w:hAnsi="Courier New"/>
          <w:color w:val="1E1E2E"/>
          <w:sz w:val="16"/>
        </w:rPr>
        <w:tab/>
        <w:t>@echo "  make test          Run all tests"</w:t>
      </w:r>
    </w:p>
    <w:p>
      <w:pPr>
        <w:spacing w:after="0"/>
        <w:ind w:left="432"/>
        <w:shd w:val="clear" w:color="auto" w:fill="F0F4FA"/>
      </w:pPr>
      <w:r>
        <w:rPr>
          <w:rFonts w:ascii="Courier New" w:hAnsi="Courier New"/>
          <w:color w:val="1E1E2E"/>
          <w:sz w:val="16"/>
        </w:rPr>
        <w:tab/>
        <w:t>@echo "  make lint          Run linters (Go + Python + TS)"</w:t>
      </w:r>
    </w:p>
    <w:p>
      <w:pPr>
        <w:spacing w:after="0"/>
        <w:ind w:left="432"/>
        <w:shd w:val="clear" w:color="auto" w:fill="F0F4FA"/>
      </w:pPr>
      <w:r>
        <w:rPr>
          <w:rFonts w:ascii="Courier New" w:hAnsi="Courier New"/>
          <w:color w:val="1E1E2E"/>
          <w:sz w:val="16"/>
        </w:rPr>
        <w:tab/>
        <w:t>@echo "  make migrate       Run database migrations"</w:t>
      </w:r>
    </w:p>
    <w:p>
      <w:pPr>
        <w:spacing w:after="0"/>
        <w:ind w:left="432"/>
        <w:shd w:val="clear" w:color="auto" w:fill="F0F4FA"/>
      </w:pPr>
      <w:r>
        <w:rPr>
          <w:rFonts w:ascii="Courier New" w:hAnsi="Courier New"/>
          <w:color w:val="1E1E2E"/>
          <w:sz w:val="16"/>
        </w:rPr>
        <w:tab/>
        <w:t>@echo "  make seed          Seed development data"</w:t>
      </w:r>
    </w:p>
    <w:p>
      <w:pPr>
        <w:spacing w:after="0"/>
        <w:ind w:left="432"/>
        <w:shd w:val="clear" w:color="auto" w:fill="F0F4FA"/>
      </w:pPr>
      <w:r>
        <w:rPr>
          <w:rFonts w:ascii="Courier New" w:hAnsi="Courier New"/>
          <w:color w:val="1E1E2E"/>
          <w:sz w:val="16"/>
        </w:rPr>
        <w:tab/>
        <w:t>@echo "  make clean         Remove all containers and volumes"</w:t>
      </w:r>
    </w:p>
    <w:p>
      <w:pPr>
        <w:spacing w:after="0"/>
        <w:ind w:left="432"/>
        <w:shd w:val="clear" w:color="auto" w:fill="F0F4FA"/>
      </w:pPr>
      <w:r>
        <w:rPr>
          <w:rFonts w:ascii="Courier New" w:hAnsi="Courier New"/>
          <w:color w:val="1E1E2E"/>
          <w:sz w:val="16"/>
        </w:rPr>
        <w:tab/>
        <w:t>@echo "  make ai-train      Train AI models (needs GPU)"</w:t>
      </w:r>
    </w:p>
    <w:p>
      <w:pPr>
        <w:spacing w:after="0"/>
        <w:ind w:left="432"/>
        <w:shd w:val="clear" w:color="auto" w:fill="F0F4FA"/>
      </w:pPr>
      <w:r>
        <w:rPr>
          <w:rFonts w:ascii="Courier New" w:hAnsi="Courier New"/>
          <w:color w:val="1E1E2E"/>
          <w:sz w:val="16"/>
        </w:rPr>
        <w:tab/>
        <w:t>@echo "  make infra-plan    Terraform plan"</w:t>
      </w:r>
    </w:p>
    <w:p>
      <w:pPr>
        <w:spacing w:after="0"/>
        <w:ind w:left="432"/>
        <w:shd w:val="clear" w:color="auto" w:fill="F0F4FA"/>
      </w:pPr>
      <w:r>
        <w:rPr>
          <w:rFonts w:ascii="Courier New" w:hAnsi="Courier New"/>
          <w:color w:val="1E1E2E"/>
          <w:sz w:val="16"/>
        </w:rPr>
        <w:tab/>
        <w:t>@echo "  make infra-apply   Terraform apply"</w:t>
      </w:r>
    </w:p>
    <w:p>
      <w:pPr>
        <w:spacing w:after="0"/>
        <w:ind w:left="432"/>
        <w:shd w:val="clear" w:color="auto" w:fill="F0F4FA"/>
      </w:pPr>
      <w:r>
        <w:rPr>
          <w:rFonts w:ascii="Courier New" w:hAnsi="Courier New"/>
          <w:color w:val="1E1E2E"/>
          <w:sz w:val="16"/>
        </w:rPr>
        <w:tab/>
        <w:t>@echo ""</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 Development ───────────────────────────────────────────────────────────────</w:t>
      </w:r>
    </w:p>
    <w:p>
      <w:pPr>
        <w:spacing w:after="0"/>
        <w:ind w:left="432"/>
        <w:shd w:val="clear" w:color="auto" w:fill="F0F4FA"/>
      </w:pPr>
      <w:r>
        <w:rPr>
          <w:rFonts w:ascii="Courier New" w:hAnsi="Courier New"/>
          <w:color w:val="1E1E2E"/>
          <w:sz w:val="16"/>
        </w:rPr>
        <w:t>up:</w:t>
      </w:r>
    </w:p>
    <w:p>
      <w:pPr>
        <w:spacing w:after="0"/>
        <w:ind w:left="432"/>
        <w:shd w:val="clear" w:color="auto" w:fill="F0F4FA"/>
      </w:pPr>
      <w:r>
        <w:rPr>
          <w:rFonts w:ascii="Courier New" w:hAnsi="Courier New"/>
          <w:color w:val="1E1E2E"/>
          <w:sz w:val="16"/>
        </w:rPr>
        <w:tab/>
        <w:t>@cp -n .env.example .env 2&gt;/dev/null || true</w:t>
      </w:r>
    </w:p>
    <w:p>
      <w:pPr>
        <w:spacing w:after="0"/>
        <w:ind w:left="432"/>
        <w:shd w:val="clear" w:color="auto" w:fill="F0F4FA"/>
      </w:pPr>
      <w:r>
        <w:rPr>
          <w:rFonts w:ascii="Courier New" w:hAnsi="Courier New"/>
          <w:color w:val="1E1E2E"/>
          <w:sz w:val="16"/>
        </w:rPr>
        <w:tab/>
        <w:t>docker compose up -d</w:t>
      </w:r>
    </w:p>
    <w:p>
      <w:pPr>
        <w:spacing w:after="0"/>
        <w:ind w:left="432"/>
        <w:shd w:val="clear" w:color="auto" w:fill="F0F4FA"/>
      </w:pPr>
      <w:r>
        <w:rPr>
          <w:rFonts w:ascii="Courier New" w:hAnsi="Courier New"/>
          <w:color w:val="1E1E2E"/>
          <w:sz w:val="16"/>
        </w:rPr>
        <w:tab/>
        <w:t>@echo "✅ Delsecure is running:"</w:t>
      </w:r>
    </w:p>
    <w:p>
      <w:pPr>
        <w:spacing w:after="0"/>
        <w:ind w:left="432"/>
        <w:shd w:val="clear" w:color="auto" w:fill="F0F4FA"/>
      </w:pPr>
      <w:r>
        <w:rPr>
          <w:rFonts w:ascii="Courier New" w:hAnsi="Courier New"/>
          <w:color w:val="1E1E2E"/>
          <w:sz w:val="16"/>
        </w:rPr>
        <w:tab/>
        <w:t>@echo "   Superadmin:        http://localhost:3001"</w:t>
      </w:r>
    </w:p>
    <w:p>
      <w:pPr>
        <w:spacing w:after="0"/>
        <w:ind w:left="432"/>
        <w:shd w:val="clear" w:color="auto" w:fill="F0F4FA"/>
      </w:pPr>
      <w:r>
        <w:rPr>
          <w:rFonts w:ascii="Courier New" w:hAnsi="Courier New"/>
          <w:color w:val="1E1E2E"/>
          <w:sz w:val="16"/>
        </w:rPr>
        <w:tab/>
        <w:t>@echo "   Company Dashboard: http://localhost:3002"</w:t>
      </w:r>
    </w:p>
    <w:p>
      <w:pPr>
        <w:spacing w:after="0"/>
        <w:ind w:left="432"/>
        <w:shd w:val="clear" w:color="auto" w:fill="F0F4FA"/>
      </w:pPr>
      <w:r>
        <w:rPr>
          <w:rFonts w:ascii="Courier New" w:hAnsi="Courier New"/>
          <w:color w:val="1E1E2E"/>
          <w:sz w:val="16"/>
        </w:rPr>
        <w:tab/>
        <w:t>@echo "   Admin API:         http://localhost:8000"</w:t>
      </w:r>
    </w:p>
    <w:p>
      <w:pPr>
        <w:spacing w:after="0"/>
        <w:ind w:left="432"/>
        <w:shd w:val="clear" w:color="auto" w:fill="F0F4FA"/>
      </w:pPr>
      <w:r>
        <w:rPr>
          <w:rFonts w:ascii="Courier New" w:hAnsi="Courier New"/>
          <w:color w:val="1E1E2E"/>
          <w:sz w:val="16"/>
        </w:rPr>
        <w:tab/>
        <w:t>@echo "   AI Inference:      http://localhost:8002"</w:t>
      </w:r>
    </w:p>
    <w:p>
      <w:pPr>
        <w:spacing w:after="0"/>
        <w:ind w:left="432"/>
        <w:shd w:val="clear" w:color="auto" w:fill="F0F4FA"/>
      </w:pPr>
      <w:r>
        <w:rPr>
          <w:rFonts w:ascii="Courier New" w:hAnsi="Courier New"/>
          <w:color w:val="1E1E2E"/>
          <w:sz w:val="16"/>
        </w:rPr>
        <w:tab/>
        <w:t>@echo "   Grafana:           http://localhost:3000"</w:t>
      </w:r>
    </w:p>
    <w:p>
      <w:pPr>
        <w:spacing w:after="0"/>
        <w:ind w:left="432"/>
        <w:shd w:val="clear" w:color="auto" w:fill="F0F4FA"/>
      </w:pPr>
      <w:r>
        <w:rPr>
          <w:rFonts w:ascii="Courier New" w:hAnsi="Courier New"/>
          <w:color w:val="1E1E2E"/>
          <w:sz w:val="16"/>
        </w:rPr>
        <w:tab/>
        <w:t>@echo "   Keycloak:          http://localhost:8080"</w:t>
      </w:r>
    </w:p>
    <w:p>
      <w:pPr>
        <w:spacing w:after="0"/>
        <w:ind w:left="432"/>
        <w:shd w:val="clear" w:color="auto" w:fill="F0F4FA"/>
      </w:pPr>
      <w:r>
        <w:rPr>
          <w:rFonts w:ascii="Courier New" w:hAnsi="Courier New"/>
          <w:color w:val="1E1E2E"/>
          <w:sz w:val="16"/>
        </w:rPr>
        <w:tab/>
        <w:t>@echo "   Vault:             http://localhost:8200"</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down:</w:t>
      </w:r>
    </w:p>
    <w:p>
      <w:pPr>
        <w:spacing w:after="0"/>
        <w:ind w:left="432"/>
        <w:shd w:val="clear" w:color="auto" w:fill="F0F4FA"/>
      </w:pPr>
      <w:r>
        <w:rPr>
          <w:rFonts w:ascii="Courier New" w:hAnsi="Courier New"/>
          <w:color w:val="1E1E2E"/>
          <w:sz w:val="16"/>
        </w:rPr>
        <w:tab/>
        <w:t>docker compose down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restart:</w:t>
      </w:r>
    </w:p>
    <w:p>
      <w:pPr>
        <w:spacing w:after="0"/>
        <w:ind w:left="432"/>
        <w:shd w:val="clear" w:color="auto" w:fill="F0F4FA"/>
      </w:pPr>
      <w:r>
        <w:rPr>
          <w:rFonts w:ascii="Courier New" w:hAnsi="Courier New"/>
          <w:color w:val="1E1E2E"/>
          <w:sz w:val="16"/>
        </w:rPr>
        <w:tab/>
        <w:t>docker compose restart $(s)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logs:</w:t>
      </w:r>
    </w:p>
    <w:p>
      <w:pPr>
        <w:spacing w:after="0"/>
        <w:ind w:left="432"/>
        <w:shd w:val="clear" w:color="auto" w:fill="F0F4FA"/>
      </w:pPr>
      <w:r>
        <w:rPr>
          <w:rFonts w:ascii="Courier New" w:hAnsi="Courier New"/>
          <w:color w:val="1E1E2E"/>
          <w:sz w:val="16"/>
        </w:rPr>
        <w:tab/>
        <w:t>docker compose logs -f $(s)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ps:</w:t>
      </w:r>
    </w:p>
    <w:p>
      <w:pPr>
        <w:spacing w:after="0"/>
        <w:ind w:left="432"/>
        <w:shd w:val="clear" w:color="auto" w:fill="F0F4FA"/>
      </w:pPr>
      <w:r>
        <w:rPr>
          <w:rFonts w:ascii="Courier New" w:hAnsi="Courier New"/>
          <w:color w:val="1E1E2E"/>
          <w:sz w:val="16"/>
        </w:rPr>
        <w:tab/>
        <w:t>docker compose ps</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build:</w:t>
      </w:r>
    </w:p>
    <w:p>
      <w:pPr>
        <w:spacing w:after="0"/>
        <w:ind w:left="432"/>
        <w:shd w:val="clear" w:color="auto" w:fill="F0F4FA"/>
      </w:pPr>
      <w:r>
        <w:rPr>
          <w:rFonts w:ascii="Courier New" w:hAnsi="Courier New"/>
          <w:color w:val="1E1E2E"/>
          <w:sz w:val="16"/>
        </w:rPr>
        <w:tab/>
        <w:t>docker compose build --parallel</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 Testing ───────────────────────────────────────────────────────────────────</w:t>
      </w:r>
    </w:p>
    <w:p>
      <w:pPr>
        <w:spacing w:after="0"/>
        <w:ind w:left="432"/>
        <w:shd w:val="clear" w:color="auto" w:fill="F0F4FA"/>
      </w:pPr>
      <w:r>
        <w:rPr>
          <w:rFonts w:ascii="Courier New" w:hAnsi="Courier New"/>
          <w:color w:val="1E1E2E"/>
          <w:sz w:val="16"/>
        </w:rPr>
        <w:t>test:</w:t>
      </w:r>
    </w:p>
    <w:p>
      <w:pPr>
        <w:spacing w:after="0"/>
        <w:ind w:left="432"/>
        <w:shd w:val="clear" w:color="auto" w:fill="F0F4FA"/>
      </w:pPr>
      <w:r>
        <w:rPr>
          <w:rFonts w:ascii="Courier New" w:hAnsi="Courier New"/>
          <w:color w:val="1E1E2E"/>
          <w:sz w:val="16"/>
        </w:rPr>
        <w:tab/>
        <w:t>@echo "Running Go tests..."</w:t>
      </w:r>
    </w:p>
    <w:p>
      <w:pPr>
        <w:spacing w:after="0"/>
        <w:ind w:left="432"/>
        <w:shd w:val="clear" w:color="auto" w:fill="F0F4FA"/>
      </w:pPr>
      <w:r>
        <w:rPr>
          <w:rFonts w:ascii="Courier New" w:hAnsi="Courier New"/>
          <w:color w:val="1E1E2E"/>
          <w:sz w:val="16"/>
        </w:rPr>
        <w:tab/>
        <w:t xml:space="preserve">@for svc in agent-gateway admin-api policy-service event-consumer alert-engine; do </w:t>
        <w:tab/>
        <w:tab/>
        <w:t xml:space="preserve">echo "Testing services/$$svc..."; </w:t>
        <w:tab/>
        <w:tab/>
        <w:t xml:space="preserve">docker compose run --rm $$svc go test ./... -race -coverprofile=coverage.out; </w:t>
        <w:tab/>
        <w:t>done</w:t>
      </w:r>
    </w:p>
    <w:p>
      <w:pPr>
        <w:spacing w:after="0"/>
        <w:ind w:left="432"/>
        <w:shd w:val="clear" w:color="auto" w:fill="F0F4FA"/>
      </w:pPr>
      <w:r>
        <w:rPr>
          <w:rFonts w:ascii="Courier New" w:hAnsi="Courier New"/>
          <w:color w:val="1E1E2E"/>
          <w:sz w:val="16"/>
        </w:rPr>
        <w:tab/>
        <w:t>@echo "Running Python tests..."</w:t>
      </w:r>
    </w:p>
    <w:p>
      <w:pPr>
        <w:spacing w:after="0"/>
        <w:ind w:left="432"/>
        <w:shd w:val="clear" w:color="auto" w:fill="F0F4FA"/>
      </w:pPr>
      <w:r>
        <w:rPr>
          <w:rFonts w:ascii="Courier New" w:hAnsi="Courier New"/>
          <w:color w:val="1E1E2E"/>
          <w:sz w:val="16"/>
        </w:rPr>
        <w:tab/>
        <w:t>docker compose run --rm ai-inference pytest tests/ -v --cov=app</w:t>
      </w:r>
    </w:p>
    <w:p>
      <w:pPr>
        <w:spacing w:after="0"/>
        <w:ind w:left="432"/>
        <w:shd w:val="clear" w:color="auto" w:fill="F0F4FA"/>
      </w:pPr>
      <w:r>
        <w:rPr>
          <w:rFonts w:ascii="Courier New" w:hAnsi="Courier New"/>
          <w:color w:val="1E1E2E"/>
          <w:sz w:val="16"/>
        </w:rPr>
        <w:tab/>
        <w:t>@echo "Running frontend tests..."</w:t>
      </w:r>
    </w:p>
    <w:p>
      <w:pPr>
        <w:spacing w:after="0"/>
        <w:ind w:left="432"/>
        <w:shd w:val="clear" w:color="auto" w:fill="F0F4FA"/>
      </w:pPr>
      <w:r>
        <w:rPr>
          <w:rFonts w:ascii="Courier New" w:hAnsi="Courier New"/>
          <w:color w:val="1E1E2E"/>
          <w:sz w:val="16"/>
        </w:rPr>
        <w:tab/>
        <w:t>cd frontend/superadmin &amp;&amp; pnpm test</w:t>
      </w:r>
    </w:p>
    <w:p>
      <w:pPr>
        <w:spacing w:after="0"/>
        <w:ind w:left="432"/>
        <w:shd w:val="clear" w:color="auto" w:fill="F0F4FA"/>
      </w:pPr>
      <w:r>
        <w:rPr>
          <w:rFonts w:ascii="Courier New" w:hAnsi="Courier New"/>
          <w:color w:val="1E1E2E"/>
          <w:sz w:val="16"/>
        </w:rPr>
        <w:tab/>
        <w:t>cd frontend/company-dashboard &amp;&amp; pnpm test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lint:</w:t>
      </w:r>
    </w:p>
    <w:p>
      <w:pPr>
        <w:spacing w:after="0"/>
        <w:ind w:left="432"/>
        <w:shd w:val="clear" w:color="auto" w:fill="F0F4FA"/>
      </w:pPr>
      <w:r>
        <w:rPr>
          <w:rFonts w:ascii="Courier New" w:hAnsi="Courier New"/>
          <w:color w:val="1E1E2E"/>
          <w:sz w:val="16"/>
        </w:rPr>
        <w:tab/>
        <w:t>@echo "Go lint..."</w:t>
      </w:r>
    </w:p>
    <w:p>
      <w:pPr>
        <w:spacing w:after="0"/>
        <w:ind w:left="432"/>
        <w:shd w:val="clear" w:color="auto" w:fill="F0F4FA"/>
      </w:pPr>
      <w:r>
        <w:rPr>
          <w:rFonts w:ascii="Courier New" w:hAnsi="Courier New"/>
          <w:color w:val="1E1E2E"/>
          <w:sz w:val="16"/>
        </w:rPr>
        <w:tab/>
        <w:t xml:space="preserve">@for svc in agent-gateway admin-api policy-service; do </w:t>
        <w:tab/>
        <w:tab/>
        <w:t xml:space="preserve">docker compose run --rm $$svc golangci-lint run ./...; </w:t>
        <w:tab/>
        <w:t>done</w:t>
      </w:r>
    </w:p>
    <w:p>
      <w:pPr>
        <w:spacing w:after="0"/>
        <w:ind w:left="432"/>
        <w:shd w:val="clear" w:color="auto" w:fill="F0F4FA"/>
      </w:pPr>
      <w:r>
        <w:rPr>
          <w:rFonts w:ascii="Courier New" w:hAnsi="Courier New"/>
          <w:color w:val="1E1E2E"/>
          <w:sz w:val="16"/>
        </w:rPr>
        <w:tab/>
        <w:t>@echo "Python lint..."</w:t>
      </w:r>
    </w:p>
    <w:p>
      <w:pPr>
        <w:spacing w:after="0"/>
        <w:ind w:left="432"/>
        <w:shd w:val="clear" w:color="auto" w:fill="F0F4FA"/>
      </w:pPr>
      <w:r>
        <w:rPr>
          <w:rFonts w:ascii="Courier New" w:hAnsi="Courier New"/>
          <w:color w:val="1E1E2E"/>
          <w:sz w:val="16"/>
        </w:rPr>
        <w:tab/>
        <w:t>docker compose run --rm ai-inference ruff check app/ &amp;&amp; mypy app/</w:t>
      </w:r>
    </w:p>
    <w:p>
      <w:pPr>
        <w:spacing w:after="0"/>
        <w:ind w:left="432"/>
        <w:shd w:val="clear" w:color="auto" w:fill="F0F4FA"/>
      </w:pPr>
      <w:r>
        <w:rPr>
          <w:rFonts w:ascii="Courier New" w:hAnsi="Courier New"/>
          <w:color w:val="1E1E2E"/>
          <w:sz w:val="16"/>
        </w:rPr>
        <w:tab/>
        <w:t>@echo "TypeScript lint..."</w:t>
      </w:r>
    </w:p>
    <w:p>
      <w:pPr>
        <w:spacing w:after="0"/>
        <w:ind w:left="432"/>
        <w:shd w:val="clear" w:color="auto" w:fill="F0F4FA"/>
      </w:pPr>
      <w:r>
        <w:rPr>
          <w:rFonts w:ascii="Courier New" w:hAnsi="Courier New"/>
          <w:color w:val="1E1E2E"/>
          <w:sz w:val="16"/>
        </w:rPr>
        <w:tab/>
        <w:t>cd frontend/superadmin &amp;&amp; pnpm lint</w:t>
      </w:r>
    </w:p>
    <w:p>
      <w:pPr>
        <w:spacing w:after="0"/>
        <w:ind w:left="432"/>
        <w:shd w:val="clear" w:color="auto" w:fill="F0F4FA"/>
      </w:pPr>
      <w:r>
        <w:rPr>
          <w:rFonts w:ascii="Courier New" w:hAnsi="Courier New"/>
          <w:color w:val="1E1E2E"/>
          <w:sz w:val="16"/>
        </w:rPr>
        <w:tab/>
        <w:t>cd frontend/company-dashboard &amp;&amp; pnpm lint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 Database ───────────────────────────────────────────────────────────────────</w:t>
      </w:r>
    </w:p>
    <w:p>
      <w:pPr>
        <w:spacing w:after="0"/>
        <w:ind w:left="432"/>
        <w:shd w:val="clear" w:color="auto" w:fill="F0F4FA"/>
      </w:pPr>
      <w:r>
        <w:rPr>
          <w:rFonts w:ascii="Courier New" w:hAnsi="Courier New"/>
          <w:color w:val="1E1E2E"/>
          <w:sz w:val="16"/>
        </w:rPr>
        <w:t>migrate:</w:t>
      </w:r>
    </w:p>
    <w:p>
      <w:pPr>
        <w:spacing w:after="0"/>
        <w:ind w:left="432"/>
        <w:shd w:val="clear" w:color="auto" w:fill="F0F4FA"/>
      </w:pPr>
      <w:r>
        <w:rPr>
          <w:rFonts w:ascii="Courier New" w:hAnsi="Courier New"/>
          <w:color w:val="1E1E2E"/>
          <w:sz w:val="16"/>
        </w:rPr>
        <w:tab/>
        <w:t>docker compose run --rm admin-api go run ./cmd/migrate/main.go up</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rollback:</w:t>
      </w:r>
    </w:p>
    <w:p>
      <w:pPr>
        <w:spacing w:after="0"/>
        <w:ind w:left="432"/>
        <w:shd w:val="clear" w:color="auto" w:fill="F0F4FA"/>
      </w:pPr>
      <w:r>
        <w:rPr>
          <w:rFonts w:ascii="Courier New" w:hAnsi="Courier New"/>
          <w:color w:val="1E1E2E"/>
          <w:sz w:val="16"/>
        </w:rPr>
        <w:tab/>
        <w:t>docker compose run --rm admin-api go run ./cmd/migrate/main.go down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seed:</w:t>
      </w:r>
    </w:p>
    <w:p>
      <w:pPr>
        <w:spacing w:after="0"/>
        <w:ind w:left="432"/>
        <w:shd w:val="clear" w:color="auto" w:fill="F0F4FA"/>
      </w:pPr>
      <w:r>
        <w:rPr>
          <w:rFonts w:ascii="Courier New" w:hAnsi="Courier New"/>
          <w:color w:val="1E1E2E"/>
          <w:sz w:val="16"/>
        </w:rPr>
        <w:tab/>
        <w:t>docker compose run --rm admin-api go run ./cmd/seed/main.go</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 AI Models ─────────────────────────────────────────────────────────────────</w:t>
      </w:r>
    </w:p>
    <w:p>
      <w:pPr>
        <w:spacing w:after="0"/>
        <w:ind w:left="432"/>
        <w:shd w:val="clear" w:color="auto" w:fill="F0F4FA"/>
      </w:pPr>
      <w:r>
        <w:rPr>
          <w:rFonts w:ascii="Courier New" w:hAnsi="Courier New"/>
          <w:color w:val="1E1E2E"/>
          <w:sz w:val="16"/>
        </w:rPr>
        <w:t>ai-train:</w:t>
      </w:r>
    </w:p>
    <w:p>
      <w:pPr>
        <w:spacing w:after="0"/>
        <w:ind w:left="432"/>
        <w:shd w:val="clear" w:color="auto" w:fill="F0F4FA"/>
      </w:pPr>
      <w:r>
        <w:rPr>
          <w:rFonts w:ascii="Courier New" w:hAnsi="Courier New"/>
          <w:color w:val="1E1E2E"/>
          <w:sz w:val="16"/>
        </w:rPr>
        <w:tab/>
        <w:t>@echo "Training DGA Detector..."</w:t>
      </w:r>
    </w:p>
    <w:p>
      <w:pPr>
        <w:spacing w:after="0"/>
        <w:ind w:left="432"/>
        <w:shd w:val="clear" w:color="auto" w:fill="F0F4FA"/>
      </w:pPr>
      <w:r>
        <w:rPr>
          <w:rFonts w:ascii="Courier New" w:hAnsi="Courier New"/>
          <w:color w:val="1E1E2E"/>
          <w:sz w:val="16"/>
        </w:rPr>
        <w:tab/>
        <w:t>docker compose run --rm ai-inference python -m ai.training.dga_detector</w:t>
      </w:r>
    </w:p>
    <w:p>
      <w:pPr>
        <w:spacing w:after="0"/>
        <w:ind w:left="432"/>
        <w:shd w:val="clear" w:color="auto" w:fill="F0F4FA"/>
      </w:pPr>
      <w:r>
        <w:rPr>
          <w:rFonts w:ascii="Courier New" w:hAnsi="Courier New"/>
          <w:color w:val="1E1E2E"/>
          <w:sz w:val="16"/>
        </w:rPr>
        <w:tab/>
        <w:t>@echo "Fine-tuning URL Classifier..."</w:t>
      </w:r>
    </w:p>
    <w:p>
      <w:pPr>
        <w:spacing w:after="0"/>
        <w:ind w:left="432"/>
        <w:shd w:val="clear" w:color="auto" w:fill="F0F4FA"/>
      </w:pPr>
      <w:r>
        <w:rPr>
          <w:rFonts w:ascii="Courier New" w:hAnsi="Courier New"/>
          <w:color w:val="1E1E2E"/>
          <w:sz w:val="16"/>
        </w:rPr>
        <w:tab/>
        <w:t>docker compose run --rm ai-inference python -m ai.training.url_classifier</w:t>
      </w:r>
    </w:p>
    <w:p>
      <w:pPr>
        <w:spacing w:after="0"/>
        <w:ind w:left="432"/>
        <w:shd w:val="clear" w:color="auto" w:fill="F0F4FA"/>
      </w:pPr>
      <w:r>
        <w:rPr>
          <w:rFonts w:ascii="Courier New" w:hAnsi="Courier New"/>
          <w:color w:val="1E1E2E"/>
          <w:sz w:val="16"/>
        </w:rPr>
        <w:tab/>
        <w:t>@echo "Training Anomaly Detector..."</w:t>
      </w:r>
    </w:p>
    <w:p>
      <w:pPr>
        <w:spacing w:after="0"/>
        <w:ind w:left="432"/>
        <w:shd w:val="clear" w:color="auto" w:fill="F0F4FA"/>
      </w:pPr>
      <w:r>
        <w:rPr>
          <w:rFonts w:ascii="Courier New" w:hAnsi="Courier New"/>
          <w:color w:val="1E1E2E"/>
          <w:sz w:val="16"/>
        </w:rPr>
        <w:tab/>
        <w:t>docker compose run --rm ai-inference python -m ai.training.anomaly_detector</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ai-export-onnx:</w:t>
      </w:r>
    </w:p>
    <w:p>
      <w:pPr>
        <w:spacing w:after="0"/>
        <w:ind w:left="432"/>
        <w:shd w:val="clear" w:color="auto" w:fill="F0F4FA"/>
      </w:pPr>
      <w:r>
        <w:rPr>
          <w:rFonts w:ascii="Courier New" w:hAnsi="Courier New"/>
          <w:color w:val="1E1E2E"/>
          <w:sz w:val="16"/>
        </w:rPr>
        <w:tab/>
        <w:t>docker compose run --rm ai-inference python -m ai.export.onnx_export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 Infrastructure ─────────────────────────────────────────────────────────────</w:t>
      </w:r>
    </w:p>
    <w:p>
      <w:pPr>
        <w:spacing w:after="0"/>
        <w:ind w:left="432"/>
        <w:shd w:val="clear" w:color="auto" w:fill="F0F4FA"/>
      </w:pPr>
      <w:r>
        <w:rPr>
          <w:rFonts w:ascii="Courier New" w:hAnsi="Courier New"/>
          <w:color w:val="1E1E2E"/>
          <w:sz w:val="16"/>
        </w:rPr>
        <w:t>infra-init:</w:t>
      </w:r>
    </w:p>
    <w:p>
      <w:pPr>
        <w:spacing w:after="0"/>
        <w:ind w:left="432"/>
        <w:shd w:val="clear" w:color="auto" w:fill="F0F4FA"/>
      </w:pPr>
      <w:r>
        <w:rPr>
          <w:rFonts w:ascii="Courier New" w:hAnsi="Courier New"/>
          <w:color w:val="1E1E2E"/>
          <w:sz w:val="16"/>
        </w:rPr>
        <w:tab/>
        <w:t>cd infra/terraform &amp;&amp; terraform init</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infra-plan:</w:t>
      </w:r>
    </w:p>
    <w:p>
      <w:pPr>
        <w:spacing w:after="0"/>
        <w:ind w:left="432"/>
        <w:shd w:val="clear" w:color="auto" w:fill="F0F4FA"/>
      </w:pPr>
      <w:r>
        <w:rPr>
          <w:rFonts w:ascii="Courier New" w:hAnsi="Courier New"/>
          <w:color w:val="1E1E2E"/>
          <w:sz w:val="16"/>
        </w:rPr>
        <w:tab/>
        <w:t>cd infra/terraform &amp;&amp; terraform plan</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infra-apply:</w:t>
      </w:r>
    </w:p>
    <w:p>
      <w:pPr>
        <w:spacing w:after="0"/>
        <w:ind w:left="432"/>
        <w:shd w:val="clear" w:color="auto" w:fill="F0F4FA"/>
      </w:pPr>
      <w:r>
        <w:rPr>
          <w:rFonts w:ascii="Courier New" w:hAnsi="Courier New"/>
          <w:color w:val="1E1E2E"/>
          <w:sz w:val="16"/>
        </w:rPr>
        <w:tab/>
        <w:t>cd infra/terraform &amp;&amp; terraform apply</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 ── Utilities ─────────────────────────────────────────────────────────────────</w:t>
      </w:r>
    </w:p>
    <w:p>
      <w:pPr>
        <w:spacing w:after="0"/>
        <w:ind w:left="432"/>
        <w:shd w:val="clear" w:color="auto" w:fill="F0F4FA"/>
      </w:pPr>
      <w:r>
        <w:rPr>
          <w:rFonts w:ascii="Courier New" w:hAnsi="Courier New"/>
          <w:color w:val="1E1E2E"/>
          <w:sz w:val="16"/>
        </w:rPr>
        <w:t>clean:</w:t>
      </w:r>
    </w:p>
    <w:p>
      <w:pPr>
        <w:spacing w:after="0"/>
        <w:ind w:left="432"/>
        <w:shd w:val="clear" w:color="auto" w:fill="F0F4FA"/>
      </w:pPr>
      <w:r>
        <w:rPr>
          <w:rFonts w:ascii="Courier New" w:hAnsi="Courier New"/>
          <w:color w:val="1E1E2E"/>
          <w:sz w:val="16"/>
        </w:rPr>
        <w:tab/>
        <w:t>docker compose down -v --remove-orphans</w:t>
      </w:r>
    </w:p>
    <w:p>
      <w:pPr>
        <w:spacing w:after="0"/>
        <w:ind w:left="432"/>
        <w:shd w:val="clear" w:color="auto" w:fill="F0F4FA"/>
      </w:pPr>
      <w:r>
        <w:rPr>
          <w:rFonts w:ascii="Courier New" w:hAnsi="Courier New"/>
          <w:color w:val="1E1E2E"/>
          <w:sz w:val="16"/>
        </w:rPr>
        <w:tab/>
        <w:t>docker system prune -f</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shell:</w:t>
      </w:r>
    </w:p>
    <w:p>
      <w:pPr>
        <w:spacing w:after="0"/>
        <w:ind w:left="432"/>
        <w:shd w:val="clear" w:color="auto" w:fill="F0F4FA"/>
      </w:pPr>
      <w:r>
        <w:rPr>
          <w:rFonts w:ascii="Courier New" w:hAnsi="Courier New"/>
          <w:color w:val="1E1E2E"/>
          <w:sz w:val="16"/>
        </w:rPr>
        <w:tab/>
        <w:t>docker compose exec $(s) sh</w:t>
      </w:r>
    </w:p>
    <w:p>
      <w:pPr>
        <w:spacing w:after="0"/>
        <w:ind w:left="432"/>
        <w:shd w:val="clear" w:color="auto" w:fill="F0F4FA"/>
      </w:pPr>
      <w:r>
        <w:rPr>
          <w:rFonts w:ascii="Courier New" w:hAnsi="Courier New"/>
          <w:color w:val="1E1E2E"/>
          <w:sz w:val="16"/>
        </w:rPr>
        <w:t xml:space="preserve"> </w:t>
      </w:r>
    </w:p>
    <w:p>
      <w:pPr>
        <w:spacing w:after="0"/>
        <w:ind w:left="432"/>
        <w:shd w:val="clear" w:color="auto" w:fill="F0F4FA"/>
      </w:pPr>
      <w:r>
        <w:rPr>
          <w:rFonts w:ascii="Courier New" w:hAnsi="Courier New"/>
          <w:color w:val="1E1E2E"/>
          <w:sz w:val="16"/>
        </w:rPr>
        <w:t>kafka-topics:</w:t>
      </w:r>
    </w:p>
    <w:p>
      <w:pPr>
        <w:spacing w:after="0"/>
        <w:ind w:left="432"/>
        <w:shd w:val="clear" w:color="auto" w:fill="F0F4FA"/>
      </w:pPr>
      <w:r>
        <w:rPr>
          <w:rFonts w:ascii="Courier New" w:hAnsi="Courier New"/>
          <w:color w:val="1E1E2E"/>
          <w:sz w:val="16"/>
        </w:rPr>
        <w:tab/>
        <w:t>docker compose exec kafka kafka-topics --bootstrap-server localhost:9092 --list</w:t>
      </w:r>
    </w:p>
    <w:p>
      <w:pPr>
        <w:spacing w:after="0"/>
        <w:ind w:left="432"/>
        <w:shd w:val="clear" w:color="auto" w:fill="F0F4FA"/>
      </w:pPr>
      <w:r>
        <w:rPr>
          <w:rFonts w:ascii="Courier New" w:hAnsi="Courier New"/>
          <w:color w:val="1E1E2E"/>
          <w:sz w:val="16"/>
        </w:rPr>
        <w:t xml:space="preserve"> </w:t>
      </w:r>
    </w:p>
    <w:p>
      <w:r>
        <w:br w:type="page"/>
      </w:r>
    </w:p>
    <w:p>
      <w:pPr>
        <w:pStyle w:val="Heading1"/>
        <w:jc w:val="left"/>
      </w:pPr>
      <w:r>
        <w:rPr>
          <w:b/>
          <w:color w:val="0048A0"/>
          <w:sz w:val="40"/>
        </w:rPr>
        <w:t>14. Infrastructure Cost Estimate</w:t>
      </w:r>
    </w:p>
    <w:p>
      <w:pPr>
        <w:pBdr>
          <w:bottom w:val="single" w:sz="6" w:color="0048A0"/>
        </w:pBdr>
        <w:spacing w:after="120"/>
      </w:pPr>
    </w:p>
    <w:p>
      <w:pPr>
        <w:pStyle w:val="Heading2"/>
        <w:jc w:val="left"/>
      </w:pPr>
      <w:r>
        <w:rPr>
          <w:b/>
          <w:color w:val="0048A0"/>
          <w:sz w:val="30"/>
        </w:rPr>
        <w:t>14.1 MVP — 100 Customers, 10K Users</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0048A0"/>
            <w:vAlign w:val="center"/>
          </w:tcPr>
          <w:p>
            <w:pPr>
              <w:jc w:val="left"/>
            </w:pPr>
            <w:r>
              <w:rPr>
                <w:b/>
                <w:color w:val="FFFFFF"/>
                <w:sz w:val="18"/>
              </w:rPr>
              <w:t>Service</w:t>
            </w:r>
          </w:p>
        </w:tc>
        <w:tc>
          <w:tcPr>
            <w:tcW w:type="dxa" w:w="3600"/>
            <w:shd w:val="clear" w:color="auto" w:fill="0048A0"/>
            <w:vAlign w:val="center"/>
          </w:tcPr>
          <w:p>
            <w:pPr>
              <w:jc w:val="left"/>
            </w:pPr>
            <w:r>
              <w:rPr>
                <w:b/>
                <w:color w:val="FFFFFF"/>
                <w:sz w:val="18"/>
              </w:rPr>
              <w:t>Specification</w:t>
            </w:r>
          </w:p>
        </w:tc>
        <w:tc>
          <w:tcPr>
            <w:tcW w:type="dxa" w:w="2160"/>
            <w:shd w:val="clear" w:color="auto" w:fill="0048A0"/>
            <w:vAlign w:val="center"/>
          </w:tcPr>
          <w:p>
            <w:pPr>
              <w:jc w:val="left"/>
            </w:pPr>
            <w:r>
              <w:rPr>
                <w:b/>
                <w:color w:val="FFFFFF"/>
                <w:sz w:val="18"/>
              </w:rPr>
              <w:t>Monthly Cost</w:t>
            </w:r>
          </w:p>
        </w:tc>
      </w:tr>
      <w:tr>
        <w:tc>
          <w:tcPr>
            <w:tcW w:type="dxa" w:w="3600"/>
            <w:shd w:val="clear" w:color="auto" w:fill="F0F4FA"/>
            <w:vAlign w:val="center"/>
          </w:tcPr>
          <w:p>
            <w:pPr>
              <w:jc w:val="left"/>
            </w:pPr>
            <w:r>
              <w:rPr>
                <w:color w:val="333333"/>
                <w:sz w:val="18"/>
              </w:rPr>
              <w:t>EKS Cluster (proxy/ZTNA)</w:t>
            </w:r>
          </w:p>
        </w:tc>
        <w:tc>
          <w:tcPr>
            <w:tcW w:type="dxa" w:w="3600"/>
            <w:shd w:val="clear" w:color="auto" w:fill="F0F4FA"/>
            <w:vAlign w:val="center"/>
          </w:tcPr>
          <w:p>
            <w:pPr>
              <w:jc w:val="left"/>
            </w:pPr>
            <w:r>
              <w:rPr>
                <w:color w:val="333333"/>
                <w:sz w:val="18"/>
              </w:rPr>
              <w:t>3x c5.2xlarge (8 vCPU, 16GB)</w:t>
            </w:r>
          </w:p>
        </w:tc>
        <w:tc>
          <w:tcPr>
            <w:tcW w:type="dxa" w:w="2160"/>
            <w:shd w:val="clear" w:color="auto" w:fill="F0F4FA"/>
            <w:vAlign w:val="center"/>
          </w:tcPr>
          <w:p>
            <w:pPr>
              <w:jc w:val="left"/>
            </w:pPr>
            <w:r>
              <w:rPr>
                <w:color w:val="333333"/>
                <w:sz w:val="18"/>
              </w:rPr>
              <w:t>$360</w:t>
            </w:r>
          </w:p>
        </w:tc>
      </w:tr>
      <w:tr>
        <w:tc>
          <w:tcPr>
            <w:tcW w:type="dxa" w:w="3600"/>
            <w:shd w:val="clear" w:color="auto" w:fill="FFFFFF"/>
            <w:vAlign w:val="center"/>
          </w:tcPr>
          <w:p>
            <w:pPr>
              <w:jc w:val="left"/>
            </w:pPr>
            <w:r>
              <w:rPr>
                <w:color w:val="333333"/>
                <w:sz w:val="18"/>
              </w:rPr>
              <w:t>EKS Cluster (AI/ML)</w:t>
            </w:r>
          </w:p>
        </w:tc>
        <w:tc>
          <w:tcPr>
            <w:tcW w:type="dxa" w:w="3600"/>
            <w:shd w:val="clear" w:color="auto" w:fill="FFFFFF"/>
            <w:vAlign w:val="center"/>
          </w:tcPr>
          <w:p>
            <w:pPr>
              <w:jc w:val="left"/>
            </w:pPr>
            <w:r>
              <w:rPr>
                <w:color w:val="333333"/>
                <w:sz w:val="18"/>
              </w:rPr>
              <w:t>2x g4dn.xlarge (GPU — spot instances)</w:t>
            </w:r>
          </w:p>
        </w:tc>
        <w:tc>
          <w:tcPr>
            <w:tcW w:type="dxa" w:w="2160"/>
            <w:shd w:val="clear" w:color="auto" w:fill="FFFFFF"/>
            <w:vAlign w:val="center"/>
          </w:tcPr>
          <w:p>
            <w:pPr>
              <w:jc w:val="left"/>
            </w:pPr>
            <w:r>
              <w:rPr>
                <w:color w:val="333333"/>
                <w:sz w:val="18"/>
              </w:rPr>
              <w:t>$400</w:t>
            </w:r>
          </w:p>
        </w:tc>
      </w:tr>
      <w:tr>
        <w:tc>
          <w:tcPr>
            <w:tcW w:type="dxa" w:w="3600"/>
            <w:shd w:val="clear" w:color="auto" w:fill="F0F4FA"/>
            <w:vAlign w:val="center"/>
          </w:tcPr>
          <w:p>
            <w:pPr>
              <w:jc w:val="left"/>
            </w:pPr>
            <w:r>
              <w:rPr>
                <w:color w:val="333333"/>
                <w:sz w:val="18"/>
              </w:rPr>
              <w:t>RDS PostgreSQL</w:t>
            </w:r>
          </w:p>
        </w:tc>
        <w:tc>
          <w:tcPr>
            <w:tcW w:type="dxa" w:w="3600"/>
            <w:shd w:val="clear" w:color="auto" w:fill="F0F4FA"/>
            <w:vAlign w:val="center"/>
          </w:tcPr>
          <w:p>
            <w:pPr>
              <w:jc w:val="left"/>
            </w:pPr>
            <w:r>
              <w:rPr>
                <w:color w:val="333333"/>
                <w:sz w:val="18"/>
              </w:rPr>
              <w:t>db.t3.large, Multi-AZ</w:t>
            </w:r>
          </w:p>
        </w:tc>
        <w:tc>
          <w:tcPr>
            <w:tcW w:type="dxa" w:w="2160"/>
            <w:shd w:val="clear" w:color="auto" w:fill="F0F4FA"/>
            <w:vAlign w:val="center"/>
          </w:tcPr>
          <w:p>
            <w:pPr>
              <w:jc w:val="left"/>
            </w:pPr>
            <w:r>
              <w:rPr>
                <w:color w:val="333333"/>
                <w:sz w:val="18"/>
              </w:rPr>
              <w:t>$120</w:t>
            </w:r>
          </w:p>
        </w:tc>
      </w:tr>
      <w:tr>
        <w:tc>
          <w:tcPr>
            <w:tcW w:type="dxa" w:w="3600"/>
            <w:shd w:val="clear" w:color="auto" w:fill="FFFFFF"/>
            <w:vAlign w:val="center"/>
          </w:tcPr>
          <w:p>
            <w:pPr>
              <w:jc w:val="left"/>
            </w:pPr>
            <w:r>
              <w:rPr>
                <w:color w:val="333333"/>
                <w:sz w:val="18"/>
              </w:rPr>
              <w:t>ElastiCache Redis</w:t>
            </w:r>
          </w:p>
        </w:tc>
        <w:tc>
          <w:tcPr>
            <w:tcW w:type="dxa" w:w="3600"/>
            <w:shd w:val="clear" w:color="auto" w:fill="FFFFFF"/>
            <w:vAlign w:val="center"/>
          </w:tcPr>
          <w:p>
            <w:pPr>
              <w:jc w:val="left"/>
            </w:pPr>
            <w:r>
              <w:rPr>
                <w:color w:val="333333"/>
                <w:sz w:val="18"/>
              </w:rPr>
              <w:t>cache.r6g.large</w:t>
            </w:r>
          </w:p>
        </w:tc>
        <w:tc>
          <w:tcPr>
            <w:tcW w:type="dxa" w:w="2160"/>
            <w:shd w:val="clear" w:color="auto" w:fill="FFFFFF"/>
            <w:vAlign w:val="center"/>
          </w:tcPr>
          <w:p>
            <w:pPr>
              <w:jc w:val="left"/>
            </w:pPr>
            <w:r>
              <w:rPr>
                <w:color w:val="333333"/>
                <w:sz w:val="18"/>
              </w:rPr>
              <w:t>$120</w:t>
            </w:r>
          </w:p>
        </w:tc>
      </w:tr>
      <w:tr>
        <w:tc>
          <w:tcPr>
            <w:tcW w:type="dxa" w:w="3600"/>
            <w:shd w:val="clear" w:color="auto" w:fill="F0F4FA"/>
            <w:vAlign w:val="center"/>
          </w:tcPr>
          <w:p>
            <w:pPr>
              <w:jc w:val="left"/>
            </w:pPr>
            <w:r>
              <w:rPr>
                <w:color w:val="333333"/>
                <w:sz w:val="18"/>
              </w:rPr>
              <w:t>ClickHouse (self-hosted in K8s)</w:t>
            </w:r>
          </w:p>
        </w:tc>
        <w:tc>
          <w:tcPr>
            <w:tcW w:type="dxa" w:w="3600"/>
            <w:shd w:val="clear" w:color="auto" w:fill="F0F4FA"/>
            <w:vAlign w:val="center"/>
          </w:tcPr>
          <w:p>
            <w:pPr>
              <w:jc w:val="left"/>
            </w:pPr>
            <w:r>
              <w:rPr>
                <w:color w:val="333333"/>
                <w:sz w:val="18"/>
              </w:rPr>
              <w:t>2x r5.xlarge</w:t>
            </w:r>
          </w:p>
        </w:tc>
        <w:tc>
          <w:tcPr>
            <w:tcW w:type="dxa" w:w="2160"/>
            <w:shd w:val="clear" w:color="auto" w:fill="F0F4FA"/>
            <w:vAlign w:val="center"/>
          </w:tcPr>
          <w:p>
            <w:pPr>
              <w:jc w:val="left"/>
            </w:pPr>
            <w:r>
              <w:rPr>
                <w:color w:val="333333"/>
                <w:sz w:val="18"/>
              </w:rPr>
              <w:t>~$180</w:t>
            </w:r>
          </w:p>
        </w:tc>
      </w:tr>
      <w:tr>
        <w:tc>
          <w:tcPr>
            <w:tcW w:type="dxa" w:w="3600"/>
            <w:shd w:val="clear" w:color="auto" w:fill="FFFFFF"/>
            <w:vAlign w:val="center"/>
          </w:tcPr>
          <w:p>
            <w:pPr>
              <w:jc w:val="left"/>
            </w:pPr>
            <w:r>
              <w:rPr>
                <w:color w:val="333333"/>
                <w:sz w:val="18"/>
              </w:rPr>
              <w:t>Elasticsearch (self-hosted in K8s)</w:t>
            </w:r>
          </w:p>
        </w:tc>
        <w:tc>
          <w:tcPr>
            <w:tcW w:type="dxa" w:w="3600"/>
            <w:shd w:val="clear" w:color="auto" w:fill="FFFFFF"/>
            <w:vAlign w:val="center"/>
          </w:tcPr>
          <w:p>
            <w:pPr>
              <w:jc w:val="left"/>
            </w:pPr>
            <w:r>
              <w:rPr>
                <w:color w:val="333333"/>
                <w:sz w:val="18"/>
              </w:rPr>
              <w:t>2x r5.large</w:t>
            </w:r>
          </w:p>
        </w:tc>
        <w:tc>
          <w:tcPr>
            <w:tcW w:type="dxa" w:w="2160"/>
            <w:shd w:val="clear" w:color="auto" w:fill="FFFFFF"/>
            <w:vAlign w:val="center"/>
          </w:tcPr>
          <w:p>
            <w:pPr>
              <w:jc w:val="left"/>
            </w:pPr>
            <w:r>
              <w:rPr>
                <w:color w:val="333333"/>
                <w:sz w:val="18"/>
              </w:rPr>
              <w:t>~$130</w:t>
            </w:r>
          </w:p>
        </w:tc>
      </w:tr>
      <w:tr>
        <w:tc>
          <w:tcPr>
            <w:tcW w:type="dxa" w:w="3600"/>
            <w:shd w:val="clear" w:color="auto" w:fill="F0F4FA"/>
            <w:vAlign w:val="center"/>
          </w:tcPr>
          <w:p>
            <w:pPr>
              <w:jc w:val="left"/>
            </w:pPr>
            <w:r>
              <w:rPr>
                <w:color w:val="333333"/>
                <w:sz w:val="18"/>
              </w:rPr>
              <w:t>S3 (logs, model artifacts, backups)</w:t>
            </w:r>
          </w:p>
        </w:tc>
        <w:tc>
          <w:tcPr>
            <w:tcW w:type="dxa" w:w="3600"/>
            <w:shd w:val="clear" w:color="auto" w:fill="F0F4FA"/>
            <w:vAlign w:val="center"/>
          </w:tcPr>
          <w:p>
            <w:pPr>
              <w:jc w:val="left"/>
            </w:pPr>
            <w:r>
              <w:rPr>
                <w:color w:val="333333"/>
                <w:sz w:val="18"/>
              </w:rPr>
              <w:t>~5TB</w:t>
            </w:r>
          </w:p>
        </w:tc>
        <w:tc>
          <w:tcPr>
            <w:tcW w:type="dxa" w:w="2160"/>
            <w:shd w:val="clear" w:color="auto" w:fill="F0F4FA"/>
            <w:vAlign w:val="center"/>
          </w:tcPr>
          <w:p>
            <w:pPr>
              <w:jc w:val="left"/>
            </w:pPr>
            <w:r>
              <w:rPr>
                <w:color w:val="333333"/>
                <w:sz w:val="18"/>
              </w:rPr>
              <w:t>$115</w:t>
            </w:r>
          </w:p>
        </w:tc>
      </w:tr>
      <w:tr>
        <w:tc>
          <w:tcPr>
            <w:tcW w:type="dxa" w:w="3600"/>
            <w:shd w:val="clear" w:color="auto" w:fill="FFFFFF"/>
            <w:vAlign w:val="center"/>
          </w:tcPr>
          <w:p>
            <w:pPr>
              <w:jc w:val="left"/>
            </w:pPr>
            <w:r>
              <w:rPr>
                <w:color w:val="333333"/>
                <w:sz w:val="18"/>
              </w:rPr>
              <w:t>Data Transfer</w:t>
            </w:r>
          </w:p>
        </w:tc>
        <w:tc>
          <w:tcPr>
            <w:tcW w:type="dxa" w:w="3600"/>
            <w:shd w:val="clear" w:color="auto" w:fill="FFFFFF"/>
            <w:vAlign w:val="center"/>
          </w:tcPr>
          <w:p>
            <w:pPr>
              <w:jc w:val="left"/>
            </w:pPr>
            <w:r>
              <w:rPr>
                <w:color w:val="333333"/>
                <w:sz w:val="18"/>
              </w:rPr>
              <w:t>~20TB egress/month</w:t>
            </w:r>
          </w:p>
        </w:tc>
        <w:tc>
          <w:tcPr>
            <w:tcW w:type="dxa" w:w="2160"/>
            <w:shd w:val="clear" w:color="auto" w:fill="FFFFFF"/>
            <w:vAlign w:val="center"/>
          </w:tcPr>
          <w:p>
            <w:pPr>
              <w:jc w:val="left"/>
            </w:pPr>
            <w:r>
              <w:rPr>
                <w:color w:val="333333"/>
                <w:sz w:val="18"/>
              </w:rPr>
              <w:t>$180</w:t>
            </w:r>
          </w:p>
        </w:tc>
      </w:tr>
      <w:tr>
        <w:tc>
          <w:tcPr>
            <w:tcW w:type="dxa" w:w="3600"/>
            <w:shd w:val="clear" w:color="auto" w:fill="F0F4FA"/>
            <w:vAlign w:val="center"/>
          </w:tcPr>
          <w:p>
            <w:pPr>
              <w:jc w:val="left"/>
            </w:pPr>
            <w:r>
              <w:rPr>
                <w:color w:val="333333"/>
                <w:sz w:val="18"/>
              </w:rPr>
              <w:t>Load Balancers (ALB + NLB)</w:t>
            </w:r>
          </w:p>
        </w:tc>
        <w:tc>
          <w:tcPr>
            <w:tcW w:type="dxa" w:w="3600"/>
            <w:shd w:val="clear" w:color="auto" w:fill="F0F4FA"/>
            <w:vAlign w:val="center"/>
          </w:tcPr>
          <w:p>
            <w:pPr>
              <w:jc w:val="left"/>
            </w:pPr>
            <w:r>
              <w:rPr>
                <w:color w:val="333333"/>
                <w:sz w:val="18"/>
              </w:rPr>
              <w:t>2 load balancers</w:t>
            </w:r>
          </w:p>
        </w:tc>
        <w:tc>
          <w:tcPr>
            <w:tcW w:type="dxa" w:w="2160"/>
            <w:shd w:val="clear" w:color="auto" w:fill="F0F4FA"/>
            <w:vAlign w:val="center"/>
          </w:tcPr>
          <w:p>
            <w:pPr>
              <w:jc w:val="left"/>
            </w:pPr>
            <w:r>
              <w:rPr>
                <w:color w:val="333333"/>
                <w:sz w:val="18"/>
              </w:rPr>
              <w:t>$60</w:t>
            </w:r>
          </w:p>
        </w:tc>
      </w:tr>
      <w:tr>
        <w:tc>
          <w:tcPr>
            <w:tcW w:type="dxa" w:w="3600"/>
            <w:shd w:val="clear" w:color="auto" w:fill="FFFFFF"/>
            <w:vAlign w:val="center"/>
          </w:tcPr>
          <w:p>
            <w:pPr>
              <w:jc w:val="left"/>
            </w:pPr>
            <w:r>
              <w:rPr>
                <w:color w:val="333333"/>
                <w:sz w:val="18"/>
              </w:rPr>
              <w:t>Route53 + misc</w:t>
            </w:r>
          </w:p>
        </w:tc>
        <w:tc>
          <w:tcPr>
            <w:tcW w:type="dxa" w:w="3600"/>
            <w:shd w:val="clear" w:color="auto" w:fill="FFFFFF"/>
            <w:vAlign w:val="center"/>
          </w:tcPr>
          <w:p>
            <w:pPr>
              <w:jc w:val="left"/>
            </w:pPr>
            <w:r>
              <w:rPr>
                <w:color w:val="333333"/>
                <w:sz w:val="18"/>
              </w:rPr>
              <w:t>DNS + CloudWatch</w:t>
            </w:r>
          </w:p>
        </w:tc>
        <w:tc>
          <w:tcPr>
            <w:tcW w:type="dxa" w:w="2160"/>
            <w:shd w:val="clear" w:color="auto" w:fill="FFFFFF"/>
            <w:vAlign w:val="center"/>
          </w:tcPr>
          <w:p>
            <w:pPr>
              <w:jc w:val="left"/>
            </w:pPr>
            <w:r>
              <w:rPr>
                <w:color w:val="333333"/>
                <w:sz w:val="18"/>
              </w:rPr>
              <w:t>$30</w:t>
            </w:r>
          </w:p>
        </w:tc>
      </w:tr>
      <w:tr>
        <w:tc>
          <w:tcPr>
            <w:tcW w:type="dxa" w:w="3600"/>
            <w:shd w:val="clear" w:color="auto" w:fill="F0F4FA"/>
            <w:vAlign w:val="center"/>
          </w:tcPr>
          <w:p>
            <w:pPr>
              <w:jc w:val="left"/>
            </w:pPr>
            <w:r>
              <w:rPr>
                <w:color w:val="333333"/>
                <w:sz w:val="18"/>
              </w:rPr>
              <w:t>GitHub Team</w:t>
            </w:r>
          </w:p>
        </w:tc>
        <w:tc>
          <w:tcPr>
            <w:tcW w:type="dxa" w:w="3600"/>
            <w:shd w:val="clear" w:color="auto" w:fill="F0F4FA"/>
            <w:vAlign w:val="center"/>
          </w:tcPr>
          <w:p>
            <w:pPr>
              <w:jc w:val="left"/>
            </w:pPr>
            <w:r>
              <w:rPr>
                <w:color w:val="333333"/>
                <w:sz w:val="18"/>
              </w:rPr>
              <w:t>Source control + Actions CI</w:t>
            </w:r>
          </w:p>
        </w:tc>
        <w:tc>
          <w:tcPr>
            <w:tcW w:type="dxa" w:w="2160"/>
            <w:shd w:val="clear" w:color="auto" w:fill="F0F4FA"/>
            <w:vAlign w:val="center"/>
          </w:tcPr>
          <w:p>
            <w:pPr>
              <w:jc w:val="left"/>
            </w:pPr>
            <w:r>
              <w:rPr>
                <w:color w:val="333333"/>
                <w:sz w:val="18"/>
              </w:rPr>
              <w:t>$40</w:t>
            </w:r>
          </w:p>
        </w:tc>
      </w:tr>
      <w:tr>
        <w:tc>
          <w:tcPr>
            <w:tcW w:type="dxa" w:w="3600"/>
            <w:shd w:val="clear" w:color="auto" w:fill="FFFFFF"/>
            <w:vAlign w:val="center"/>
          </w:tcPr>
          <w:p>
            <w:pPr>
              <w:jc w:val="left"/>
            </w:pPr>
            <w:r>
              <w:rPr>
                <w:color w:val="333333"/>
                <w:sz w:val="18"/>
              </w:rPr>
              <w:t>Cloudflare Pro</w:t>
            </w:r>
          </w:p>
        </w:tc>
        <w:tc>
          <w:tcPr>
            <w:tcW w:type="dxa" w:w="3600"/>
            <w:shd w:val="clear" w:color="auto" w:fill="FFFFFF"/>
            <w:vAlign w:val="center"/>
          </w:tcPr>
          <w:p>
            <w:pPr>
              <w:jc w:val="left"/>
            </w:pPr>
            <w:r>
              <w:rPr>
                <w:color w:val="333333"/>
                <w:sz w:val="18"/>
              </w:rPr>
              <w:t>DDoS protection + Anycast</w:t>
            </w:r>
          </w:p>
        </w:tc>
        <w:tc>
          <w:tcPr>
            <w:tcW w:type="dxa" w:w="2160"/>
            <w:shd w:val="clear" w:color="auto" w:fill="FFFFFF"/>
            <w:vAlign w:val="center"/>
          </w:tcPr>
          <w:p>
            <w:pPr>
              <w:jc w:val="left"/>
            </w:pPr>
            <w:r>
              <w:rPr>
                <w:color w:val="333333"/>
                <w:sz w:val="18"/>
              </w:rPr>
              <w:t>$20</w:t>
            </w:r>
          </w:p>
        </w:tc>
      </w:tr>
      <w:tr>
        <w:tc>
          <w:tcPr>
            <w:tcW w:type="dxa" w:w="3600"/>
            <w:shd w:val="clear" w:color="auto" w:fill="F0F4FA"/>
            <w:vAlign w:val="center"/>
          </w:tcPr>
          <w:p>
            <w:pPr>
              <w:jc w:val="left"/>
            </w:pPr>
            <w:r>
              <w:rPr>
                <w:b/>
                <w:color w:val="0048A0"/>
                <w:sz w:val="18"/>
              </w:rPr>
              <w:t>TOTAL</w:t>
            </w:r>
            <w:r>
              <w:rPr>
                <w:color w:val="333333"/>
                <w:sz w:val="18"/>
              </w:rPr>
            </w:r>
          </w:p>
        </w:tc>
        <w:tc>
          <w:tcPr>
            <w:tcW w:type="dxa" w:w="3600"/>
            <w:shd w:val="clear" w:color="auto" w:fill="F0F4FA"/>
            <w:vAlign w:val="center"/>
          </w:tcPr>
          <w:p>
            <w:pPr>
              <w:jc w:val="left"/>
            </w:pPr>
            <w:r>
              <w:rPr>
                <w:b/>
                <w:color w:val="0048A0"/>
                <w:sz w:val="18"/>
              </w:rPr>
            </w:r>
            <w:r>
              <w:rPr>
                <w:color w:val="333333"/>
                <w:sz w:val="18"/>
              </w:rPr>
            </w:r>
          </w:p>
        </w:tc>
        <w:tc>
          <w:tcPr>
            <w:tcW w:type="dxa" w:w="2160"/>
            <w:shd w:val="clear" w:color="auto" w:fill="F0F4FA"/>
            <w:vAlign w:val="center"/>
          </w:tcPr>
          <w:p>
            <w:pPr>
              <w:jc w:val="left"/>
            </w:pPr>
            <w:r>
              <w:rPr>
                <w:b/>
                <w:color w:val="0048A0"/>
                <w:sz w:val="18"/>
              </w:rPr>
              <w:t>~$1,755/month</w:t>
            </w:r>
            <w:r>
              <w:rPr>
                <w:color w:val="333333"/>
                <w:sz w:val="18"/>
              </w:rPr>
            </w:r>
          </w:p>
        </w:tc>
      </w:tr>
    </w:tbl>
    <w:p/>
    <w:p>
      <w:pPr>
        <w:pStyle w:val="Heading2"/>
        <w:jc w:val="left"/>
      </w:pPr>
      <w:r>
        <w:rPr>
          <w:b/>
          <w:color w:val="0048A0"/>
          <w:sz w:val="30"/>
        </w:rPr>
        <w:t>14.2 Revenue &amp; Break-Even</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0048A0"/>
            <w:vAlign w:val="center"/>
          </w:tcPr>
          <w:p>
            <w:pPr>
              <w:jc w:val="left"/>
            </w:pPr>
            <w:r>
              <w:rPr>
                <w:b/>
                <w:color w:val="FFFFFF"/>
                <w:sz w:val="18"/>
              </w:rPr>
              <w:t>Scenario</w:t>
            </w:r>
          </w:p>
        </w:tc>
        <w:tc>
          <w:tcPr>
            <w:tcW w:type="dxa" w:w="2880"/>
            <w:shd w:val="clear" w:color="auto" w:fill="0048A0"/>
            <w:vAlign w:val="center"/>
          </w:tcPr>
          <w:p>
            <w:pPr>
              <w:jc w:val="left"/>
            </w:pPr>
            <w:r>
              <w:rPr>
                <w:b/>
                <w:color w:val="FFFFFF"/>
                <w:sz w:val="18"/>
              </w:rPr>
              <w:t>Users</w:t>
            </w:r>
          </w:p>
        </w:tc>
        <w:tc>
          <w:tcPr>
            <w:tcW w:type="dxa" w:w="2880"/>
            <w:shd w:val="clear" w:color="auto" w:fill="0048A0"/>
            <w:vAlign w:val="center"/>
          </w:tcPr>
          <w:p>
            <w:pPr>
              <w:jc w:val="left"/>
            </w:pPr>
            <w:r>
              <w:rPr>
                <w:b/>
                <w:color w:val="FFFFFF"/>
                <w:sz w:val="18"/>
              </w:rPr>
              <w:t>Revenue/Month</w:t>
            </w:r>
          </w:p>
        </w:tc>
      </w:tr>
      <w:tr>
        <w:tc>
          <w:tcPr>
            <w:tcW w:type="dxa" w:w="3600"/>
            <w:shd w:val="clear" w:color="auto" w:fill="F0F4FA"/>
            <w:vAlign w:val="center"/>
          </w:tcPr>
          <w:p>
            <w:pPr>
              <w:jc w:val="left"/>
            </w:pPr>
            <w:r>
              <w:rPr>
                <w:color w:val="333333"/>
                <w:sz w:val="18"/>
              </w:rPr>
              <w:t>Break-even (infra only)</w:t>
            </w:r>
          </w:p>
        </w:tc>
        <w:tc>
          <w:tcPr>
            <w:tcW w:type="dxa" w:w="2880"/>
            <w:shd w:val="clear" w:color="auto" w:fill="F0F4FA"/>
            <w:vAlign w:val="center"/>
          </w:tcPr>
          <w:p>
            <w:pPr>
              <w:jc w:val="left"/>
            </w:pPr>
            <w:r>
              <w:rPr>
                <w:color w:val="333333"/>
                <w:sz w:val="18"/>
              </w:rPr>
              <w:t>88 users @ $20/user</w:t>
            </w:r>
          </w:p>
        </w:tc>
        <w:tc>
          <w:tcPr>
            <w:tcW w:type="dxa" w:w="2880"/>
            <w:shd w:val="clear" w:color="auto" w:fill="F0F4FA"/>
            <w:vAlign w:val="center"/>
          </w:tcPr>
          <w:p>
            <w:pPr>
              <w:jc w:val="left"/>
            </w:pPr>
            <w:r>
              <w:rPr>
                <w:color w:val="333333"/>
                <w:sz w:val="18"/>
              </w:rPr>
              <w:t>$1,760</w:t>
            </w:r>
          </w:p>
        </w:tc>
      </w:tr>
      <w:tr>
        <w:tc>
          <w:tcPr>
            <w:tcW w:type="dxa" w:w="3600"/>
            <w:shd w:val="clear" w:color="auto" w:fill="FFFFFF"/>
            <w:vAlign w:val="center"/>
          </w:tcPr>
          <w:p>
            <w:pPr>
              <w:jc w:val="left"/>
            </w:pPr>
            <w:r>
              <w:rPr>
                <w:color w:val="333333"/>
                <w:sz w:val="18"/>
              </w:rPr>
              <w:t>10 customers × 100 users</w:t>
            </w:r>
          </w:p>
        </w:tc>
        <w:tc>
          <w:tcPr>
            <w:tcW w:type="dxa" w:w="2880"/>
            <w:shd w:val="clear" w:color="auto" w:fill="FFFFFF"/>
            <w:vAlign w:val="center"/>
          </w:tcPr>
          <w:p>
            <w:pPr>
              <w:jc w:val="left"/>
            </w:pPr>
            <w:r>
              <w:rPr>
                <w:color w:val="333333"/>
                <w:sz w:val="18"/>
              </w:rPr>
              <w:t>1,000 users</w:t>
            </w:r>
          </w:p>
        </w:tc>
        <w:tc>
          <w:tcPr>
            <w:tcW w:type="dxa" w:w="2880"/>
            <w:shd w:val="clear" w:color="auto" w:fill="FFFFFF"/>
            <w:vAlign w:val="center"/>
          </w:tcPr>
          <w:p>
            <w:pPr>
              <w:jc w:val="left"/>
            </w:pPr>
            <w:r>
              <w:rPr>
                <w:color w:val="333333"/>
                <w:sz w:val="18"/>
              </w:rPr>
              <w:t>$20,000</w:t>
            </w:r>
          </w:p>
        </w:tc>
      </w:tr>
      <w:tr>
        <w:tc>
          <w:tcPr>
            <w:tcW w:type="dxa" w:w="3600"/>
            <w:shd w:val="clear" w:color="auto" w:fill="F0F4FA"/>
            <w:vAlign w:val="center"/>
          </w:tcPr>
          <w:p>
            <w:pPr>
              <w:jc w:val="left"/>
            </w:pPr>
            <w:r>
              <w:rPr>
                <w:color w:val="333333"/>
                <w:sz w:val="18"/>
              </w:rPr>
              <w:t>50 customers × 200 users</w:t>
            </w:r>
          </w:p>
        </w:tc>
        <w:tc>
          <w:tcPr>
            <w:tcW w:type="dxa" w:w="2880"/>
            <w:shd w:val="clear" w:color="auto" w:fill="F0F4FA"/>
            <w:vAlign w:val="center"/>
          </w:tcPr>
          <w:p>
            <w:pPr>
              <w:jc w:val="left"/>
            </w:pPr>
            <w:r>
              <w:rPr>
                <w:color w:val="333333"/>
                <w:sz w:val="18"/>
              </w:rPr>
              <w:t>10,000 users</w:t>
            </w:r>
          </w:p>
        </w:tc>
        <w:tc>
          <w:tcPr>
            <w:tcW w:type="dxa" w:w="2880"/>
            <w:shd w:val="clear" w:color="auto" w:fill="F0F4FA"/>
            <w:vAlign w:val="center"/>
          </w:tcPr>
          <w:p>
            <w:pPr>
              <w:jc w:val="left"/>
            </w:pPr>
            <w:r>
              <w:rPr>
                <w:color w:val="333333"/>
                <w:sz w:val="18"/>
              </w:rPr>
              <w:t>$200,000</w:t>
            </w:r>
          </w:p>
        </w:tc>
      </w:tr>
      <w:tr>
        <w:tc>
          <w:tcPr>
            <w:tcW w:type="dxa" w:w="3600"/>
            <w:shd w:val="clear" w:color="auto" w:fill="FFFFFF"/>
            <w:vAlign w:val="center"/>
          </w:tcPr>
          <w:p>
            <w:pPr>
              <w:jc w:val="left"/>
            </w:pPr>
            <w:r>
              <w:rPr>
                <w:color w:val="333333"/>
                <w:sz w:val="18"/>
              </w:rPr>
              <w:t>100 customers × 500 users</w:t>
            </w:r>
          </w:p>
        </w:tc>
        <w:tc>
          <w:tcPr>
            <w:tcW w:type="dxa" w:w="2880"/>
            <w:shd w:val="clear" w:color="auto" w:fill="FFFFFF"/>
            <w:vAlign w:val="center"/>
          </w:tcPr>
          <w:p>
            <w:pPr>
              <w:jc w:val="left"/>
            </w:pPr>
            <w:r>
              <w:rPr>
                <w:color w:val="333333"/>
                <w:sz w:val="18"/>
              </w:rPr>
              <w:t>50,000 users</w:t>
            </w:r>
          </w:p>
        </w:tc>
        <w:tc>
          <w:tcPr>
            <w:tcW w:type="dxa" w:w="2880"/>
            <w:shd w:val="clear" w:color="auto" w:fill="FFFFFF"/>
            <w:vAlign w:val="center"/>
          </w:tcPr>
          <w:p>
            <w:pPr>
              <w:jc w:val="left"/>
            </w:pPr>
            <w:r>
              <w:rPr>
                <w:color w:val="333333"/>
                <w:sz w:val="18"/>
              </w:rPr>
              <w:t>$1,000,000</w:t>
            </w:r>
          </w:p>
        </w:tc>
      </w:tr>
    </w:tbl>
    <w:p/>
    <w:p>
      <w:pPr>
        <w:pStyle w:val="Heading2"/>
        <w:jc w:val="left"/>
      </w:pPr>
      <w:r>
        <w:rPr>
          <w:b/>
          <w:color w:val="0048A0"/>
          <w:sz w:val="30"/>
        </w:rPr>
        <w:t>14.3 Cost Reduction Strategies</w:t>
      </w:r>
    </w:p>
    <w:p>
      <w:pPr>
        <w:pStyle w:val="ListBullet"/>
        <w:ind w:left="360"/>
      </w:pPr>
      <w:r>
        <w:rPr>
          <w:color w:val="333333"/>
          <w:sz w:val="20"/>
        </w:rPr>
        <w:t>Spot Instances for ML training — 70% cost reduction on GPU nodes</w:t>
      </w:r>
    </w:p>
    <w:p>
      <w:pPr>
        <w:pStyle w:val="ListBullet"/>
        <w:ind w:left="360"/>
      </w:pPr>
      <w:r>
        <w:rPr>
          <w:color w:val="333333"/>
          <w:sz w:val="20"/>
        </w:rPr>
        <w:t>ClickHouse + Elasticsearch self-hosted in K8s vs managed — saves $400/month</w:t>
      </w:r>
    </w:p>
    <w:p>
      <w:pPr>
        <w:pStyle w:val="ListBullet"/>
        <w:ind w:left="360"/>
      </w:pPr>
      <w:r>
        <w:rPr>
          <w:color w:val="333333"/>
          <w:sz w:val="20"/>
        </w:rPr>
        <w:t>Keycloak self-hosted vs Auth0/Okta — saves $1,000+/month at scale</w:t>
      </w:r>
    </w:p>
    <w:p>
      <w:pPr>
        <w:pStyle w:val="ListBullet"/>
        <w:ind w:left="360"/>
      </w:pPr>
      <w:r>
        <w:rPr>
          <w:color w:val="333333"/>
          <w:sz w:val="20"/>
        </w:rPr>
        <w:t>Open source threat intel feeds vs commercial — saves $5,000+/month at scale</w:t>
      </w:r>
    </w:p>
    <w:p>
      <w:pPr>
        <w:pStyle w:val="ListBullet"/>
        <w:ind w:left="360"/>
      </w:pPr>
      <w:r>
        <w:rPr>
          <w:color w:val="333333"/>
          <w:sz w:val="20"/>
        </w:rPr>
        <w:t>Llama 3.1 8B self-hosted vs GPT-4 API — saves $0.01–$0.10 per AI query</w:t>
      </w:r>
    </w:p>
    <w:p>
      <w:pPr>
        <w:pStyle w:val="ListBullet"/>
        <w:ind w:left="360"/>
      </w:pPr>
      <w:r>
        <w:rPr>
          <w:color w:val="333333"/>
          <w:sz w:val="20"/>
        </w:rPr>
        <w:t>ClickHouse tiered storage — hot (recent 30d) in SSD, cold in S3 with Parquet</w:t>
      </w:r>
    </w:p>
    <w:p>
      <w:r>
        <w:br w:type="page"/>
      </w:r>
    </w:p>
    <w:p>
      <w:pPr>
        <w:pStyle w:val="Heading1"/>
        <w:jc w:val="left"/>
      </w:pPr>
      <w:r>
        <w:rPr>
          <w:b/>
          <w:color w:val="0048A0"/>
          <w:sz w:val="40"/>
        </w:rPr>
        <w:t>15. MVP Development Roadmap — 9 Months</w:t>
      </w:r>
    </w:p>
    <w:p>
      <w:pPr>
        <w:pBdr>
          <w:bottom w:val="single" w:sz="6" w:color="0048A0"/>
        </w:pBdr>
        <w:spacing w:after="120"/>
      </w:pPr>
    </w:p>
    <w:p>
      <w:pPr>
        <w:pStyle w:val="Heading2"/>
        <w:jc w:val="left"/>
      </w:pPr>
      <w:r>
        <w:rPr>
          <w:b/>
          <w:color w:val="0048A0"/>
          <w:sz w:val="30"/>
        </w:rPr>
        <w:t>Phase 1 — Foundation &amp; ZTNA (Month 1–3)</w:t>
      </w:r>
    </w:p>
    <w:tbl>
      <w:tblPr>
        <w:tblStyle w:val="TableGrid"/>
        <w:tblW w:type="auto" w:w="0"/>
        <w:tblLook w:firstColumn="1" w:firstRow="1" w:lastColumn="0" w:lastRow="0" w:noHBand="0" w:noVBand="1" w:val="04A0"/>
      </w:tblPr>
      <w:tblGrid>
        <w:gridCol w:w="9406"/>
      </w:tblGrid>
      <w:tr>
        <w:tc>
          <w:tcPr>
            <w:tcW w:type="dxa" w:w="9406"/>
            <w:shd w:val="clear" w:color="auto" w:fill="F0F4FA"/>
            <w:tcBorders>
              <w:top w:val="single" w:sz="4" w:color="0048A0"/>
              <w:bottom w:val="single" w:sz="4" w:color="0048A0"/>
              <w:left w:val="single" w:sz="4" w:color="0048A0"/>
              <w:right w:val="single" w:sz="4" w:color="0048A0"/>
            </w:tcBorders>
          </w:tcPr>
          <w:p>
            <w:r>
              <w:rPr>
                <w:b/>
                <w:color w:val="0048A0"/>
                <w:sz w:val="20"/>
              </w:rPr>
              <w:t>Phase 1 Milestone</w:t>
              <w:br/>
            </w:r>
          </w:p>
          <w:p>
            <w:r>
              <w:rPr>
                <w:color w:val="333333"/>
                <w:sz w:val="18"/>
              </w:rPr>
              <w:t>Goal: Core infrastructure running + ZTNA working end-to-end. Employee can access a private app through Delsecure with VPN disconnected.</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1152"/>
            <w:shd w:val="clear" w:color="auto" w:fill="0048A0"/>
            <w:vAlign w:val="center"/>
          </w:tcPr>
          <w:p>
            <w:pPr>
              <w:jc w:val="left"/>
            </w:pPr>
            <w:r>
              <w:rPr>
                <w:b/>
                <w:color w:val="FFFFFF"/>
                <w:sz w:val="18"/>
              </w:rPr>
              <w:t>Week</w:t>
            </w:r>
          </w:p>
        </w:tc>
        <w:tc>
          <w:tcPr>
            <w:tcW w:type="dxa" w:w="6768"/>
            <w:shd w:val="clear" w:color="auto" w:fill="0048A0"/>
            <w:vAlign w:val="center"/>
          </w:tcPr>
          <w:p>
            <w:pPr>
              <w:jc w:val="left"/>
            </w:pPr>
            <w:r>
              <w:rPr>
                <w:b/>
                <w:color w:val="FFFFFF"/>
                <w:sz w:val="18"/>
              </w:rPr>
              <w:t>Deliverable</w:t>
            </w:r>
          </w:p>
        </w:tc>
        <w:tc>
          <w:tcPr>
            <w:tcW w:type="dxa" w:w="2160"/>
            <w:shd w:val="clear" w:color="auto" w:fill="0048A0"/>
            <w:vAlign w:val="center"/>
          </w:tcPr>
          <w:p>
            <w:pPr>
              <w:jc w:val="left"/>
            </w:pPr>
            <w:r>
              <w:rPr>
                <w:b/>
                <w:color w:val="FFFFFF"/>
                <w:sz w:val="18"/>
              </w:rPr>
              <w:t>Owner</w:t>
            </w:r>
          </w:p>
        </w:tc>
      </w:tr>
      <w:tr>
        <w:tc>
          <w:tcPr>
            <w:tcW w:type="dxa" w:w="1152"/>
            <w:shd w:val="clear" w:color="auto" w:fill="F0F4FA"/>
            <w:vAlign w:val="center"/>
          </w:tcPr>
          <w:p>
            <w:pPr>
              <w:jc w:val="left"/>
            </w:pPr>
            <w:r>
              <w:rPr>
                <w:color w:val="333333"/>
                <w:sz w:val="18"/>
              </w:rPr>
              <w:t>1–2</w:t>
            </w:r>
          </w:p>
        </w:tc>
        <w:tc>
          <w:tcPr>
            <w:tcW w:type="dxa" w:w="6768"/>
            <w:shd w:val="clear" w:color="auto" w:fill="F0F4FA"/>
            <w:vAlign w:val="center"/>
          </w:tcPr>
          <w:p>
            <w:pPr>
              <w:jc w:val="left"/>
            </w:pPr>
            <w:r>
              <w:rPr>
                <w:color w:val="333333"/>
                <w:sz w:val="18"/>
              </w:rPr>
              <w:t>K8s cluster (EKS) setup, Terraform IaC, GitHub Actions CI/CD, ArgoCD GitOps</w:t>
            </w:r>
          </w:p>
        </w:tc>
        <w:tc>
          <w:tcPr>
            <w:tcW w:type="dxa" w:w="2160"/>
            <w:shd w:val="clear" w:color="auto" w:fill="F0F4FA"/>
            <w:vAlign w:val="center"/>
          </w:tcPr>
          <w:p>
            <w:pPr>
              <w:jc w:val="left"/>
            </w:pPr>
            <w:r>
              <w:rPr>
                <w:color w:val="333333"/>
                <w:sz w:val="18"/>
              </w:rPr>
              <w:t>DevOps</w:t>
            </w:r>
          </w:p>
        </w:tc>
      </w:tr>
      <w:tr>
        <w:tc>
          <w:tcPr>
            <w:tcW w:type="dxa" w:w="1152"/>
            <w:shd w:val="clear" w:color="auto" w:fill="FFFFFF"/>
            <w:vAlign w:val="center"/>
          </w:tcPr>
          <w:p>
            <w:pPr>
              <w:jc w:val="left"/>
            </w:pPr>
            <w:r>
              <w:rPr>
                <w:color w:val="333333"/>
                <w:sz w:val="18"/>
              </w:rPr>
              <w:t>1–2</w:t>
            </w:r>
          </w:p>
        </w:tc>
        <w:tc>
          <w:tcPr>
            <w:tcW w:type="dxa" w:w="6768"/>
            <w:shd w:val="clear" w:color="auto" w:fill="FFFFFF"/>
            <w:vAlign w:val="center"/>
          </w:tcPr>
          <w:p>
            <w:pPr>
              <w:jc w:val="left"/>
            </w:pPr>
            <w:r>
              <w:rPr>
                <w:color w:val="333333"/>
                <w:sz w:val="18"/>
              </w:rPr>
              <w:t>Monorepo structure, base Docker images, local docker-compose, Makefile</w:t>
            </w:r>
          </w:p>
        </w:tc>
        <w:tc>
          <w:tcPr>
            <w:tcW w:type="dxa" w:w="2160"/>
            <w:shd w:val="clear" w:color="auto" w:fill="FFFFFF"/>
            <w:vAlign w:val="center"/>
          </w:tcPr>
          <w:p>
            <w:pPr>
              <w:jc w:val="left"/>
            </w:pPr>
            <w:r>
              <w:rPr>
                <w:color w:val="333333"/>
                <w:sz w:val="18"/>
              </w:rPr>
              <w:t>All</w:t>
            </w:r>
          </w:p>
        </w:tc>
      </w:tr>
      <w:tr>
        <w:tc>
          <w:tcPr>
            <w:tcW w:type="dxa" w:w="1152"/>
            <w:shd w:val="clear" w:color="auto" w:fill="F0F4FA"/>
            <w:vAlign w:val="center"/>
          </w:tcPr>
          <w:p>
            <w:pPr>
              <w:jc w:val="left"/>
            </w:pPr>
            <w:r>
              <w:rPr>
                <w:color w:val="333333"/>
                <w:sz w:val="18"/>
              </w:rPr>
              <w:t>3–4</w:t>
            </w:r>
          </w:p>
        </w:tc>
        <w:tc>
          <w:tcPr>
            <w:tcW w:type="dxa" w:w="6768"/>
            <w:shd w:val="clear" w:color="auto" w:fill="F0F4FA"/>
            <w:vAlign w:val="center"/>
          </w:tcPr>
          <w:p>
            <w:pPr>
              <w:jc w:val="left"/>
            </w:pPr>
            <w:r>
              <w:rPr>
                <w:color w:val="333333"/>
                <w:sz w:val="18"/>
              </w:rPr>
              <w:t>Keycloak setup, SAML 2.0 + OIDC integration, user management API, SCIM</w:t>
            </w:r>
          </w:p>
        </w:tc>
        <w:tc>
          <w:tcPr>
            <w:tcW w:type="dxa" w:w="2160"/>
            <w:shd w:val="clear" w:color="auto" w:fill="F0F4FA"/>
            <w:vAlign w:val="center"/>
          </w:tcPr>
          <w:p>
            <w:pPr>
              <w:jc w:val="left"/>
            </w:pPr>
            <w:r>
              <w:rPr>
                <w:color w:val="333333"/>
                <w:sz w:val="18"/>
              </w:rPr>
              <w:t>Backend</w:t>
            </w:r>
          </w:p>
        </w:tc>
      </w:tr>
      <w:tr>
        <w:tc>
          <w:tcPr>
            <w:tcW w:type="dxa" w:w="1152"/>
            <w:shd w:val="clear" w:color="auto" w:fill="FFFFFF"/>
            <w:vAlign w:val="center"/>
          </w:tcPr>
          <w:p>
            <w:pPr>
              <w:jc w:val="left"/>
            </w:pPr>
            <w:r>
              <w:rPr>
                <w:color w:val="333333"/>
                <w:sz w:val="18"/>
              </w:rPr>
              <w:t>3–4</w:t>
            </w:r>
          </w:p>
        </w:tc>
        <w:tc>
          <w:tcPr>
            <w:tcW w:type="dxa" w:w="6768"/>
            <w:shd w:val="clear" w:color="auto" w:fill="FFFFFF"/>
            <w:vAlign w:val="center"/>
          </w:tcPr>
          <w:p>
            <w:pPr>
              <w:jc w:val="left"/>
            </w:pPr>
            <w:r>
              <w:rPr>
                <w:color w:val="333333"/>
                <w:sz w:val="18"/>
              </w:rPr>
              <w:t>PostgreSQL schema v1, migrations, Redis setup, Vault PKI init</w:t>
            </w:r>
          </w:p>
        </w:tc>
        <w:tc>
          <w:tcPr>
            <w:tcW w:type="dxa" w:w="2160"/>
            <w:shd w:val="clear" w:color="auto" w:fill="FFFFFF"/>
            <w:vAlign w:val="center"/>
          </w:tcPr>
          <w:p>
            <w:pPr>
              <w:jc w:val="left"/>
            </w:pPr>
            <w:r>
              <w:rPr>
                <w:color w:val="333333"/>
                <w:sz w:val="18"/>
              </w:rPr>
              <w:t>Backend</w:t>
            </w:r>
          </w:p>
        </w:tc>
      </w:tr>
      <w:tr>
        <w:tc>
          <w:tcPr>
            <w:tcW w:type="dxa" w:w="1152"/>
            <w:shd w:val="clear" w:color="auto" w:fill="F0F4FA"/>
            <w:vAlign w:val="center"/>
          </w:tcPr>
          <w:p>
            <w:pPr>
              <w:jc w:val="left"/>
            </w:pPr>
            <w:r>
              <w:rPr>
                <w:color w:val="333333"/>
                <w:sz w:val="18"/>
              </w:rPr>
              <w:t>5–6</w:t>
            </w:r>
          </w:p>
        </w:tc>
        <w:tc>
          <w:tcPr>
            <w:tcW w:type="dxa" w:w="6768"/>
            <w:shd w:val="clear" w:color="auto" w:fill="F0F4FA"/>
            <w:vAlign w:val="center"/>
          </w:tcPr>
          <w:p>
            <w:pPr>
              <w:jc w:val="left"/>
            </w:pPr>
            <w:r>
              <w:rPr>
                <w:color w:val="333333"/>
                <w:sz w:val="18"/>
              </w:rPr>
              <w:t>WireGuard ZTNA controller — session management, tunnel establishment</w:t>
            </w:r>
          </w:p>
        </w:tc>
        <w:tc>
          <w:tcPr>
            <w:tcW w:type="dxa" w:w="2160"/>
            <w:shd w:val="clear" w:color="auto" w:fill="F0F4FA"/>
            <w:vAlign w:val="center"/>
          </w:tcPr>
          <w:p>
            <w:pPr>
              <w:jc w:val="left"/>
            </w:pPr>
            <w:r>
              <w:rPr>
                <w:color w:val="333333"/>
                <w:sz w:val="18"/>
              </w:rPr>
              <w:t>Backend</w:t>
            </w:r>
          </w:p>
        </w:tc>
      </w:tr>
      <w:tr>
        <w:tc>
          <w:tcPr>
            <w:tcW w:type="dxa" w:w="1152"/>
            <w:shd w:val="clear" w:color="auto" w:fill="FFFFFF"/>
            <w:vAlign w:val="center"/>
          </w:tcPr>
          <w:p>
            <w:pPr>
              <w:jc w:val="left"/>
            </w:pPr>
            <w:r>
              <w:rPr>
                <w:color w:val="333333"/>
                <w:sz w:val="18"/>
              </w:rPr>
              <w:t>5–6</w:t>
            </w:r>
          </w:p>
        </w:tc>
        <w:tc>
          <w:tcPr>
            <w:tcW w:type="dxa" w:w="6768"/>
            <w:shd w:val="clear" w:color="auto" w:fill="FFFFFF"/>
            <w:vAlign w:val="center"/>
          </w:tcPr>
          <w:p>
            <w:pPr>
              <w:jc w:val="left"/>
            </w:pPr>
            <w:r>
              <w:rPr>
                <w:color w:val="333333"/>
                <w:sz w:val="18"/>
              </w:rPr>
              <w:t>App Connector binary (Go) — outbound WireGuard tunnel, auto-register</w:t>
            </w:r>
          </w:p>
        </w:tc>
        <w:tc>
          <w:tcPr>
            <w:tcW w:type="dxa" w:w="2160"/>
            <w:shd w:val="clear" w:color="auto" w:fill="FFFFFF"/>
            <w:vAlign w:val="center"/>
          </w:tcPr>
          <w:p>
            <w:pPr>
              <w:jc w:val="left"/>
            </w:pPr>
            <w:r>
              <w:rPr>
                <w:color w:val="333333"/>
                <w:sz w:val="18"/>
              </w:rPr>
              <w:t>Backend</w:t>
            </w:r>
          </w:p>
        </w:tc>
      </w:tr>
      <w:tr>
        <w:tc>
          <w:tcPr>
            <w:tcW w:type="dxa" w:w="1152"/>
            <w:shd w:val="clear" w:color="auto" w:fill="F0F4FA"/>
            <w:vAlign w:val="center"/>
          </w:tcPr>
          <w:p>
            <w:pPr>
              <w:jc w:val="left"/>
            </w:pPr>
            <w:r>
              <w:rPr>
                <w:color w:val="333333"/>
                <w:sz w:val="18"/>
              </w:rPr>
              <w:t>7–8</w:t>
            </w:r>
          </w:p>
        </w:tc>
        <w:tc>
          <w:tcPr>
            <w:tcW w:type="dxa" w:w="6768"/>
            <w:shd w:val="clear" w:color="auto" w:fill="F0F4FA"/>
            <w:vAlign w:val="center"/>
          </w:tcPr>
          <w:p>
            <w:pPr>
              <w:jc w:val="left"/>
            </w:pPr>
            <w:r>
              <w:rPr>
                <w:color w:val="333333"/>
                <w:sz w:val="18"/>
              </w:rPr>
              <w:t>Endpoint Agent v0.1 (Rust) — Windows service, policy fetch, heartbeat, gRPC</w:t>
            </w:r>
          </w:p>
        </w:tc>
        <w:tc>
          <w:tcPr>
            <w:tcW w:type="dxa" w:w="2160"/>
            <w:shd w:val="clear" w:color="auto" w:fill="F0F4FA"/>
            <w:vAlign w:val="center"/>
          </w:tcPr>
          <w:p>
            <w:pPr>
              <w:jc w:val="left"/>
            </w:pPr>
            <w:r>
              <w:rPr>
                <w:color w:val="333333"/>
                <w:sz w:val="18"/>
              </w:rPr>
              <w:t>Endpoint</w:t>
            </w:r>
          </w:p>
        </w:tc>
      </w:tr>
      <w:tr>
        <w:tc>
          <w:tcPr>
            <w:tcW w:type="dxa" w:w="1152"/>
            <w:shd w:val="clear" w:color="auto" w:fill="FFFFFF"/>
            <w:vAlign w:val="center"/>
          </w:tcPr>
          <w:p>
            <w:pPr>
              <w:jc w:val="left"/>
            </w:pPr>
            <w:r>
              <w:rPr>
                <w:color w:val="333333"/>
                <w:sz w:val="18"/>
              </w:rPr>
              <w:t>7–8</w:t>
            </w:r>
          </w:p>
        </w:tc>
        <w:tc>
          <w:tcPr>
            <w:tcW w:type="dxa" w:w="6768"/>
            <w:shd w:val="clear" w:color="auto" w:fill="FFFFFF"/>
            <w:vAlign w:val="center"/>
          </w:tcPr>
          <w:p>
            <w:pPr>
              <w:jc w:val="left"/>
            </w:pPr>
            <w:r>
              <w:rPr>
                <w:color w:val="333333"/>
                <w:sz w:val="18"/>
              </w:rPr>
              <w:t>Agent Gateway Service (Go + gRPC) — receive events, push to Kafka</w:t>
            </w:r>
          </w:p>
        </w:tc>
        <w:tc>
          <w:tcPr>
            <w:tcW w:type="dxa" w:w="2160"/>
            <w:shd w:val="clear" w:color="auto" w:fill="FFFFFF"/>
            <w:vAlign w:val="center"/>
          </w:tcPr>
          <w:p>
            <w:pPr>
              <w:jc w:val="left"/>
            </w:pPr>
            <w:r>
              <w:rPr>
                <w:color w:val="333333"/>
                <w:sz w:val="18"/>
              </w:rPr>
              <w:t>Backend</w:t>
            </w:r>
          </w:p>
        </w:tc>
      </w:tr>
      <w:tr>
        <w:tc>
          <w:tcPr>
            <w:tcW w:type="dxa" w:w="1152"/>
            <w:shd w:val="clear" w:color="auto" w:fill="F0F4FA"/>
            <w:vAlign w:val="center"/>
          </w:tcPr>
          <w:p>
            <w:pPr>
              <w:jc w:val="left"/>
            </w:pPr>
            <w:r>
              <w:rPr>
                <w:color w:val="333333"/>
                <w:sz w:val="18"/>
              </w:rPr>
              <w:t>9–10</w:t>
            </w:r>
          </w:p>
        </w:tc>
        <w:tc>
          <w:tcPr>
            <w:tcW w:type="dxa" w:w="6768"/>
            <w:shd w:val="clear" w:color="auto" w:fill="F0F4FA"/>
            <w:vAlign w:val="center"/>
          </w:tcPr>
          <w:p>
            <w:pPr>
              <w:jc w:val="left"/>
            </w:pPr>
            <w:r>
              <w:rPr>
                <w:color w:val="333333"/>
                <w:sz w:val="18"/>
              </w:rPr>
              <w:t>OPA Policy Engine integration — Rego policy CRUD, SQLite bundle generation</w:t>
            </w:r>
          </w:p>
        </w:tc>
        <w:tc>
          <w:tcPr>
            <w:tcW w:type="dxa" w:w="2160"/>
            <w:shd w:val="clear" w:color="auto" w:fill="F0F4FA"/>
            <w:vAlign w:val="center"/>
          </w:tcPr>
          <w:p>
            <w:pPr>
              <w:jc w:val="left"/>
            </w:pPr>
            <w:r>
              <w:rPr>
                <w:color w:val="333333"/>
                <w:sz w:val="18"/>
              </w:rPr>
              <w:t>Backend</w:t>
            </w:r>
          </w:p>
        </w:tc>
      </w:tr>
      <w:tr>
        <w:tc>
          <w:tcPr>
            <w:tcW w:type="dxa" w:w="1152"/>
            <w:shd w:val="clear" w:color="auto" w:fill="FFFFFF"/>
            <w:vAlign w:val="center"/>
          </w:tcPr>
          <w:p>
            <w:pPr>
              <w:jc w:val="left"/>
            </w:pPr>
            <w:r>
              <w:rPr>
                <w:color w:val="333333"/>
                <w:sz w:val="18"/>
              </w:rPr>
              <w:t>9–10</w:t>
            </w:r>
          </w:p>
        </w:tc>
        <w:tc>
          <w:tcPr>
            <w:tcW w:type="dxa" w:w="6768"/>
            <w:shd w:val="clear" w:color="auto" w:fill="FFFFFF"/>
            <w:vAlign w:val="center"/>
          </w:tcPr>
          <w:p>
            <w:pPr>
              <w:jc w:val="left"/>
            </w:pPr>
            <w:r>
              <w:rPr>
                <w:color w:val="333333"/>
                <w:sz w:val="18"/>
              </w:rPr>
              <w:t>Per-app ZTNA access control — policy enforcement, deny/allow by role</w:t>
            </w:r>
          </w:p>
        </w:tc>
        <w:tc>
          <w:tcPr>
            <w:tcW w:type="dxa" w:w="2160"/>
            <w:shd w:val="clear" w:color="auto" w:fill="FFFFFF"/>
            <w:vAlign w:val="center"/>
          </w:tcPr>
          <w:p>
            <w:pPr>
              <w:jc w:val="left"/>
            </w:pPr>
            <w:r>
              <w:rPr>
                <w:color w:val="333333"/>
                <w:sz w:val="18"/>
              </w:rPr>
              <w:t>Backend</w:t>
            </w:r>
          </w:p>
        </w:tc>
      </w:tr>
      <w:tr>
        <w:tc>
          <w:tcPr>
            <w:tcW w:type="dxa" w:w="1152"/>
            <w:shd w:val="clear" w:color="auto" w:fill="F0F4FA"/>
            <w:vAlign w:val="center"/>
          </w:tcPr>
          <w:p>
            <w:pPr>
              <w:jc w:val="left"/>
            </w:pPr>
            <w:r>
              <w:rPr>
                <w:color w:val="333333"/>
                <w:sz w:val="18"/>
              </w:rPr>
              <w:t>11–12</w:t>
            </w:r>
          </w:p>
        </w:tc>
        <w:tc>
          <w:tcPr>
            <w:tcW w:type="dxa" w:w="6768"/>
            <w:shd w:val="clear" w:color="auto" w:fill="F0F4FA"/>
            <w:vAlign w:val="center"/>
          </w:tcPr>
          <w:p>
            <w:pPr>
              <w:jc w:val="left"/>
            </w:pPr>
            <w:r>
              <w:rPr>
                <w:color w:val="333333"/>
                <w:sz w:val="18"/>
              </w:rPr>
              <w:t>Admin Dashboard v0.1 — users, apps, basic ZTNA policies, device list</w:t>
            </w:r>
          </w:p>
        </w:tc>
        <w:tc>
          <w:tcPr>
            <w:tcW w:type="dxa" w:w="2160"/>
            <w:shd w:val="clear" w:color="auto" w:fill="F0F4FA"/>
            <w:vAlign w:val="center"/>
          </w:tcPr>
          <w:p>
            <w:pPr>
              <w:jc w:val="left"/>
            </w:pPr>
            <w:r>
              <w:rPr>
                <w:color w:val="333333"/>
                <w:sz w:val="18"/>
              </w:rPr>
              <w:t>Frontend</w:t>
            </w:r>
          </w:p>
        </w:tc>
      </w:tr>
      <w:tr>
        <w:tc>
          <w:tcPr>
            <w:tcW w:type="dxa" w:w="1152"/>
            <w:shd w:val="clear" w:color="auto" w:fill="FFFFFF"/>
            <w:vAlign w:val="center"/>
          </w:tcPr>
          <w:p>
            <w:pPr>
              <w:jc w:val="left"/>
            </w:pPr>
            <w:r>
              <w:rPr>
                <w:color w:val="333333"/>
                <w:sz w:val="18"/>
              </w:rPr>
              <w:t>11–12</w:t>
            </w:r>
          </w:p>
        </w:tc>
        <w:tc>
          <w:tcPr>
            <w:tcW w:type="dxa" w:w="6768"/>
            <w:shd w:val="clear" w:color="auto" w:fill="FFFFFF"/>
            <w:vAlign w:val="center"/>
          </w:tcPr>
          <w:p>
            <w:pPr>
              <w:jc w:val="left"/>
            </w:pPr>
            <w:r>
              <w:rPr>
                <w:color w:val="333333"/>
                <w:sz w:val="18"/>
              </w:rPr>
              <w:t>Superadmin Dashboard v0.1 — tenant list, tenant detail, basic metrics</w:t>
            </w:r>
          </w:p>
        </w:tc>
        <w:tc>
          <w:tcPr>
            <w:tcW w:type="dxa" w:w="2160"/>
            <w:shd w:val="clear" w:color="auto" w:fill="FFFFFF"/>
            <w:vAlign w:val="center"/>
          </w:tcPr>
          <w:p>
            <w:pPr>
              <w:jc w:val="left"/>
            </w:pPr>
            <w:r>
              <w:rPr>
                <w:color w:val="333333"/>
                <w:sz w:val="18"/>
              </w:rPr>
              <w:t>Frontend</w:t>
            </w:r>
          </w:p>
        </w:tc>
      </w:tr>
    </w:tbl>
    <w:p/>
    <w:p>
      <w:pPr>
        <w:pStyle w:val="Heading2"/>
        <w:jc w:val="left"/>
      </w:pPr>
      <w:r>
        <w:rPr>
          <w:b/>
          <w:color w:val="0048A0"/>
          <w:sz w:val="30"/>
        </w:rPr>
        <w:t>Phase 2 — SWG + AI Threat Detection (Month 4–6)</w:t>
      </w:r>
    </w:p>
    <w:tbl>
      <w:tblPr>
        <w:tblStyle w:val="TableGrid"/>
        <w:tblW w:type="auto" w:w="0"/>
        <w:tblLook w:firstColumn="1" w:firstRow="1" w:lastColumn="0" w:lastRow="0" w:noHBand="0" w:noVBand="1" w:val="04A0"/>
      </w:tblPr>
      <w:tblGrid>
        <w:gridCol w:w="9406"/>
      </w:tblGrid>
      <w:tr>
        <w:tc>
          <w:tcPr>
            <w:tcW w:type="dxa" w:w="9406"/>
            <w:shd w:val="clear" w:color="auto" w:fill="F0F4FA"/>
            <w:tcBorders>
              <w:top w:val="single" w:sz="4" w:color="0048A0"/>
              <w:bottom w:val="single" w:sz="4" w:color="0048A0"/>
              <w:left w:val="single" w:sz="4" w:color="0048A0"/>
              <w:right w:val="single" w:sz="4" w:color="0048A0"/>
            </w:tcBorders>
          </w:tcPr>
          <w:p>
            <w:r>
              <w:rPr>
                <w:b/>
                <w:color w:val="0048A0"/>
                <w:sz w:val="20"/>
              </w:rPr>
              <w:t>Phase 2 Milestone</w:t>
              <w:br/>
            </w:r>
          </w:p>
          <w:p>
            <w:r>
              <w:rPr>
                <w:color w:val="333333"/>
                <w:sz w:val="18"/>
              </w:rPr>
              <w:t>Goal: All internet traffic inspected. AI is blocking malicious URLs and DGA domains in real time. Company dashboard shows live threat events.</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1152"/>
            <w:shd w:val="clear" w:color="auto" w:fill="0048A0"/>
            <w:vAlign w:val="center"/>
          </w:tcPr>
          <w:p>
            <w:pPr>
              <w:jc w:val="left"/>
            </w:pPr>
            <w:r>
              <w:rPr>
                <w:b/>
                <w:color w:val="FFFFFF"/>
                <w:sz w:val="18"/>
              </w:rPr>
              <w:t>Week</w:t>
            </w:r>
          </w:p>
        </w:tc>
        <w:tc>
          <w:tcPr>
            <w:tcW w:type="dxa" w:w="6768"/>
            <w:shd w:val="clear" w:color="auto" w:fill="0048A0"/>
            <w:vAlign w:val="center"/>
          </w:tcPr>
          <w:p>
            <w:pPr>
              <w:jc w:val="left"/>
            </w:pPr>
            <w:r>
              <w:rPr>
                <w:b/>
                <w:color w:val="FFFFFF"/>
                <w:sz w:val="18"/>
              </w:rPr>
              <w:t>Deliverable</w:t>
            </w:r>
          </w:p>
        </w:tc>
        <w:tc>
          <w:tcPr>
            <w:tcW w:type="dxa" w:w="2160"/>
            <w:shd w:val="clear" w:color="auto" w:fill="0048A0"/>
            <w:vAlign w:val="center"/>
          </w:tcPr>
          <w:p>
            <w:pPr>
              <w:jc w:val="left"/>
            </w:pPr>
            <w:r>
              <w:rPr>
                <w:b/>
                <w:color w:val="FFFFFF"/>
                <w:sz w:val="18"/>
              </w:rPr>
              <w:t>Owner</w:t>
            </w:r>
          </w:p>
        </w:tc>
      </w:tr>
      <w:tr>
        <w:tc>
          <w:tcPr>
            <w:tcW w:type="dxa" w:w="1152"/>
            <w:shd w:val="clear" w:color="auto" w:fill="F0F4FA"/>
            <w:vAlign w:val="center"/>
          </w:tcPr>
          <w:p>
            <w:pPr>
              <w:jc w:val="left"/>
            </w:pPr>
            <w:r>
              <w:rPr>
                <w:color w:val="333333"/>
                <w:sz w:val="18"/>
              </w:rPr>
              <w:t>13–14</w:t>
            </w:r>
          </w:p>
        </w:tc>
        <w:tc>
          <w:tcPr>
            <w:tcW w:type="dxa" w:w="6768"/>
            <w:shd w:val="clear" w:color="auto" w:fill="F0F4FA"/>
            <w:vAlign w:val="center"/>
          </w:tcPr>
          <w:p>
            <w:pPr>
              <w:jc w:val="left"/>
            </w:pPr>
            <w:r>
              <w:rPr>
                <w:color w:val="333333"/>
                <w:sz w:val="18"/>
              </w:rPr>
              <w:t>HTTP/S proxy engine (Go) — high-throughput traffic interception + WFP integration</w:t>
            </w:r>
          </w:p>
        </w:tc>
        <w:tc>
          <w:tcPr>
            <w:tcW w:type="dxa" w:w="2160"/>
            <w:shd w:val="clear" w:color="auto" w:fill="F0F4FA"/>
            <w:vAlign w:val="center"/>
          </w:tcPr>
          <w:p>
            <w:pPr>
              <w:jc w:val="left"/>
            </w:pPr>
            <w:r>
              <w:rPr>
                <w:color w:val="333333"/>
                <w:sz w:val="18"/>
              </w:rPr>
              <w:t>Backend</w:t>
            </w:r>
          </w:p>
        </w:tc>
      </w:tr>
      <w:tr>
        <w:tc>
          <w:tcPr>
            <w:tcW w:type="dxa" w:w="1152"/>
            <w:shd w:val="clear" w:color="auto" w:fill="FFFFFF"/>
            <w:vAlign w:val="center"/>
          </w:tcPr>
          <w:p>
            <w:pPr>
              <w:jc w:val="left"/>
            </w:pPr>
            <w:r>
              <w:rPr>
                <w:color w:val="333333"/>
                <w:sz w:val="18"/>
              </w:rPr>
              <w:t>15–16</w:t>
            </w:r>
          </w:p>
        </w:tc>
        <w:tc>
          <w:tcPr>
            <w:tcW w:type="dxa" w:w="6768"/>
            <w:shd w:val="clear" w:color="auto" w:fill="FFFFFF"/>
            <w:vAlign w:val="center"/>
          </w:tcPr>
          <w:p>
            <w:pPr>
              <w:jc w:val="left"/>
            </w:pPr>
            <w:r>
              <w:rPr>
                <w:color w:val="333333"/>
                <w:sz w:val="18"/>
              </w:rPr>
              <w:t>SSL/TLS inspection — Go TLS MITM proxy, Vault PKI for enterprise root CA</w:t>
            </w:r>
          </w:p>
        </w:tc>
        <w:tc>
          <w:tcPr>
            <w:tcW w:type="dxa" w:w="2160"/>
            <w:shd w:val="clear" w:color="auto" w:fill="FFFFFF"/>
            <w:vAlign w:val="center"/>
          </w:tcPr>
          <w:p>
            <w:pPr>
              <w:jc w:val="left"/>
            </w:pPr>
            <w:r>
              <w:rPr>
                <w:color w:val="333333"/>
                <w:sz w:val="18"/>
              </w:rPr>
              <w:t>Backend</w:t>
            </w:r>
          </w:p>
        </w:tc>
      </w:tr>
      <w:tr>
        <w:tc>
          <w:tcPr>
            <w:tcW w:type="dxa" w:w="1152"/>
            <w:shd w:val="clear" w:color="auto" w:fill="F0F4FA"/>
            <w:vAlign w:val="center"/>
          </w:tcPr>
          <w:p>
            <w:pPr>
              <w:jc w:val="left"/>
            </w:pPr>
            <w:r>
              <w:rPr>
                <w:color w:val="333333"/>
                <w:sz w:val="18"/>
              </w:rPr>
              <w:t>15–16</w:t>
            </w:r>
          </w:p>
        </w:tc>
        <w:tc>
          <w:tcPr>
            <w:tcW w:type="dxa" w:w="6768"/>
            <w:shd w:val="clear" w:color="auto" w:fill="F0F4FA"/>
            <w:vAlign w:val="center"/>
          </w:tcPr>
          <w:p>
            <w:pPr>
              <w:jc w:val="left"/>
            </w:pPr>
            <w:r>
              <w:rPr>
                <w:color w:val="333333"/>
                <w:sz w:val="18"/>
              </w:rPr>
              <w:t>Enterprise CA deploy mechanism — MSI installs root cert to Windows trust store</w:t>
            </w:r>
          </w:p>
        </w:tc>
        <w:tc>
          <w:tcPr>
            <w:tcW w:type="dxa" w:w="2160"/>
            <w:shd w:val="clear" w:color="auto" w:fill="F0F4FA"/>
            <w:vAlign w:val="center"/>
          </w:tcPr>
          <w:p>
            <w:pPr>
              <w:jc w:val="left"/>
            </w:pPr>
            <w:r>
              <w:rPr>
                <w:color w:val="333333"/>
                <w:sz w:val="18"/>
              </w:rPr>
              <w:t>Endpoint</w:t>
            </w:r>
          </w:p>
        </w:tc>
      </w:tr>
      <w:tr>
        <w:tc>
          <w:tcPr>
            <w:tcW w:type="dxa" w:w="1152"/>
            <w:shd w:val="clear" w:color="auto" w:fill="FFFFFF"/>
            <w:vAlign w:val="center"/>
          </w:tcPr>
          <w:p>
            <w:pPr>
              <w:jc w:val="left"/>
            </w:pPr>
            <w:r>
              <w:rPr>
                <w:color w:val="333333"/>
                <w:sz w:val="18"/>
              </w:rPr>
              <w:t>17–18</w:t>
            </w:r>
          </w:p>
        </w:tc>
        <w:tc>
          <w:tcPr>
            <w:tcW w:type="dxa" w:w="6768"/>
            <w:shd w:val="clear" w:color="auto" w:fill="FFFFFF"/>
            <w:vAlign w:val="center"/>
          </w:tcPr>
          <w:p>
            <w:pPr>
              <w:jc w:val="left"/>
            </w:pPr>
            <w:r>
              <w:rPr>
                <w:color w:val="333333"/>
                <w:sz w:val="18"/>
              </w:rPr>
              <w:t>DNS resolver (CoreDNS plugin) — threat intel lookup, domain blocking</w:t>
            </w:r>
          </w:p>
        </w:tc>
        <w:tc>
          <w:tcPr>
            <w:tcW w:type="dxa" w:w="2160"/>
            <w:shd w:val="clear" w:color="auto" w:fill="FFFFFF"/>
            <w:vAlign w:val="center"/>
          </w:tcPr>
          <w:p>
            <w:pPr>
              <w:jc w:val="left"/>
            </w:pPr>
            <w:r>
              <w:rPr>
                <w:color w:val="333333"/>
                <w:sz w:val="18"/>
              </w:rPr>
              <w:t>Backend</w:t>
            </w:r>
          </w:p>
        </w:tc>
      </w:tr>
      <w:tr>
        <w:tc>
          <w:tcPr>
            <w:tcW w:type="dxa" w:w="1152"/>
            <w:shd w:val="clear" w:color="auto" w:fill="F0F4FA"/>
            <w:vAlign w:val="center"/>
          </w:tcPr>
          <w:p>
            <w:pPr>
              <w:jc w:val="left"/>
            </w:pPr>
            <w:r>
              <w:rPr>
                <w:color w:val="333333"/>
                <w:sz w:val="18"/>
              </w:rPr>
              <w:t>17–18</w:t>
            </w:r>
          </w:p>
        </w:tc>
        <w:tc>
          <w:tcPr>
            <w:tcW w:type="dxa" w:w="6768"/>
            <w:shd w:val="clear" w:color="auto" w:fill="F0F4FA"/>
            <w:vAlign w:val="center"/>
          </w:tcPr>
          <w:p>
            <w:pPr>
              <w:jc w:val="left"/>
            </w:pPr>
            <w:r>
              <w:rPr>
                <w:color w:val="333333"/>
                <w:sz w:val="18"/>
              </w:rPr>
              <w:t>Threat intel service — ingest URLhaus, PhishTank, OTX feeds, hourly refresh</w:t>
            </w:r>
          </w:p>
        </w:tc>
        <w:tc>
          <w:tcPr>
            <w:tcW w:type="dxa" w:w="2160"/>
            <w:shd w:val="clear" w:color="auto" w:fill="F0F4FA"/>
            <w:vAlign w:val="center"/>
          </w:tcPr>
          <w:p>
            <w:pPr>
              <w:jc w:val="left"/>
            </w:pPr>
            <w:r>
              <w:rPr>
                <w:color w:val="333333"/>
                <w:sz w:val="18"/>
              </w:rPr>
              <w:t>Backend</w:t>
            </w:r>
          </w:p>
        </w:tc>
      </w:tr>
      <w:tr>
        <w:tc>
          <w:tcPr>
            <w:tcW w:type="dxa" w:w="1152"/>
            <w:shd w:val="clear" w:color="auto" w:fill="FFFFFF"/>
            <w:vAlign w:val="center"/>
          </w:tcPr>
          <w:p>
            <w:pPr>
              <w:jc w:val="left"/>
            </w:pPr>
            <w:r>
              <w:rPr>
                <w:color w:val="333333"/>
                <w:sz w:val="18"/>
              </w:rPr>
              <w:t>19–20</w:t>
            </w:r>
          </w:p>
        </w:tc>
        <w:tc>
          <w:tcPr>
            <w:tcW w:type="dxa" w:w="6768"/>
            <w:shd w:val="clear" w:color="auto" w:fill="FFFFFF"/>
            <w:vAlign w:val="center"/>
          </w:tcPr>
          <w:p>
            <w:pPr>
              <w:jc w:val="left"/>
            </w:pPr>
            <w:r>
              <w:rPr>
                <w:color w:val="333333"/>
                <w:sz w:val="18"/>
              </w:rPr>
              <w:t>DGA Detector model — train XGBoost + feature extraction, export ONNX</w:t>
            </w:r>
          </w:p>
        </w:tc>
        <w:tc>
          <w:tcPr>
            <w:tcW w:type="dxa" w:w="2160"/>
            <w:shd w:val="clear" w:color="auto" w:fill="FFFFFF"/>
            <w:vAlign w:val="center"/>
          </w:tcPr>
          <w:p>
            <w:pPr>
              <w:jc w:val="left"/>
            </w:pPr>
            <w:r>
              <w:rPr>
                <w:color w:val="333333"/>
                <w:sz w:val="18"/>
              </w:rPr>
              <w:t>AI/ML</w:t>
            </w:r>
          </w:p>
        </w:tc>
      </w:tr>
      <w:tr>
        <w:tc>
          <w:tcPr>
            <w:tcW w:type="dxa" w:w="1152"/>
            <w:shd w:val="clear" w:color="auto" w:fill="F0F4FA"/>
            <w:vAlign w:val="center"/>
          </w:tcPr>
          <w:p>
            <w:pPr>
              <w:jc w:val="left"/>
            </w:pPr>
            <w:r>
              <w:rPr>
                <w:color w:val="333333"/>
                <w:sz w:val="18"/>
              </w:rPr>
              <w:t>19–20</w:t>
            </w:r>
          </w:p>
        </w:tc>
        <w:tc>
          <w:tcPr>
            <w:tcW w:type="dxa" w:w="6768"/>
            <w:shd w:val="clear" w:color="auto" w:fill="F0F4FA"/>
            <w:vAlign w:val="center"/>
          </w:tcPr>
          <w:p>
            <w:pPr>
              <w:jc w:val="left"/>
            </w:pPr>
            <w:r>
              <w:rPr>
                <w:color w:val="333333"/>
                <w:sz w:val="18"/>
              </w:rPr>
              <w:t>Integrate DGA ONNX into proxy engine — &lt;5ms inline classification</w:t>
            </w:r>
          </w:p>
        </w:tc>
        <w:tc>
          <w:tcPr>
            <w:tcW w:type="dxa" w:w="2160"/>
            <w:shd w:val="clear" w:color="auto" w:fill="F0F4FA"/>
            <w:vAlign w:val="center"/>
          </w:tcPr>
          <w:p>
            <w:pPr>
              <w:jc w:val="left"/>
            </w:pPr>
            <w:r>
              <w:rPr>
                <w:color w:val="333333"/>
                <w:sz w:val="18"/>
              </w:rPr>
              <w:t>Backend + AI</w:t>
            </w:r>
          </w:p>
        </w:tc>
      </w:tr>
      <w:tr>
        <w:tc>
          <w:tcPr>
            <w:tcW w:type="dxa" w:w="1152"/>
            <w:shd w:val="clear" w:color="auto" w:fill="FFFFFF"/>
            <w:vAlign w:val="center"/>
          </w:tcPr>
          <w:p>
            <w:pPr>
              <w:jc w:val="left"/>
            </w:pPr>
            <w:r>
              <w:rPr>
                <w:color w:val="333333"/>
                <w:sz w:val="18"/>
              </w:rPr>
              <w:t>21–22</w:t>
            </w:r>
          </w:p>
        </w:tc>
        <w:tc>
          <w:tcPr>
            <w:tcW w:type="dxa" w:w="6768"/>
            <w:shd w:val="clear" w:color="auto" w:fill="FFFFFF"/>
            <w:vAlign w:val="center"/>
          </w:tcPr>
          <w:p>
            <w:pPr>
              <w:jc w:val="left"/>
            </w:pPr>
            <w:r>
              <w:rPr>
                <w:color w:val="333333"/>
                <w:sz w:val="18"/>
              </w:rPr>
              <w:t>URL Classifier — fine-tune DistilBERT on 5M URL dataset, export ONNX</w:t>
            </w:r>
          </w:p>
        </w:tc>
        <w:tc>
          <w:tcPr>
            <w:tcW w:type="dxa" w:w="2160"/>
            <w:shd w:val="clear" w:color="auto" w:fill="FFFFFF"/>
            <w:vAlign w:val="center"/>
          </w:tcPr>
          <w:p>
            <w:pPr>
              <w:jc w:val="left"/>
            </w:pPr>
            <w:r>
              <w:rPr>
                <w:color w:val="333333"/>
                <w:sz w:val="18"/>
              </w:rPr>
              <w:t>AI/ML</w:t>
            </w:r>
          </w:p>
        </w:tc>
      </w:tr>
      <w:tr>
        <w:tc>
          <w:tcPr>
            <w:tcW w:type="dxa" w:w="1152"/>
            <w:shd w:val="clear" w:color="auto" w:fill="F0F4FA"/>
            <w:vAlign w:val="center"/>
          </w:tcPr>
          <w:p>
            <w:pPr>
              <w:jc w:val="left"/>
            </w:pPr>
            <w:r>
              <w:rPr>
                <w:color w:val="333333"/>
                <w:sz w:val="18"/>
              </w:rPr>
              <w:t>21–22</w:t>
            </w:r>
          </w:p>
        </w:tc>
        <w:tc>
          <w:tcPr>
            <w:tcW w:type="dxa" w:w="6768"/>
            <w:shd w:val="clear" w:color="auto" w:fill="F0F4FA"/>
            <w:vAlign w:val="center"/>
          </w:tcPr>
          <w:p>
            <w:pPr>
              <w:jc w:val="left"/>
            </w:pPr>
            <w:r>
              <w:rPr>
                <w:color w:val="333333"/>
                <w:sz w:val="18"/>
              </w:rPr>
              <w:t>URL categorization + policy engine — block by category (social, gaming, etc.)</w:t>
            </w:r>
          </w:p>
        </w:tc>
        <w:tc>
          <w:tcPr>
            <w:tcW w:type="dxa" w:w="2160"/>
            <w:shd w:val="clear" w:color="auto" w:fill="F0F4FA"/>
            <w:vAlign w:val="center"/>
          </w:tcPr>
          <w:p>
            <w:pPr>
              <w:jc w:val="left"/>
            </w:pPr>
            <w:r>
              <w:rPr>
                <w:color w:val="333333"/>
                <w:sz w:val="18"/>
              </w:rPr>
              <w:t>Backend</w:t>
            </w:r>
          </w:p>
        </w:tc>
      </w:tr>
      <w:tr>
        <w:tc>
          <w:tcPr>
            <w:tcW w:type="dxa" w:w="1152"/>
            <w:shd w:val="clear" w:color="auto" w:fill="FFFFFF"/>
            <w:vAlign w:val="center"/>
          </w:tcPr>
          <w:p>
            <w:pPr>
              <w:jc w:val="left"/>
            </w:pPr>
            <w:r>
              <w:rPr>
                <w:color w:val="333333"/>
                <w:sz w:val="18"/>
              </w:rPr>
              <w:t>23–24</w:t>
            </w:r>
          </w:p>
        </w:tc>
        <w:tc>
          <w:tcPr>
            <w:tcW w:type="dxa" w:w="6768"/>
            <w:shd w:val="clear" w:color="auto" w:fill="FFFFFF"/>
            <w:vAlign w:val="center"/>
          </w:tcPr>
          <w:p>
            <w:pPr>
              <w:jc w:val="left"/>
            </w:pPr>
            <w:r>
              <w:rPr>
                <w:color w:val="333333"/>
                <w:sz w:val="18"/>
              </w:rPr>
              <w:t>Kafka event streaming — endpoint events → Kafka → ClickHouse ingestion</w:t>
            </w:r>
          </w:p>
        </w:tc>
        <w:tc>
          <w:tcPr>
            <w:tcW w:type="dxa" w:w="2160"/>
            <w:shd w:val="clear" w:color="auto" w:fill="FFFFFF"/>
            <w:vAlign w:val="center"/>
          </w:tcPr>
          <w:p>
            <w:pPr>
              <w:jc w:val="left"/>
            </w:pPr>
            <w:r>
              <w:rPr>
                <w:color w:val="333333"/>
                <w:sz w:val="18"/>
              </w:rPr>
              <w:t>Backend</w:t>
            </w:r>
          </w:p>
        </w:tc>
      </w:tr>
      <w:tr>
        <w:tc>
          <w:tcPr>
            <w:tcW w:type="dxa" w:w="1152"/>
            <w:shd w:val="clear" w:color="auto" w:fill="F0F4FA"/>
            <w:vAlign w:val="center"/>
          </w:tcPr>
          <w:p>
            <w:pPr>
              <w:jc w:val="left"/>
            </w:pPr>
            <w:r>
              <w:rPr>
                <w:color w:val="333333"/>
                <w:sz w:val="18"/>
              </w:rPr>
              <w:t>23–24</w:t>
            </w:r>
          </w:p>
        </w:tc>
        <w:tc>
          <w:tcPr>
            <w:tcW w:type="dxa" w:w="6768"/>
            <w:shd w:val="clear" w:color="auto" w:fill="F0F4FA"/>
            <w:vAlign w:val="center"/>
          </w:tcPr>
          <w:p>
            <w:pPr>
              <w:jc w:val="left"/>
            </w:pPr>
            <w:r>
              <w:rPr>
                <w:color w:val="333333"/>
                <w:sz w:val="18"/>
              </w:rPr>
              <w:t>Real-time dashboard — WebSocket alert feed, threat events page, live activity</w:t>
            </w:r>
          </w:p>
        </w:tc>
        <w:tc>
          <w:tcPr>
            <w:tcW w:type="dxa" w:w="2160"/>
            <w:shd w:val="clear" w:color="auto" w:fill="F0F4FA"/>
            <w:vAlign w:val="center"/>
          </w:tcPr>
          <w:p>
            <w:pPr>
              <w:jc w:val="left"/>
            </w:pPr>
            <w:r>
              <w:rPr>
                <w:color w:val="333333"/>
                <w:sz w:val="18"/>
              </w:rPr>
              <w:t>Frontend</w:t>
            </w:r>
          </w:p>
        </w:tc>
      </w:tr>
      <w:tr>
        <w:tc>
          <w:tcPr>
            <w:tcW w:type="dxa" w:w="1152"/>
            <w:shd w:val="clear" w:color="auto" w:fill="FFFFFF"/>
            <w:vAlign w:val="center"/>
          </w:tcPr>
          <w:p>
            <w:pPr>
              <w:jc w:val="left"/>
            </w:pPr>
            <w:r>
              <w:rPr>
                <w:color w:val="333333"/>
                <w:sz w:val="18"/>
              </w:rPr>
              <w:t>24</w:t>
            </w:r>
          </w:p>
        </w:tc>
        <w:tc>
          <w:tcPr>
            <w:tcW w:type="dxa" w:w="6768"/>
            <w:shd w:val="clear" w:color="auto" w:fill="FFFFFF"/>
            <w:vAlign w:val="center"/>
          </w:tcPr>
          <w:p>
            <w:pPr>
              <w:jc w:val="left"/>
            </w:pPr>
            <w:r>
              <w:rPr>
                <w:color w:val="333333"/>
                <w:sz w:val="18"/>
              </w:rPr>
              <w:t>SWG integration test — end-to-end: block instagram.com with AI + policy</w:t>
            </w:r>
          </w:p>
        </w:tc>
        <w:tc>
          <w:tcPr>
            <w:tcW w:type="dxa" w:w="2160"/>
            <w:shd w:val="clear" w:color="auto" w:fill="FFFFFF"/>
            <w:vAlign w:val="center"/>
          </w:tcPr>
          <w:p>
            <w:pPr>
              <w:jc w:val="left"/>
            </w:pPr>
            <w:r>
              <w:rPr>
                <w:color w:val="333333"/>
                <w:sz w:val="18"/>
              </w:rPr>
              <w:t>All</w:t>
            </w:r>
          </w:p>
        </w:tc>
      </w:tr>
    </w:tbl>
    <w:p/>
    <w:p>
      <w:pPr>
        <w:pStyle w:val="Heading2"/>
        <w:jc w:val="left"/>
      </w:pPr>
      <w:r>
        <w:rPr>
          <w:b/>
          <w:color w:val="0048A0"/>
          <w:sz w:val="30"/>
        </w:rPr>
        <w:t>Phase 3 — DLP + CASB + Full Platform (Month 7–9)</w:t>
      </w:r>
    </w:p>
    <w:tbl>
      <w:tblPr>
        <w:tblStyle w:val="TableGrid"/>
        <w:tblW w:type="auto" w:w="0"/>
        <w:tblLook w:firstColumn="1" w:firstRow="1" w:lastColumn="0" w:lastRow="0" w:noHBand="0" w:noVBand="1" w:val="04A0"/>
      </w:tblPr>
      <w:tblGrid>
        <w:gridCol w:w="9406"/>
      </w:tblGrid>
      <w:tr>
        <w:tc>
          <w:tcPr>
            <w:tcW w:type="dxa" w:w="9406"/>
            <w:shd w:val="clear" w:color="auto" w:fill="F0F4FA"/>
            <w:tcBorders>
              <w:top w:val="single" w:sz="4" w:color="0048A0"/>
              <w:bottom w:val="single" w:sz="4" w:color="0048A0"/>
              <w:left w:val="single" w:sz="4" w:color="0048A0"/>
              <w:right w:val="single" w:sz="4" w:color="0048A0"/>
            </w:tcBorders>
          </w:tcPr>
          <w:p>
            <w:r>
              <w:rPr>
                <w:b/>
                <w:color w:val="0048A0"/>
                <w:sz w:val="20"/>
              </w:rPr>
              <w:t>Phase 3 Milestone — BETA LAUNCH</w:t>
              <w:br/>
            </w:r>
          </w:p>
          <w:p>
            <w:r>
              <w:rPr>
                <w:color w:val="333333"/>
                <w:sz w:val="18"/>
              </w:rPr>
              <w:t>Goal: All 6 MVP features live. AI assistant functional. First 10–20 beta customers onboarded. Security audit passed.</w:t>
            </w:r>
          </w:p>
        </w:tc>
      </w:tr>
    </w:tbl>
    <w:p/>
    <w:tbl>
      <w:tblPr>
        <w:tblStyle w:val="TableGrid"/>
        <w:tblW w:type="auto" w:w="0"/>
        <w:jc w:val="left"/>
        <w:tblLook w:firstColumn="1" w:firstRow="1" w:lastColumn="0" w:lastRow="0" w:noHBand="0" w:noVBand="1" w:val="04A0"/>
      </w:tblPr>
      <w:tblGrid>
        <w:gridCol w:w="3135"/>
        <w:gridCol w:w="3135"/>
        <w:gridCol w:w="3135"/>
      </w:tblGrid>
      <w:tr>
        <w:tc>
          <w:tcPr>
            <w:tcW w:type="dxa" w:w="1152"/>
            <w:shd w:val="clear" w:color="auto" w:fill="0048A0"/>
            <w:vAlign w:val="center"/>
          </w:tcPr>
          <w:p>
            <w:pPr>
              <w:jc w:val="left"/>
            </w:pPr>
            <w:r>
              <w:rPr>
                <w:b/>
                <w:color w:val="FFFFFF"/>
                <w:sz w:val="18"/>
              </w:rPr>
              <w:t>Week</w:t>
            </w:r>
          </w:p>
        </w:tc>
        <w:tc>
          <w:tcPr>
            <w:tcW w:type="dxa" w:w="6768"/>
            <w:shd w:val="clear" w:color="auto" w:fill="0048A0"/>
            <w:vAlign w:val="center"/>
          </w:tcPr>
          <w:p>
            <w:pPr>
              <w:jc w:val="left"/>
            </w:pPr>
            <w:r>
              <w:rPr>
                <w:b/>
                <w:color w:val="FFFFFF"/>
                <w:sz w:val="18"/>
              </w:rPr>
              <w:t>Deliverable</w:t>
            </w:r>
          </w:p>
        </w:tc>
        <w:tc>
          <w:tcPr>
            <w:tcW w:type="dxa" w:w="2160"/>
            <w:shd w:val="clear" w:color="auto" w:fill="0048A0"/>
            <w:vAlign w:val="center"/>
          </w:tcPr>
          <w:p>
            <w:pPr>
              <w:jc w:val="left"/>
            </w:pPr>
            <w:r>
              <w:rPr>
                <w:b/>
                <w:color w:val="FFFFFF"/>
                <w:sz w:val="18"/>
              </w:rPr>
              <w:t>Owner</w:t>
            </w:r>
          </w:p>
        </w:tc>
      </w:tr>
      <w:tr>
        <w:tc>
          <w:tcPr>
            <w:tcW w:type="dxa" w:w="1152"/>
            <w:shd w:val="clear" w:color="auto" w:fill="F0F4FA"/>
            <w:vAlign w:val="center"/>
          </w:tcPr>
          <w:p>
            <w:pPr>
              <w:jc w:val="left"/>
            </w:pPr>
            <w:r>
              <w:rPr>
                <w:color w:val="333333"/>
                <w:sz w:val="18"/>
              </w:rPr>
              <w:t>25–26</w:t>
            </w:r>
          </w:p>
        </w:tc>
        <w:tc>
          <w:tcPr>
            <w:tcW w:type="dxa" w:w="6768"/>
            <w:shd w:val="clear" w:color="auto" w:fill="F0F4FA"/>
            <w:vAlign w:val="center"/>
          </w:tcPr>
          <w:p>
            <w:pPr>
              <w:jc w:val="left"/>
            </w:pPr>
            <w:r>
              <w:rPr>
                <w:color w:val="333333"/>
                <w:sz w:val="18"/>
              </w:rPr>
              <w:t>DLP Engine — Hyperscan regex patterns for PII, credit cards, API keys, credentials</w:t>
            </w:r>
          </w:p>
        </w:tc>
        <w:tc>
          <w:tcPr>
            <w:tcW w:type="dxa" w:w="2160"/>
            <w:shd w:val="clear" w:color="auto" w:fill="F0F4FA"/>
            <w:vAlign w:val="center"/>
          </w:tcPr>
          <w:p>
            <w:pPr>
              <w:jc w:val="left"/>
            </w:pPr>
            <w:r>
              <w:rPr>
                <w:color w:val="333333"/>
                <w:sz w:val="18"/>
              </w:rPr>
              <w:t>Backend + AI</w:t>
            </w:r>
          </w:p>
        </w:tc>
      </w:tr>
      <w:tr>
        <w:tc>
          <w:tcPr>
            <w:tcW w:type="dxa" w:w="1152"/>
            <w:shd w:val="clear" w:color="auto" w:fill="FFFFFF"/>
            <w:vAlign w:val="center"/>
          </w:tcPr>
          <w:p>
            <w:pPr>
              <w:jc w:val="left"/>
            </w:pPr>
            <w:r>
              <w:rPr>
                <w:color w:val="333333"/>
                <w:sz w:val="18"/>
              </w:rPr>
              <w:t>27–28</w:t>
            </w:r>
          </w:p>
        </w:tc>
        <w:tc>
          <w:tcPr>
            <w:tcW w:type="dxa" w:w="6768"/>
            <w:shd w:val="clear" w:color="auto" w:fill="FFFFFF"/>
            <w:vAlign w:val="center"/>
          </w:tcPr>
          <w:p>
            <w:pPr>
              <w:jc w:val="left"/>
            </w:pPr>
            <w:r>
              <w:rPr>
                <w:color w:val="333333"/>
                <w:sz w:val="18"/>
              </w:rPr>
              <w:t>DLP ML Classifier — DistilBERT fine-tuned for context-aware DLP, hybrid mode</w:t>
            </w:r>
          </w:p>
        </w:tc>
        <w:tc>
          <w:tcPr>
            <w:tcW w:type="dxa" w:w="2160"/>
            <w:shd w:val="clear" w:color="auto" w:fill="FFFFFF"/>
            <w:vAlign w:val="center"/>
          </w:tcPr>
          <w:p>
            <w:pPr>
              <w:jc w:val="left"/>
            </w:pPr>
            <w:r>
              <w:rPr>
                <w:color w:val="333333"/>
                <w:sz w:val="18"/>
              </w:rPr>
              <w:t>AI/ML</w:t>
            </w:r>
          </w:p>
        </w:tc>
      </w:tr>
      <w:tr>
        <w:tc>
          <w:tcPr>
            <w:tcW w:type="dxa" w:w="1152"/>
            <w:shd w:val="clear" w:color="auto" w:fill="F0F4FA"/>
            <w:vAlign w:val="center"/>
          </w:tcPr>
          <w:p>
            <w:pPr>
              <w:jc w:val="left"/>
            </w:pPr>
            <w:r>
              <w:rPr>
                <w:color w:val="333333"/>
                <w:sz w:val="18"/>
              </w:rPr>
              <w:t>27–28</w:t>
            </w:r>
          </w:p>
        </w:tc>
        <w:tc>
          <w:tcPr>
            <w:tcW w:type="dxa" w:w="6768"/>
            <w:shd w:val="clear" w:color="auto" w:fill="F0F4FA"/>
            <w:vAlign w:val="center"/>
          </w:tcPr>
          <w:p>
            <w:pPr>
              <w:jc w:val="left"/>
            </w:pPr>
            <w:r>
              <w:rPr>
                <w:color w:val="333333"/>
                <w:sz w:val="18"/>
              </w:rPr>
              <w:t>DLP policy management UI — create/edit/delete DLP rules, test mode</w:t>
            </w:r>
          </w:p>
        </w:tc>
        <w:tc>
          <w:tcPr>
            <w:tcW w:type="dxa" w:w="2160"/>
            <w:shd w:val="clear" w:color="auto" w:fill="F0F4FA"/>
            <w:vAlign w:val="center"/>
          </w:tcPr>
          <w:p>
            <w:pPr>
              <w:jc w:val="left"/>
            </w:pPr>
            <w:r>
              <w:rPr>
                <w:color w:val="333333"/>
                <w:sz w:val="18"/>
              </w:rPr>
              <w:t>Frontend</w:t>
            </w:r>
          </w:p>
        </w:tc>
      </w:tr>
      <w:tr>
        <w:tc>
          <w:tcPr>
            <w:tcW w:type="dxa" w:w="1152"/>
            <w:shd w:val="clear" w:color="auto" w:fill="FFFFFF"/>
            <w:vAlign w:val="center"/>
          </w:tcPr>
          <w:p>
            <w:pPr>
              <w:jc w:val="left"/>
            </w:pPr>
            <w:r>
              <w:rPr>
                <w:color w:val="333333"/>
                <w:sz w:val="18"/>
              </w:rPr>
              <w:t>29–30</w:t>
            </w:r>
          </w:p>
        </w:tc>
        <w:tc>
          <w:tcPr>
            <w:tcW w:type="dxa" w:w="6768"/>
            <w:shd w:val="clear" w:color="auto" w:fill="FFFFFF"/>
            <w:vAlign w:val="center"/>
          </w:tcPr>
          <w:p>
            <w:pPr>
              <w:jc w:val="left"/>
            </w:pPr>
            <w:r>
              <w:rPr>
                <w:color w:val="333333"/>
                <w:sz w:val="18"/>
              </w:rPr>
              <w:t>Shadow IT app fingerprinting — URL + TLS SNI + HTTP header analysis</w:t>
            </w:r>
          </w:p>
        </w:tc>
        <w:tc>
          <w:tcPr>
            <w:tcW w:type="dxa" w:w="2160"/>
            <w:shd w:val="clear" w:color="auto" w:fill="FFFFFF"/>
            <w:vAlign w:val="center"/>
          </w:tcPr>
          <w:p>
            <w:pPr>
              <w:jc w:val="left"/>
            </w:pPr>
            <w:r>
              <w:rPr>
                <w:color w:val="333333"/>
                <w:sz w:val="18"/>
              </w:rPr>
              <w:t>Backend</w:t>
            </w:r>
          </w:p>
        </w:tc>
      </w:tr>
      <w:tr>
        <w:tc>
          <w:tcPr>
            <w:tcW w:type="dxa" w:w="1152"/>
            <w:shd w:val="clear" w:color="auto" w:fill="F0F4FA"/>
            <w:vAlign w:val="center"/>
          </w:tcPr>
          <w:p>
            <w:pPr>
              <w:jc w:val="left"/>
            </w:pPr>
            <w:r>
              <w:rPr>
                <w:color w:val="333333"/>
                <w:sz w:val="18"/>
              </w:rPr>
              <w:t>29–30</w:t>
            </w:r>
          </w:p>
        </w:tc>
        <w:tc>
          <w:tcPr>
            <w:tcW w:type="dxa" w:w="6768"/>
            <w:shd w:val="clear" w:color="auto" w:fill="F0F4FA"/>
            <w:vAlign w:val="center"/>
          </w:tcPr>
          <w:p>
            <w:pPr>
              <w:jc w:val="left"/>
            </w:pPr>
            <w:r>
              <w:rPr>
                <w:color w:val="333333"/>
                <w:sz w:val="18"/>
              </w:rPr>
              <w:t>App Risk Database — seed 10,000+ SaaS apps from CSA STAR, curated sources</w:t>
            </w:r>
          </w:p>
        </w:tc>
        <w:tc>
          <w:tcPr>
            <w:tcW w:type="dxa" w:w="2160"/>
            <w:shd w:val="clear" w:color="auto" w:fill="F0F4FA"/>
            <w:vAlign w:val="center"/>
          </w:tcPr>
          <w:p>
            <w:pPr>
              <w:jc w:val="left"/>
            </w:pPr>
            <w:r>
              <w:rPr>
                <w:color w:val="333333"/>
                <w:sz w:val="18"/>
              </w:rPr>
              <w:t>Backend + AI</w:t>
            </w:r>
          </w:p>
        </w:tc>
      </w:tr>
      <w:tr>
        <w:tc>
          <w:tcPr>
            <w:tcW w:type="dxa" w:w="1152"/>
            <w:shd w:val="clear" w:color="auto" w:fill="FFFFFF"/>
            <w:vAlign w:val="center"/>
          </w:tcPr>
          <w:p>
            <w:pPr>
              <w:jc w:val="left"/>
            </w:pPr>
            <w:r>
              <w:rPr>
                <w:color w:val="333333"/>
                <w:sz w:val="18"/>
              </w:rPr>
              <w:t>31–32</w:t>
            </w:r>
          </w:p>
        </w:tc>
        <w:tc>
          <w:tcPr>
            <w:tcW w:type="dxa" w:w="6768"/>
            <w:shd w:val="clear" w:color="auto" w:fill="FFFFFF"/>
            <w:vAlign w:val="center"/>
          </w:tcPr>
          <w:p>
            <w:pPr>
              <w:jc w:val="left"/>
            </w:pPr>
            <w:r>
              <w:rPr>
                <w:color w:val="333333"/>
                <w:sz w:val="18"/>
              </w:rPr>
              <w:t>CASB risk scoring UI — shadow IT report, app detail, block by risk tier</w:t>
            </w:r>
          </w:p>
        </w:tc>
        <w:tc>
          <w:tcPr>
            <w:tcW w:type="dxa" w:w="2160"/>
            <w:shd w:val="clear" w:color="auto" w:fill="FFFFFF"/>
            <w:vAlign w:val="center"/>
          </w:tcPr>
          <w:p>
            <w:pPr>
              <w:jc w:val="left"/>
            </w:pPr>
            <w:r>
              <w:rPr>
                <w:color w:val="333333"/>
                <w:sz w:val="18"/>
              </w:rPr>
              <w:t>Frontend</w:t>
            </w:r>
          </w:p>
        </w:tc>
      </w:tr>
      <w:tr>
        <w:tc>
          <w:tcPr>
            <w:tcW w:type="dxa" w:w="1152"/>
            <w:shd w:val="clear" w:color="auto" w:fill="F0F4FA"/>
            <w:vAlign w:val="center"/>
          </w:tcPr>
          <w:p>
            <w:pPr>
              <w:jc w:val="left"/>
            </w:pPr>
            <w:r>
              <w:rPr>
                <w:color w:val="333333"/>
                <w:sz w:val="18"/>
              </w:rPr>
              <w:t>31–32</w:t>
            </w:r>
          </w:p>
        </w:tc>
        <w:tc>
          <w:tcPr>
            <w:tcW w:type="dxa" w:w="6768"/>
            <w:shd w:val="clear" w:color="auto" w:fill="F0F4FA"/>
            <w:vAlign w:val="center"/>
          </w:tcPr>
          <w:p>
            <w:pPr>
              <w:jc w:val="left"/>
            </w:pPr>
            <w:r>
              <w:rPr>
                <w:color w:val="333333"/>
                <w:sz w:val="18"/>
              </w:rPr>
              <w:t>Unknown App AI Scorer — ML model predicts risk for apps not in database</w:t>
            </w:r>
          </w:p>
        </w:tc>
        <w:tc>
          <w:tcPr>
            <w:tcW w:type="dxa" w:w="2160"/>
            <w:shd w:val="clear" w:color="auto" w:fill="F0F4FA"/>
            <w:vAlign w:val="center"/>
          </w:tcPr>
          <w:p>
            <w:pPr>
              <w:jc w:val="left"/>
            </w:pPr>
            <w:r>
              <w:rPr>
                <w:color w:val="333333"/>
                <w:sz w:val="18"/>
              </w:rPr>
              <w:t>AI/ML</w:t>
            </w:r>
          </w:p>
        </w:tc>
      </w:tr>
      <w:tr>
        <w:tc>
          <w:tcPr>
            <w:tcW w:type="dxa" w:w="1152"/>
            <w:shd w:val="clear" w:color="auto" w:fill="FFFFFF"/>
            <w:vAlign w:val="center"/>
          </w:tcPr>
          <w:p>
            <w:pPr>
              <w:jc w:val="left"/>
            </w:pPr>
            <w:r>
              <w:rPr>
                <w:color w:val="333333"/>
                <w:sz w:val="18"/>
              </w:rPr>
              <w:t>33–34</w:t>
            </w:r>
          </w:p>
        </w:tc>
        <w:tc>
          <w:tcPr>
            <w:tcW w:type="dxa" w:w="6768"/>
            <w:shd w:val="clear" w:color="auto" w:fill="FFFFFF"/>
            <w:vAlign w:val="center"/>
          </w:tcPr>
          <w:p>
            <w:pPr>
              <w:jc w:val="left"/>
            </w:pPr>
            <w:r>
              <w:rPr>
                <w:color w:val="333333"/>
                <w:sz w:val="18"/>
              </w:rPr>
              <w:t>Anomaly Detector — Isolation Forest + LSTM on user behavior, batch 5min</w:t>
            </w:r>
          </w:p>
        </w:tc>
        <w:tc>
          <w:tcPr>
            <w:tcW w:type="dxa" w:w="2160"/>
            <w:shd w:val="clear" w:color="auto" w:fill="FFFFFF"/>
            <w:vAlign w:val="center"/>
          </w:tcPr>
          <w:p>
            <w:pPr>
              <w:jc w:val="left"/>
            </w:pPr>
            <w:r>
              <w:rPr>
                <w:color w:val="333333"/>
                <w:sz w:val="18"/>
              </w:rPr>
              <w:t>AI/ML</w:t>
            </w:r>
          </w:p>
        </w:tc>
      </w:tr>
      <w:tr>
        <w:tc>
          <w:tcPr>
            <w:tcW w:type="dxa" w:w="1152"/>
            <w:shd w:val="clear" w:color="auto" w:fill="F0F4FA"/>
            <w:vAlign w:val="center"/>
          </w:tcPr>
          <w:p>
            <w:pPr>
              <w:jc w:val="left"/>
            </w:pPr>
            <w:r>
              <w:rPr>
                <w:color w:val="333333"/>
                <w:sz w:val="18"/>
              </w:rPr>
              <w:t>33–34</w:t>
            </w:r>
          </w:p>
        </w:tc>
        <w:tc>
          <w:tcPr>
            <w:tcW w:type="dxa" w:w="6768"/>
            <w:shd w:val="clear" w:color="auto" w:fill="F0F4FA"/>
            <w:vAlign w:val="center"/>
          </w:tcPr>
          <w:p>
            <w:pPr>
              <w:jc w:val="left"/>
            </w:pPr>
            <w:r>
              <w:rPr>
                <w:color w:val="333333"/>
                <w:sz w:val="18"/>
              </w:rPr>
              <w:t>User Risk Score — aggregate anomaly + DLP + policy violations → per-user score</w:t>
            </w:r>
          </w:p>
        </w:tc>
        <w:tc>
          <w:tcPr>
            <w:tcW w:type="dxa" w:w="2160"/>
            <w:shd w:val="clear" w:color="auto" w:fill="F0F4FA"/>
            <w:vAlign w:val="center"/>
          </w:tcPr>
          <w:p>
            <w:pPr>
              <w:jc w:val="left"/>
            </w:pPr>
            <w:r>
              <w:rPr>
                <w:color w:val="333333"/>
                <w:sz w:val="18"/>
              </w:rPr>
              <w:t>Backend + AI</w:t>
            </w:r>
          </w:p>
        </w:tc>
      </w:tr>
      <w:tr>
        <w:tc>
          <w:tcPr>
            <w:tcW w:type="dxa" w:w="1152"/>
            <w:shd w:val="clear" w:color="auto" w:fill="FFFFFF"/>
            <w:vAlign w:val="center"/>
          </w:tcPr>
          <w:p>
            <w:pPr>
              <w:jc w:val="left"/>
            </w:pPr>
            <w:r>
              <w:rPr>
                <w:color w:val="333333"/>
                <w:sz w:val="18"/>
              </w:rPr>
              <w:t>35–36</w:t>
            </w:r>
          </w:p>
        </w:tc>
        <w:tc>
          <w:tcPr>
            <w:tcW w:type="dxa" w:w="6768"/>
            <w:shd w:val="clear" w:color="auto" w:fill="FFFFFF"/>
            <w:vAlign w:val="center"/>
          </w:tcPr>
          <w:p>
            <w:pPr>
              <w:jc w:val="left"/>
            </w:pPr>
            <w:r>
              <w:rPr>
                <w:color w:val="333333"/>
                <w:sz w:val="18"/>
              </w:rPr>
              <w:t>AI Assistant — LLM + RAG (LlamaIndex + Qdrant), agentic action execution</w:t>
            </w:r>
          </w:p>
        </w:tc>
        <w:tc>
          <w:tcPr>
            <w:tcW w:type="dxa" w:w="2160"/>
            <w:shd w:val="clear" w:color="auto" w:fill="FFFFFF"/>
            <w:vAlign w:val="center"/>
          </w:tcPr>
          <w:p>
            <w:pPr>
              <w:jc w:val="left"/>
            </w:pPr>
            <w:r>
              <w:rPr>
                <w:color w:val="333333"/>
                <w:sz w:val="18"/>
              </w:rPr>
              <w:t>AI/ML + Frontend</w:t>
            </w:r>
          </w:p>
        </w:tc>
      </w:tr>
      <w:tr>
        <w:tc>
          <w:tcPr>
            <w:tcW w:type="dxa" w:w="1152"/>
            <w:shd w:val="clear" w:color="auto" w:fill="F0F4FA"/>
            <w:vAlign w:val="center"/>
          </w:tcPr>
          <w:p>
            <w:pPr>
              <w:jc w:val="left"/>
            </w:pPr>
            <w:r>
              <w:rPr>
                <w:color w:val="333333"/>
                <w:sz w:val="18"/>
              </w:rPr>
              <w:t>35–36</w:t>
            </w:r>
          </w:p>
        </w:tc>
        <w:tc>
          <w:tcPr>
            <w:tcW w:type="dxa" w:w="6768"/>
            <w:shd w:val="clear" w:color="auto" w:fill="F0F4FA"/>
            <w:vAlign w:val="center"/>
          </w:tcPr>
          <w:p>
            <w:pPr>
              <w:jc w:val="left"/>
            </w:pPr>
            <w:r>
              <w:rPr>
                <w:color w:val="333333"/>
                <w:sz w:val="18"/>
              </w:rPr>
              <w:t>Full Reports module — compliance, executive, user behavior, scheduled export</w:t>
            </w:r>
          </w:p>
        </w:tc>
        <w:tc>
          <w:tcPr>
            <w:tcW w:type="dxa" w:w="2160"/>
            <w:shd w:val="clear" w:color="auto" w:fill="F0F4FA"/>
            <w:vAlign w:val="center"/>
          </w:tcPr>
          <w:p>
            <w:pPr>
              <w:jc w:val="left"/>
            </w:pPr>
            <w:r>
              <w:rPr>
                <w:color w:val="333333"/>
                <w:sz w:val="18"/>
              </w:rPr>
              <w:t>Backend + Frontend</w:t>
            </w:r>
          </w:p>
        </w:tc>
      </w:tr>
      <w:tr>
        <w:tc>
          <w:tcPr>
            <w:tcW w:type="dxa" w:w="1152"/>
            <w:shd w:val="clear" w:color="auto" w:fill="FFFFFF"/>
            <w:vAlign w:val="center"/>
          </w:tcPr>
          <w:p>
            <w:pPr>
              <w:jc w:val="left"/>
            </w:pPr>
            <w:r>
              <w:rPr>
                <w:color w:val="333333"/>
                <w:sz w:val="18"/>
              </w:rPr>
              <w:t>37–38</w:t>
            </w:r>
          </w:p>
        </w:tc>
        <w:tc>
          <w:tcPr>
            <w:tcW w:type="dxa" w:w="6768"/>
            <w:shd w:val="clear" w:color="auto" w:fill="FFFFFF"/>
            <w:vAlign w:val="center"/>
          </w:tcPr>
          <w:p>
            <w:pPr>
              <w:jc w:val="left"/>
            </w:pPr>
            <w:r>
              <w:rPr>
                <w:color w:val="333333"/>
                <w:sz w:val="18"/>
              </w:rPr>
              <w:t>Performance optimization — load testing (10K users), latency profiling, caching</w:t>
            </w:r>
          </w:p>
        </w:tc>
        <w:tc>
          <w:tcPr>
            <w:tcW w:type="dxa" w:w="2160"/>
            <w:shd w:val="clear" w:color="auto" w:fill="FFFFFF"/>
            <w:vAlign w:val="center"/>
          </w:tcPr>
          <w:p>
            <w:pPr>
              <w:jc w:val="left"/>
            </w:pPr>
            <w:r>
              <w:rPr>
                <w:color w:val="333333"/>
                <w:sz w:val="18"/>
              </w:rPr>
              <w:t>Backend + DevOps</w:t>
            </w:r>
          </w:p>
        </w:tc>
      </w:tr>
      <w:tr>
        <w:tc>
          <w:tcPr>
            <w:tcW w:type="dxa" w:w="1152"/>
            <w:shd w:val="clear" w:color="auto" w:fill="F0F4FA"/>
            <w:vAlign w:val="center"/>
          </w:tcPr>
          <w:p>
            <w:pPr>
              <w:jc w:val="left"/>
            </w:pPr>
            <w:r>
              <w:rPr>
                <w:color w:val="333333"/>
                <w:sz w:val="18"/>
              </w:rPr>
              <w:t>37–38</w:t>
            </w:r>
          </w:p>
        </w:tc>
        <w:tc>
          <w:tcPr>
            <w:tcW w:type="dxa" w:w="6768"/>
            <w:shd w:val="clear" w:color="auto" w:fill="F0F4FA"/>
            <w:vAlign w:val="center"/>
          </w:tcPr>
          <w:p>
            <w:pPr>
              <w:jc w:val="left"/>
            </w:pPr>
            <w:r>
              <w:rPr>
                <w:color w:val="333333"/>
                <w:sz w:val="18"/>
              </w:rPr>
              <w:t>Security audit — external penetration test, code review, OWASP top 10 fix</w:t>
            </w:r>
          </w:p>
        </w:tc>
        <w:tc>
          <w:tcPr>
            <w:tcW w:type="dxa" w:w="2160"/>
            <w:shd w:val="clear" w:color="auto" w:fill="F0F4FA"/>
            <w:vAlign w:val="center"/>
          </w:tcPr>
          <w:p>
            <w:pPr>
              <w:jc w:val="left"/>
            </w:pPr>
            <w:r>
              <w:rPr>
                <w:color w:val="333333"/>
                <w:sz w:val="18"/>
              </w:rPr>
              <w:t>Security</w:t>
            </w:r>
          </w:p>
        </w:tc>
      </w:tr>
      <w:tr>
        <w:tc>
          <w:tcPr>
            <w:tcW w:type="dxa" w:w="1152"/>
            <w:shd w:val="clear" w:color="auto" w:fill="FFFFFF"/>
            <w:vAlign w:val="center"/>
          </w:tcPr>
          <w:p>
            <w:pPr>
              <w:jc w:val="left"/>
            </w:pPr>
            <w:r>
              <w:rPr>
                <w:color w:val="333333"/>
                <w:sz w:val="18"/>
              </w:rPr>
              <w:t>38</w:t>
            </w:r>
          </w:p>
        </w:tc>
        <w:tc>
          <w:tcPr>
            <w:tcW w:type="dxa" w:w="6768"/>
            <w:shd w:val="clear" w:color="auto" w:fill="FFFFFF"/>
            <w:vAlign w:val="center"/>
          </w:tcPr>
          <w:p>
            <w:pPr>
              <w:jc w:val="left"/>
            </w:pPr>
            <w:r>
              <w:rPr>
                <w:color w:val="333333"/>
                <w:sz w:val="18"/>
              </w:rPr>
              <w:t>Beta Launch — 10–20 customers onboarded, founder-led sales</w:t>
            </w:r>
          </w:p>
        </w:tc>
        <w:tc>
          <w:tcPr>
            <w:tcW w:type="dxa" w:w="2160"/>
            <w:shd w:val="clear" w:color="auto" w:fill="FFFFFF"/>
            <w:vAlign w:val="center"/>
          </w:tcPr>
          <w:p>
            <w:pPr>
              <w:jc w:val="left"/>
            </w:pPr>
            <w:r>
              <w:rPr>
                <w:color w:val="333333"/>
                <w:sz w:val="18"/>
              </w:rPr>
              <w:t>All</w:t>
            </w:r>
          </w:p>
        </w:tc>
      </w:tr>
    </w:tbl>
    <w:p>
      <w:r>
        <w:br w:type="page"/>
      </w:r>
    </w:p>
    <w:p>
      <w:pPr>
        <w:pStyle w:val="Heading1"/>
        <w:jc w:val="left"/>
      </w:pPr>
      <w:r>
        <w:rPr>
          <w:b/>
          <w:color w:val="0048A0"/>
          <w:sz w:val="40"/>
        </w:rPr>
        <w:t>16. Post-MVP Roadmap (Month 10–18)</w:t>
      </w:r>
    </w:p>
    <w:p>
      <w:pPr>
        <w:pBdr>
          <w:bottom w:val="single" w:sz="6" w:color="0048A0"/>
        </w:pBdr>
        <w:spacing w:after="120"/>
      </w:pP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0048A0"/>
            <w:vAlign w:val="center"/>
          </w:tcPr>
          <w:p>
            <w:pPr>
              <w:jc w:val="left"/>
            </w:pPr>
            <w:r>
              <w:rPr>
                <w:b/>
                <w:color w:val="FFFFFF"/>
                <w:sz w:val="18"/>
              </w:rPr>
              <w:t>Feature</w:t>
            </w:r>
          </w:p>
        </w:tc>
        <w:tc>
          <w:tcPr>
            <w:tcW w:type="dxa" w:w="5760"/>
            <w:shd w:val="clear" w:color="auto" w:fill="0048A0"/>
            <w:vAlign w:val="center"/>
          </w:tcPr>
          <w:p>
            <w:pPr>
              <w:jc w:val="left"/>
            </w:pPr>
            <w:r>
              <w:rPr>
                <w:b/>
                <w:color w:val="FFFFFF"/>
                <w:sz w:val="18"/>
              </w:rPr>
              <w:t>Description</w:t>
            </w:r>
          </w:p>
        </w:tc>
        <w:tc>
          <w:tcPr>
            <w:tcW w:type="dxa" w:w="1440"/>
            <w:shd w:val="clear" w:color="auto" w:fill="0048A0"/>
            <w:vAlign w:val="center"/>
          </w:tcPr>
          <w:p>
            <w:pPr>
              <w:jc w:val="left"/>
            </w:pPr>
            <w:r>
              <w:rPr>
                <w:b/>
                <w:color w:val="FFFFFF"/>
                <w:sz w:val="18"/>
              </w:rPr>
              <w:t>Priority</w:t>
            </w:r>
          </w:p>
        </w:tc>
      </w:tr>
      <w:tr>
        <w:tc>
          <w:tcPr>
            <w:tcW w:type="dxa" w:w="3168"/>
            <w:shd w:val="clear" w:color="auto" w:fill="F0F4FA"/>
            <w:vAlign w:val="center"/>
          </w:tcPr>
          <w:p>
            <w:pPr>
              <w:jc w:val="left"/>
            </w:pPr>
            <w:r>
              <w:rPr>
                <w:color w:val="333333"/>
                <w:sz w:val="18"/>
              </w:rPr>
              <w:t>macOS + Linux Agent</w:t>
            </w:r>
          </w:p>
        </w:tc>
        <w:tc>
          <w:tcPr>
            <w:tcW w:type="dxa" w:w="5760"/>
            <w:shd w:val="clear" w:color="auto" w:fill="F0F4FA"/>
            <w:vAlign w:val="center"/>
          </w:tcPr>
          <w:p>
            <w:pPr>
              <w:jc w:val="left"/>
            </w:pPr>
            <w:r>
              <w:rPr>
                <w:color w:val="333333"/>
                <w:sz w:val="18"/>
              </w:rPr>
              <w:t>Endpoint agent for macOS and Linux (using system APIs equivalent to WFP)</w:t>
            </w:r>
          </w:p>
        </w:tc>
        <w:tc>
          <w:tcPr>
            <w:tcW w:type="dxa" w:w="1440"/>
            <w:shd w:val="clear" w:color="auto" w:fill="F0F4FA"/>
            <w:vAlign w:val="center"/>
          </w:tcPr>
          <w:p>
            <w:pPr>
              <w:jc w:val="left"/>
            </w:pPr>
            <w:r>
              <w:rPr>
                <w:color w:val="333333"/>
                <w:sz w:val="18"/>
              </w:rPr>
              <w:t>High</w:t>
            </w:r>
          </w:p>
        </w:tc>
      </w:tr>
      <w:tr>
        <w:tc>
          <w:tcPr>
            <w:tcW w:type="dxa" w:w="3168"/>
            <w:shd w:val="clear" w:color="auto" w:fill="FFFFFF"/>
            <w:vAlign w:val="center"/>
          </w:tcPr>
          <w:p>
            <w:pPr>
              <w:jc w:val="left"/>
            </w:pPr>
            <w:r>
              <w:rPr>
                <w:color w:val="333333"/>
                <w:sz w:val="18"/>
              </w:rPr>
              <w:t>Mobile Agent (iOS/Android)</w:t>
            </w:r>
          </w:p>
        </w:tc>
        <w:tc>
          <w:tcPr>
            <w:tcW w:type="dxa" w:w="5760"/>
            <w:shd w:val="clear" w:color="auto" w:fill="FFFFFF"/>
            <w:vAlign w:val="center"/>
          </w:tcPr>
          <w:p>
            <w:pPr>
              <w:jc w:val="left"/>
            </w:pPr>
            <w:r>
              <w:rPr>
                <w:color w:val="333333"/>
                <w:sz w:val="18"/>
              </w:rPr>
              <w:t>Mobile MDM-style agent for company-managed devices</w:t>
            </w:r>
          </w:p>
        </w:tc>
        <w:tc>
          <w:tcPr>
            <w:tcW w:type="dxa" w:w="1440"/>
            <w:shd w:val="clear" w:color="auto" w:fill="FFFFFF"/>
            <w:vAlign w:val="center"/>
          </w:tcPr>
          <w:p>
            <w:pPr>
              <w:jc w:val="left"/>
            </w:pPr>
            <w:r>
              <w:rPr>
                <w:color w:val="333333"/>
                <w:sz w:val="18"/>
              </w:rPr>
              <w:t>Medium</w:t>
            </w:r>
          </w:p>
        </w:tc>
      </w:tr>
      <w:tr>
        <w:tc>
          <w:tcPr>
            <w:tcW w:type="dxa" w:w="3168"/>
            <w:shd w:val="clear" w:color="auto" w:fill="F0F4FA"/>
            <w:vAlign w:val="center"/>
          </w:tcPr>
          <w:p>
            <w:pPr>
              <w:jc w:val="left"/>
            </w:pPr>
            <w:r>
              <w:rPr>
                <w:color w:val="333333"/>
                <w:sz w:val="18"/>
              </w:rPr>
              <w:t>Cloud Sandbox</w:t>
            </w:r>
          </w:p>
        </w:tc>
        <w:tc>
          <w:tcPr>
            <w:tcW w:type="dxa" w:w="5760"/>
            <w:shd w:val="clear" w:color="auto" w:fill="F0F4FA"/>
            <w:vAlign w:val="center"/>
          </w:tcPr>
          <w:p>
            <w:pPr>
              <w:jc w:val="left"/>
            </w:pPr>
            <w:r>
              <w:rPr>
                <w:color w:val="333333"/>
                <w:sz w:val="18"/>
              </w:rPr>
              <w:t>Detonate suspicious files in isolated K8s sandbox VM</w:t>
            </w:r>
          </w:p>
        </w:tc>
        <w:tc>
          <w:tcPr>
            <w:tcW w:type="dxa" w:w="1440"/>
            <w:shd w:val="clear" w:color="auto" w:fill="F0F4FA"/>
            <w:vAlign w:val="center"/>
          </w:tcPr>
          <w:p>
            <w:pPr>
              <w:jc w:val="left"/>
            </w:pPr>
            <w:r>
              <w:rPr>
                <w:color w:val="333333"/>
                <w:sz w:val="18"/>
              </w:rPr>
              <w:t>High</w:t>
            </w:r>
          </w:p>
        </w:tc>
      </w:tr>
      <w:tr>
        <w:tc>
          <w:tcPr>
            <w:tcW w:type="dxa" w:w="3168"/>
            <w:shd w:val="clear" w:color="auto" w:fill="FFFFFF"/>
            <w:vAlign w:val="center"/>
          </w:tcPr>
          <w:p>
            <w:pPr>
              <w:jc w:val="left"/>
            </w:pPr>
            <w:r>
              <w:rPr>
                <w:color w:val="333333"/>
                <w:sz w:val="18"/>
              </w:rPr>
              <w:t>Endpoint DLP</w:t>
            </w:r>
          </w:p>
        </w:tc>
        <w:tc>
          <w:tcPr>
            <w:tcW w:type="dxa" w:w="5760"/>
            <w:shd w:val="clear" w:color="auto" w:fill="FFFFFF"/>
            <w:vAlign w:val="center"/>
          </w:tcPr>
          <w:p>
            <w:pPr>
              <w:jc w:val="left"/>
            </w:pPr>
            <w:r>
              <w:rPr>
                <w:color w:val="333333"/>
                <w:sz w:val="18"/>
              </w:rPr>
              <w:t>Agent-based DLP for offline content — intercept clipboard, USB, printer</w:t>
            </w:r>
          </w:p>
        </w:tc>
        <w:tc>
          <w:tcPr>
            <w:tcW w:type="dxa" w:w="1440"/>
            <w:shd w:val="clear" w:color="auto" w:fill="FFFFFF"/>
            <w:vAlign w:val="center"/>
          </w:tcPr>
          <w:p>
            <w:pPr>
              <w:jc w:val="left"/>
            </w:pPr>
            <w:r>
              <w:rPr>
                <w:color w:val="333333"/>
                <w:sz w:val="18"/>
              </w:rPr>
              <w:t>High</w:t>
            </w:r>
          </w:p>
        </w:tc>
      </w:tr>
      <w:tr>
        <w:tc>
          <w:tcPr>
            <w:tcW w:type="dxa" w:w="3168"/>
            <w:shd w:val="clear" w:color="auto" w:fill="F0F4FA"/>
            <w:vAlign w:val="center"/>
          </w:tcPr>
          <w:p>
            <w:pPr>
              <w:jc w:val="left"/>
            </w:pPr>
            <w:r>
              <w:rPr>
                <w:color w:val="333333"/>
                <w:sz w:val="18"/>
              </w:rPr>
              <w:t>API-mode CASB</w:t>
            </w:r>
          </w:p>
        </w:tc>
        <w:tc>
          <w:tcPr>
            <w:tcW w:type="dxa" w:w="5760"/>
            <w:shd w:val="clear" w:color="auto" w:fill="F0F4FA"/>
            <w:vAlign w:val="center"/>
          </w:tcPr>
          <w:p>
            <w:pPr>
              <w:jc w:val="left"/>
            </w:pPr>
            <w:r>
              <w:rPr>
                <w:color w:val="333333"/>
                <w:sz w:val="18"/>
              </w:rPr>
              <w:t>Scan data stored in SaaS via APIs (Google Drive, Dropbox, OneDrive)</w:t>
            </w:r>
          </w:p>
        </w:tc>
        <w:tc>
          <w:tcPr>
            <w:tcW w:type="dxa" w:w="1440"/>
            <w:shd w:val="clear" w:color="auto" w:fill="F0F4FA"/>
            <w:vAlign w:val="center"/>
          </w:tcPr>
          <w:p>
            <w:pPr>
              <w:jc w:val="left"/>
            </w:pPr>
            <w:r>
              <w:rPr>
                <w:color w:val="333333"/>
                <w:sz w:val="18"/>
              </w:rPr>
              <w:t>High</w:t>
            </w:r>
          </w:p>
        </w:tc>
      </w:tr>
      <w:tr>
        <w:tc>
          <w:tcPr>
            <w:tcW w:type="dxa" w:w="3168"/>
            <w:shd w:val="clear" w:color="auto" w:fill="FFFFFF"/>
            <w:vAlign w:val="center"/>
          </w:tcPr>
          <w:p>
            <w:pPr>
              <w:jc w:val="left"/>
            </w:pPr>
            <w:r>
              <w:rPr>
                <w:color w:val="333333"/>
                <w:sz w:val="18"/>
              </w:rPr>
              <w:t>OAuth App Governance</w:t>
            </w:r>
          </w:p>
        </w:tc>
        <w:tc>
          <w:tcPr>
            <w:tcW w:type="dxa" w:w="5760"/>
            <w:shd w:val="clear" w:color="auto" w:fill="FFFFFF"/>
            <w:vAlign w:val="center"/>
          </w:tcPr>
          <w:p>
            <w:pPr>
              <w:jc w:val="left"/>
            </w:pPr>
            <w:r>
              <w:rPr>
                <w:color w:val="333333"/>
                <w:sz w:val="18"/>
              </w:rPr>
              <w:t>Detect + revoke risky OAuth apps authorized by employees</w:t>
            </w:r>
          </w:p>
        </w:tc>
        <w:tc>
          <w:tcPr>
            <w:tcW w:type="dxa" w:w="1440"/>
            <w:shd w:val="clear" w:color="auto" w:fill="FFFFFF"/>
            <w:vAlign w:val="center"/>
          </w:tcPr>
          <w:p>
            <w:pPr>
              <w:jc w:val="left"/>
            </w:pPr>
            <w:r>
              <w:rPr>
                <w:color w:val="333333"/>
                <w:sz w:val="18"/>
              </w:rPr>
              <w:t>Medium</w:t>
            </w:r>
          </w:p>
        </w:tc>
      </w:tr>
      <w:tr>
        <w:tc>
          <w:tcPr>
            <w:tcW w:type="dxa" w:w="3168"/>
            <w:shd w:val="clear" w:color="auto" w:fill="F0F4FA"/>
            <w:vAlign w:val="center"/>
          </w:tcPr>
          <w:p>
            <w:pPr>
              <w:jc w:val="left"/>
            </w:pPr>
            <w:r>
              <w:rPr>
                <w:color w:val="333333"/>
                <w:sz w:val="18"/>
              </w:rPr>
              <w:t>Zero Trust Browser</w:t>
            </w:r>
          </w:p>
        </w:tc>
        <w:tc>
          <w:tcPr>
            <w:tcW w:type="dxa" w:w="5760"/>
            <w:shd w:val="clear" w:color="auto" w:fill="F0F4FA"/>
            <w:vAlign w:val="center"/>
          </w:tcPr>
          <w:p>
            <w:pPr>
              <w:jc w:val="left"/>
            </w:pPr>
            <w:r>
              <w:rPr>
                <w:color w:val="333333"/>
                <w:sz w:val="18"/>
              </w:rPr>
              <w:t>Remote browser isolation — run risky browsing in cloud container</w:t>
            </w:r>
          </w:p>
        </w:tc>
        <w:tc>
          <w:tcPr>
            <w:tcW w:type="dxa" w:w="1440"/>
            <w:shd w:val="clear" w:color="auto" w:fill="F0F4FA"/>
            <w:vAlign w:val="center"/>
          </w:tcPr>
          <w:p>
            <w:pPr>
              <w:jc w:val="left"/>
            </w:pPr>
            <w:r>
              <w:rPr>
                <w:color w:val="333333"/>
                <w:sz w:val="18"/>
              </w:rPr>
              <w:t>Medium</w:t>
            </w:r>
          </w:p>
        </w:tc>
      </w:tr>
      <w:tr>
        <w:tc>
          <w:tcPr>
            <w:tcW w:type="dxa" w:w="3168"/>
            <w:shd w:val="clear" w:color="auto" w:fill="FFFFFF"/>
            <w:vAlign w:val="center"/>
          </w:tcPr>
          <w:p>
            <w:pPr>
              <w:jc w:val="left"/>
            </w:pPr>
            <w:r>
              <w:rPr>
                <w:color w:val="333333"/>
                <w:sz w:val="18"/>
              </w:rPr>
              <w:t>SIEM Integration</w:t>
            </w:r>
          </w:p>
        </w:tc>
        <w:tc>
          <w:tcPr>
            <w:tcW w:type="dxa" w:w="5760"/>
            <w:shd w:val="clear" w:color="auto" w:fill="FFFFFF"/>
            <w:vAlign w:val="center"/>
          </w:tcPr>
          <w:p>
            <w:pPr>
              <w:jc w:val="left"/>
            </w:pPr>
            <w:r>
              <w:rPr>
                <w:color w:val="333333"/>
                <w:sz w:val="18"/>
              </w:rPr>
              <w:t>Push events to Splunk, Microsoft Sentinel, Elastic SIEM</w:t>
            </w:r>
          </w:p>
        </w:tc>
        <w:tc>
          <w:tcPr>
            <w:tcW w:type="dxa" w:w="1440"/>
            <w:shd w:val="clear" w:color="auto" w:fill="FFFFFF"/>
            <w:vAlign w:val="center"/>
          </w:tcPr>
          <w:p>
            <w:pPr>
              <w:jc w:val="left"/>
            </w:pPr>
            <w:r>
              <w:rPr>
                <w:color w:val="333333"/>
                <w:sz w:val="18"/>
              </w:rPr>
              <w:t>High</w:t>
            </w:r>
          </w:p>
        </w:tc>
      </w:tr>
      <w:tr>
        <w:tc>
          <w:tcPr>
            <w:tcW w:type="dxa" w:w="3168"/>
            <w:shd w:val="clear" w:color="auto" w:fill="F0F4FA"/>
            <w:vAlign w:val="center"/>
          </w:tcPr>
          <w:p>
            <w:pPr>
              <w:jc w:val="left"/>
            </w:pPr>
            <w:r>
              <w:rPr>
                <w:color w:val="333333"/>
                <w:sz w:val="18"/>
              </w:rPr>
              <w:t>Compliance Reports</w:t>
            </w:r>
          </w:p>
        </w:tc>
        <w:tc>
          <w:tcPr>
            <w:tcW w:type="dxa" w:w="5760"/>
            <w:shd w:val="clear" w:color="auto" w:fill="F0F4FA"/>
            <w:vAlign w:val="center"/>
          </w:tcPr>
          <w:p>
            <w:pPr>
              <w:jc w:val="left"/>
            </w:pPr>
            <w:r>
              <w:rPr>
                <w:color w:val="333333"/>
                <w:sz w:val="18"/>
              </w:rPr>
              <w:t>Auto-generate SOC2, HIPAA, PCI, GDPR reports on demand</w:t>
            </w:r>
          </w:p>
        </w:tc>
        <w:tc>
          <w:tcPr>
            <w:tcW w:type="dxa" w:w="1440"/>
            <w:shd w:val="clear" w:color="auto" w:fill="F0F4FA"/>
            <w:vAlign w:val="center"/>
          </w:tcPr>
          <w:p>
            <w:pPr>
              <w:jc w:val="left"/>
            </w:pPr>
            <w:r>
              <w:rPr>
                <w:color w:val="333333"/>
                <w:sz w:val="18"/>
              </w:rPr>
              <w:t>High</w:t>
            </w:r>
          </w:p>
        </w:tc>
      </w:tr>
      <w:tr>
        <w:tc>
          <w:tcPr>
            <w:tcW w:type="dxa" w:w="3168"/>
            <w:shd w:val="clear" w:color="auto" w:fill="FFFFFF"/>
            <w:vAlign w:val="center"/>
          </w:tcPr>
          <w:p>
            <w:pPr>
              <w:jc w:val="left"/>
            </w:pPr>
            <w:r>
              <w:rPr>
                <w:color w:val="333333"/>
                <w:sz w:val="18"/>
              </w:rPr>
              <w:t>Multi-Region PoPs</w:t>
            </w:r>
          </w:p>
        </w:tc>
        <w:tc>
          <w:tcPr>
            <w:tcW w:type="dxa" w:w="5760"/>
            <w:shd w:val="clear" w:color="auto" w:fill="FFFFFF"/>
            <w:vAlign w:val="center"/>
          </w:tcPr>
          <w:p>
            <w:pPr>
              <w:jc w:val="left"/>
            </w:pPr>
            <w:r>
              <w:rPr>
                <w:color w:val="333333"/>
                <w:sz w:val="18"/>
              </w:rPr>
              <w:t>EU (Frankfurt), APAC (Singapore) PoPs for latency + data residency</w:t>
            </w:r>
          </w:p>
        </w:tc>
        <w:tc>
          <w:tcPr>
            <w:tcW w:type="dxa" w:w="1440"/>
            <w:shd w:val="clear" w:color="auto" w:fill="FFFFFF"/>
            <w:vAlign w:val="center"/>
          </w:tcPr>
          <w:p>
            <w:pPr>
              <w:jc w:val="left"/>
            </w:pPr>
            <w:r>
              <w:rPr>
                <w:color w:val="333333"/>
                <w:sz w:val="18"/>
              </w:rPr>
              <w:t>High</w:t>
            </w:r>
          </w:p>
        </w:tc>
      </w:tr>
      <w:tr>
        <w:tc>
          <w:tcPr>
            <w:tcW w:type="dxa" w:w="3168"/>
            <w:shd w:val="clear" w:color="auto" w:fill="F0F4FA"/>
            <w:vAlign w:val="center"/>
          </w:tcPr>
          <w:p>
            <w:pPr>
              <w:jc w:val="left"/>
            </w:pPr>
            <w:r>
              <w:rPr>
                <w:color w:val="333333"/>
                <w:sz w:val="18"/>
              </w:rPr>
              <w:t>SD-WAN</w:t>
            </w:r>
          </w:p>
        </w:tc>
        <w:tc>
          <w:tcPr>
            <w:tcW w:type="dxa" w:w="5760"/>
            <w:shd w:val="clear" w:color="auto" w:fill="F0F4FA"/>
            <w:vAlign w:val="center"/>
          </w:tcPr>
          <w:p>
            <w:pPr>
              <w:jc w:val="left"/>
            </w:pPr>
            <w:r>
              <w:rPr>
                <w:color w:val="333333"/>
                <w:sz w:val="18"/>
              </w:rPr>
              <w:t>Zero Trust SD-WAN for branch office connectivity without hardware</w:t>
            </w:r>
          </w:p>
        </w:tc>
        <w:tc>
          <w:tcPr>
            <w:tcW w:type="dxa" w:w="1440"/>
            <w:shd w:val="clear" w:color="auto" w:fill="F0F4FA"/>
            <w:vAlign w:val="center"/>
          </w:tcPr>
          <w:p>
            <w:pPr>
              <w:jc w:val="left"/>
            </w:pPr>
            <w:r>
              <w:rPr>
                <w:color w:val="333333"/>
                <w:sz w:val="18"/>
              </w:rPr>
              <w:t>Medium</w:t>
            </w:r>
          </w:p>
        </w:tc>
      </w:tr>
      <w:tr>
        <w:tc>
          <w:tcPr>
            <w:tcW w:type="dxa" w:w="3168"/>
            <w:shd w:val="clear" w:color="auto" w:fill="FFFFFF"/>
            <w:vAlign w:val="center"/>
          </w:tcPr>
          <w:p>
            <w:pPr>
              <w:jc w:val="left"/>
            </w:pPr>
            <w:r>
              <w:rPr>
                <w:color w:val="333333"/>
                <w:sz w:val="18"/>
              </w:rPr>
              <w:t>Risk360 Dashboard</w:t>
            </w:r>
          </w:p>
        </w:tc>
        <w:tc>
          <w:tcPr>
            <w:tcW w:type="dxa" w:w="5760"/>
            <w:shd w:val="clear" w:color="auto" w:fill="FFFFFF"/>
            <w:vAlign w:val="center"/>
          </w:tcPr>
          <w:p>
            <w:pPr>
              <w:jc w:val="left"/>
            </w:pPr>
            <w:r>
              <w:rPr>
                <w:color w:val="333333"/>
                <w:sz w:val="18"/>
              </w:rPr>
              <w:t>Financial risk quantification — cost per incident, cyber insurance input</w:t>
            </w:r>
          </w:p>
        </w:tc>
        <w:tc>
          <w:tcPr>
            <w:tcW w:type="dxa" w:w="1440"/>
            <w:shd w:val="clear" w:color="auto" w:fill="FFFFFF"/>
            <w:vAlign w:val="center"/>
          </w:tcPr>
          <w:p>
            <w:pPr>
              <w:jc w:val="left"/>
            </w:pPr>
            <w:r>
              <w:rPr>
                <w:color w:val="333333"/>
                <w:sz w:val="18"/>
              </w:rPr>
              <w:t>Medium</w:t>
            </w:r>
          </w:p>
        </w:tc>
      </w:tr>
      <w:tr>
        <w:tc>
          <w:tcPr>
            <w:tcW w:type="dxa" w:w="3168"/>
            <w:shd w:val="clear" w:color="auto" w:fill="F0F4FA"/>
            <w:vAlign w:val="center"/>
          </w:tcPr>
          <w:p>
            <w:pPr>
              <w:jc w:val="left"/>
            </w:pPr>
            <w:r>
              <w:rPr>
                <w:color w:val="333333"/>
                <w:sz w:val="18"/>
              </w:rPr>
              <w:t>MDR Service</w:t>
            </w:r>
          </w:p>
        </w:tc>
        <w:tc>
          <w:tcPr>
            <w:tcW w:type="dxa" w:w="5760"/>
            <w:shd w:val="clear" w:color="auto" w:fill="F0F4FA"/>
            <w:vAlign w:val="center"/>
          </w:tcPr>
          <w:p>
            <w:pPr>
              <w:jc w:val="left"/>
            </w:pPr>
            <w:r>
              <w:rPr>
                <w:color w:val="333333"/>
                <w:sz w:val="18"/>
              </w:rPr>
              <w:t>24/7 human-led threat response overlay on top of platform</w:t>
            </w:r>
          </w:p>
        </w:tc>
        <w:tc>
          <w:tcPr>
            <w:tcW w:type="dxa" w:w="1440"/>
            <w:shd w:val="clear" w:color="auto" w:fill="F0F4FA"/>
            <w:vAlign w:val="center"/>
          </w:tcPr>
          <w:p>
            <w:pPr>
              <w:jc w:val="left"/>
            </w:pPr>
            <w:r>
              <w:rPr>
                <w:color w:val="333333"/>
                <w:sz w:val="18"/>
              </w:rPr>
              <w:t>Low</w:t>
            </w:r>
          </w:p>
        </w:tc>
      </w:tr>
      <w:tr>
        <w:tc>
          <w:tcPr>
            <w:tcW w:type="dxa" w:w="3168"/>
            <w:shd w:val="clear" w:color="auto" w:fill="FFFFFF"/>
            <w:vAlign w:val="center"/>
          </w:tcPr>
          <w:p>
            <w:pPr>
              <w:jc w:val="left"/>
            </w:pPr>
            <w:r>
              <w:rPr>
                <w:color w:val="333333"/>
                <w:sz w:val="18"/>
              </w:rPr>
              <w:t>IoT Discovery</w:t>
            </w:r>
          </w:p>
        </w:tc>
        <w:tc>
          <w:tcPr>
            <w:tcW w:type="dxa" w:w="5760"/>
            <w:shd w:val="clear" w:color="auto" w:fill="FFFFFF"/>
            <w:vAlign w:val="center"/>
          </w:tcPr>
          <w:p>
            <w:pPr>
              <w:jc w:val="left"/>
            </w:pPr>
            <w:r>
              <w:rPr>
                <w:color w:val="333333"/>
                <w:sz w:val="18"/>
              </w:rPr>
              <w:t>Discover and classify IoT/OT devices on corporate network</w:t>
            </w:r>
          </w:p>
        </w:tc>
        <w:tc>
          <w:tcPr>
            <w:tcW w:type="dxa" w:w="1440"/>
            <w:shd w:val="clear" w:color="auto" w:fill="FFFFFF"/>
            <w:vAlign w:val="center"/>
          </w:tcPr>
          <w:p>
            <w:pPr>
              <w:jc w:val="left"/>
            </w:pPr>
            <w:r>
              <w:rPr>
                <w:color w:val="333333"/>
                <w:sz w:val="18"/>
              </w:rPr>
              <w:t>Low</w:t>
            </w:r>
          </w:p>
        </w:tc>
      </w:tr>
      <w:tr>
        <w:tc>
          <w:tcPr>
            <w:tcW w:type="dxa" w:w="3168"/>
            <w:shd w:val="clear" w:color="auto" w:fill="F0F4FA"/>
            <w:vAlign w:val="center"/>
          </w:tcPr>
          <w:p>
            <w:pPr>
              <w:jc w:val="left"/>
            </w:pPr>
            <w:r>
              <w:rPr>
                <w:color w:val="333333"/>
                <w:sz w:val="18"/>
              </w:rPr>
              <w:t>Per-Tenant AI Fine-Tuning</w:t>
            </w:r>
          </w:p>
        </w:tc>
        <w:tc>
          <w:tcPr>
            <w:tcW w:type="dxa" w:w="5760"/>
            <w:shd w:val="clear" w:color="auto" w:fill="F0F4FA"/>
            <w:vAlign w:val="center"/>
          </w:tcPr>
          <w:p>
            <w:pPr>
              <w:jc w:val="left"/>
            </w:pPr>
            <w:r>
              <w:rPr>
                <w:color w:val="333333"/>
                <w:sz w:val="18"/>
              </w:rPr>
              <w:t>Custom ML model fine-tuning on each tenant's own traffic data</w:t>
            </w:r>
          </w:p>
        </w:tc>
        <w:tc>
          <w:tcPr>
            <w:tcW w:type="dxa" w:w="1440"/>
            <w:shd w:val="clear" w:color="auto" w:fill="F0F4FA"/>
            <w:vAlign w:val="center"/>
          </w:tcPr>
          <w:p>
            <w:pPr>
              <w:jc w:val="left"/>
            </w:pPr>
            <w:r>
              <w:rPr>
                <w:color w:val="333333"/>
                <w:sz w:val="18"/>
              </w:rPr>
              <w:t>Medium</w:t>
            </w:r>
          </w:p>
        </w:tc>
      </w:tr>
      <w:tr>
        <w:tc>
          <w:tcPr>
            <w:tcW w:type="dxa" w:w="3168"/>
            <w:shd w:val="clear" w:color="auto" w:fill="FFFFFF"/>
            <w:vAlign w:val="center"/>
          </w:tcPr>
          <w:p>
            <w:pPr>
              <w:jc w:val="left"/>
            </w:pPr>
            <w:r>
              <w:rPr>
                <w:color w:val="333333"/>
                <w:sz w:val="18"/>
              </w:rPr>
              <w:t>SOC2 Type II Audit</w:t>
            </w:r>
          </w:p>
        </w:tc>
        <w:tc>
          <w:tcPr>
            <w:tcW w:type="dxa" w:w="5760"/>
            <w:shd w:val="clear" w:color="auto" w:fill="FFFFFF"/>
            <w:vAlign w:val="center"/>
          </w:tcPr>
          <w:p>
            <w:pPr>
              <w:jc w:val="left"/>
            </w:pPr>
            <w:r>
              <w:rPr>
                <w:color w:val="333333"/>
                <w:sz w:val="18"/>
              </w:rPr>
              <w:t>Full SOC2 Type II certification for enterprise sales</w:t>
            </w:r>
          </w:p>
        </w:tc>
        <w:tc>
          <w:tcPr>
            <w:tcW w:type="dxa" w:w="1440"/>
            <w:shd w:val="clear" w:color="auto" w:fill="FFFFFF"/>
            <w:vAlign w:val="center"/>
          </w:tcPr>
          <w:p>
            <w:pPr>
              <w:jc w:val="left"/>
            </w:pPr>
            <w:r>
              <w:rPr>
                <w:color w:val="333333"/>
                <w:sz w:val="18"/>
              </w:rPr>
              <w:t>High</w:t>
            </w:r>
          </w:p>
        </w:tc>
      </w:tr>
      <w:tr>
        <w:tc>
          <w:tcPr>
            <w:tcW w:type="dxa" w:w="3168"/>
            <w:shd w:val="clear" w:color="auto" w:fill="F0F4FA"/>
            <w:vAlign w:val="center"/>
          </w:tcPr>
          <w:p>
            <w:pPr>
              <w:jc w:val="left"/>
            </w:pPr>
            <w:r>
              <w:rPr>
                <w:color w:val="333333"/>
                <w:sz w:val="18"/>
              </w:rPr>
              <w:t>Bug Bounty Program</w:t>
            </w:r>
          </w:p>
        </w:tc>
        <w:tc>
          <w:tcPr>
            <w:tcW w:type="dxa" w:w="5760"/>
            <w:shd w:val="clear" w:color="auto" w:fill="F0F4FA"/>
            <w:vAlign w:val="center"/>
          </w:tcPr>
          <w:p>
            <w:pPr>
              <w:jc w:val="left"/>
            </w:pPr>
            <w:r>
              <w:rPr>
                <w:color w:val="333333"/>
                <w:sz w:val="18"/>
              </w:rPr>
              <w:t>HackerOne-hosted public bug bounty program</w:t>
            </w:r>
          </w:p>
        </w:tc>
        <w:tc>
          <w:tcPr>
            <w:tcW w:type="dxa" w:w="1440"/>
            <w:shd w:val="clear" w:color="auto" w:fill="F0F4FA"/>
            <w:vAlign w:val="center"/>
          </w:tcPr>
          <w:p>
            <w:pPr>
              <w:jc w:val="left"/>
            </w:pPr>
            <w:r>
              <w:rPr>
                <w:color w:val="333333"/>
                <w:sz w:val="18"/>
              </w:rPr>
              <w:t>High</w:t>
            </w:r>
          </w:p>
        </w:tc>
      </w:tr>
    </w:tbl>
    <w:p>
      <w:r>
        <w:br w:type="page"/>
      </w:r>
    </w:p>
    <w:p>
      <w:pPr>
        <w:pStyle w:val="Heading1"/>
        <w:jc w:val="left"/>
      </w:pPr>
      <w:r>
        <w:rPr>
          <w:b/>
          <w:color w:val="0048A0"/>
          <w:sz w:val="40"/>
        </w:rPr>
        <w:t>17. Team Structure</w:t>
      </w:r>
    </w:p>
    <w:p>
      <w:pPr>
        <w:pBdr>
          <w:bottom w:val="single" w:sz="6" w:color="0048A0"/>
        </w:pBdr>
        <w:spacing w:after="120"/>
      </w:pPr>
    </w:p>
    <w:p>
      <w:pPr>
        <w:pStyle w:val="Heading2"/>
        <w:jc w:val="left"/>
      </w:pPr>
      <w:r>
        <w:rPr>
          <w:b/>
          <w:color w:val="0048A0"/>
          <w:sz w:val="30"/>
        </w:rPr>
        <w:t>17.1 Minimum Viable Team (4–5 People)</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0048A0"/>
            <w:vAlign w:val="center"/>
          </w:tcPr>
          <w:p>
            <w:pPr>
              <w:jc w:val="left"/>
            </w:pPr>
            <w:r>
              <w:rPr>
                <w:b/>
                <w:color w:val="FFFFFF"/>
                <w:sz w:val="18"/>
              </w:rPr>
              <w:t>Role</w:t>
            </w:r>
          </w:p>
        </w:tc>
        <w:tc>
          <w:tcPr>
            <w:tcW w:type="dxa" w:w="3600"/>
            <w:shd w:val="clear" w:color="auto" w:fill="0048A0"/>
            <w:vAlign w:val="center"/>
          </w:tcPr>
          <w:p>
            <w:pPr>
              <w:jc w:val="left"/>
            </w:pPr>
            <w:r>
              <w:rPr>
                <w:b/>
                <w:color w:val="FFFFFF"/>
                <w:sz w:val="18"/>
              </w:rPr>
              <w:t>Skills Required</w:t>
            </w:r>
          </w:p>
        </w:tc>
        <w:tc>
          <w:tcPr>
            <w:tcW w:type="dxa" w:w="4608"/>
            <w:shd w:val="clear" w:color="auto" w:fill="0048A0"/>
            <w:vAlign w:val="center"/>
          </w:tcPr>
          <w:p>
            <w:pPr>
              <w:jc w:val="left"/>
            </w:pPr>
            <w:r>
              <w:rPr>
                <w:b/>
                <w:color w:val="FFFFFF"/>
                <w:sz w:val="18"/>
              </w:rPr>
              <w:t>Responsibility</w:t>
            </w:r>
          </w:p>
        </w:tc>
      </w:tr>
      <w:tr>
        <w:tc>
          <w:tcPr>
            <w:tcW w:type="dxa" w:w="2592"/>
            <w:shd w:val="clear" w:color="auto" w:fill="F0F4FA"/>
            <w:vAlign w:val="center"/>
          </w:tcPr>
          <w:p>
            <w:pPr>
              <w:jc w:val="left"/>
            </w:pPr>
            <w:r>
              <w:rPr>
                <w:color w:val="333333"/>
                <w:sz w:val="18"/>
              </w:rPr>
              <w:t>AI/ML Engineer (Product Owner)</w:t>
            </w:r>
          </w:p>
        </w:tc>
        <w:tc>
          <w:tcPr>
            <w:tcW w:type="dxa" w:w="3600"/>
            <w:shd w:val="clear" w:color="auto" w:fill="F0F4FA"/>
            <w:vAlign w:val="center"/>
          </w:tcPr>
          <w:p>
            <w:pPr>
              <w:jc w:val="left"/>
            </w:pPr>
            <w:r>
              <w:rPr>
                <w:color w:val="333333"/>
                <w:sz w:val="18"/>
              </w:rPr>
              <w:t>PyTorch, FastAPI, Go basics, Kubernetes, LLM/RAG</w:t>
            </w:r>
          </w:p>
        </w:tc>
        <w:tc>
          <w:tcPr>
            <w:tcW w:type="dxa" w:w="4608"/>
            <w:shd w:val="clear" w:color="auto" w:fill="F0F4FA"/>
            <w:vAlign w:val="center"/>
          </w:tcPr>
          <w:p>
            <w:pPr>
              <w:jc w:val="left"/>
            </w:pPr>
            <w:r>
              <w:rPr>
                <w:color w:val="333333"/>
                <w:sz w:val="18"/>
              </w:rPr>
              <w:t>All AI models, ML pipeline, AI inference API, AI assistant, threat intel</w:t>
            </w:r>
          </w:p>
        </w:tc>
      </w:tr>
      <w:tr>
        <w:tc>
          <w:tcPr>
            <w:tcW w:type="dxa" w:w="2592"/>
            <w:shd w:val="clear" w:color="auto" w:fill="FFFFFF"/>
            <w:vAlign w:val="center"/>
          </w:tcPr>
          <w:p>
            <w:pPr>
              <w:jc w:val="left"/>
            </w:pPr>
            <w:r>
              <w:rPr>
                <w:color w:val="333333"/>
                <w:sz w:val="18"/>
              </w:rPr>
              <w:t>Backend Engineer #1</w:t>
            </w:r>
          </w:p>
        </w:tc>
        <w:tc>
          <w:tcPr>
            <w:tcW w:type="dxa" w:w="3600"/>
            <w:shd w:val="clear" w:color="auto" w:fill="FFFFFF"/>
            <w:vAlign w:val="center"/>
          </w:tcPr>
          <w:p>
            <w:pPr>
              <w:jc w:val="left"/>
            </w:pPr>
            <w:r>
              <w:rPr>
                <w:color w:val="333333"/>
                <w:sz w:val="18"/>
              </w:rPr>
              <w:t>Go (expert), gRPC, WireGuard, network programming</w:t>
            </w:r>
          </w:p>
        </w:tc>
        <w:tc>
          <w:tcPr>
            <w:tcW w:type="dxa" w:w="4608"/>
            <w:shd w:val="clear" w:color="auto" w:fill="FFFFFF"/>
            <w:vAlign w:val="center"/>
          </w:tcPr>
          <w:p>
            <w:pPr>
              <w:jc w:val="left"/>
            </w:pPr>
            <w:r>
              <w:rPr>
                <w:color w:val="333333"/>
                <w:sz w:val="18"/>
              </w:rPr>
              <w:t>ZTNA engine, SWG proxy engine, agent gateway, performance-critical services</w:t>
            </w:r>
          </w:p>
        </w:tc>
      </w:tr>
      <w:tr>
        <w:tc>
          <w:tcPr>
            <w:tcW w:type="dxa" w:w="2592"/>
            <w:shd w:val="clear" w:color="auto" w:fill="F0F4FA"/>
            <w:vAlign w:val="center"/>
          </w:tcPr>
          <w:p>
            <w:pPr>
              <w:jc w:val="left"/>
            </w:pPr>
            <w:r>
              <w:rPr>
                <w:color w:val="333333"/>
                <w:sz w:val="18"/>
              </w:rPr>
              <w:t>Backend Engineer #2</w:t>
            </w:r>
          </w:p>
        </w:tc>
        <w:tc>
          <w:tcPr>
            <w:tcW w:type="dxa" w:w="3600"/>
            <w:shd w:val="clear" w:color="auto" w:fill="F0F4FA"/>
            <w:vAlign w:val="center"/>
          </w:tcPr>
          <w:p>
            <w:pPr>
              <w:jc w:val="left"/>
            </w:pPr>
            <w:r>
              <w:rPr>
                <w:color w:val="333333"/>
                <w:sz w:val="18"/>
              </w:rPr>
              <w:t>Go/Python, Kafka, PostgreSQL, ClickHouse, OPA/Rego</w:t>
            </w:r>
          </w:p>
        </w:tc>
        <w:tc>
          <w:tcPr>
            <w:tcW w:type="dxa" w:w="4608"/>
            <w:shd w:val="clear" w:color="auto" w:fill="F0F4FA"/>
            <w:vAlign w:val="center"/>
          </w:tcPr>
          <w:p>
            <w:pPr>
              <w:jc w:val="left"/>
            </w:pPr>
            <w:r>
              <w:rPr>
                <w:color w:val="333333"/>
                <w:sz w:val="18"/>
              </w:rPr>
              <w:t>Policy service, event pipeline, admin API, report service, integrations</w:t>
            </w:r>
          </w:p>
        </w:tc>
      </w:tr>
      <w:tr>
        <w:tc>
          <w:tcPr>
            <w:tcW w:type="dxa" w:w="2592"/>
            <w:shd w:val="clear" w:color="auto" w:fill="FFFFFF"/>
            <w:vAlign w:val="center"/>
          </w:tcPr>
          <w:p>
            <w:pPr>
              <w:jc w:val="left"/>
            </w:pPr>
            <w:r>
              <w:rPr>
                <w:color w:val="333333"/>
                <w:sz w:val="18"/>
              </w:rPr>
              <w:t>Frontend Engineer</w:t>
            </w:r>
          </w:p>
        </w:tc>
        <w:tc>
          <w:tcPr>
            <w:tcW w:type="dxa" w:w="3600"/>
            <w:shd w:val="clear" w:color="auto" w:fill="FFFFFF"/>
            <w:vAlign w:val="center"/>
          </w:tcPr>
          <w:p>
            <w:pPr>
              <w:jc w:val="left"/>
            </w:pPr>
            <w:r>
              <w:rPr>
                <w:color w:val="333333"/>
                <w:sz w:val="18"/>
              </w:rPr>
              <w:t>Next.js 14, TypeScript, WebSocket, TanStack, shadcn/ui</w:t>
            </w:r>
          </w:p>
        </w:tc>
        <w:tc>
          <w:tcPr>
            <w:tcW w:type="dxa" w:w="4608"/>
            <w:shd w:val="clear" w:color="auto" w:fill="FFFFFF"/>
            <w:vAlign w:val="center"/>
          </w:tcPr>
          <w:p>
            <w:pPr>
              <w:jc w:val="left"/>
            </w:pPr>
            <w:r>
              <w:rPr>
                <w:color w:val="333333"/>
                <w:sz w:val="18"/>
              </w:rPr>
              <w:t>All 3 dashboards, real-time UI, AI assistant chat interface</w:t>
            </w:r>
          </w:p>
        </w:tc>
      </w:tr>
      <w:tr>
        <w:tc>
          <w:tcPr>
            <w:tcW w:type="dxa" w:w="2592"/>
            <w:shd w:val="clear" w:color="auto" w:fill="F0F4FA"/>
            <w:vAlign w:val="center"/>
          </w:tcPr>
          <w:p>
            <w:pPr>
              <w:jc w:val="left"/>
            </w:pPr>
            <w:r>
              <w:rPr>
                <w:color w:val="333333"/>
                <w:sz w:val="18"/>
              </w:rPr>
              <w:t>DevOps / Platform Engineer</w:t>
            </w:r>
          </w:p>
        </w:tc>
        <w:tc>
          <w:tcPr>
            <w:tcW w:type="dxa" w:w="3600"/>
            <w:shd w:val="clear" w:color="auto" w:fill="F0F4FA"/>
            <w:vAlign w:val="center"/>
          </w:tcPr>
          <w:p>
            <w:pPr>
              <w:jc w:val="left"/>
            </w:pPr>
            <w:r>
              <w:rPr>
                <w:color w:val="333333"/>
                <w:sz w:val="18"/>
              </w:rPr>
              <w:t>Kubernetes, Terraform, AWS, ArgoCD, Vault, Prometheus</w:t>
            </w:r>
          </w:p>
        </w:tc>
        <w:tc>
          <w:tcPr>
            <w:tcW w:type="dxa" w:w="4608"/>
            <w:shd w:val="clear" w:color="auto" w:fill="F0F4FA"/>
            <w:vAlign w:val="center"/>
          </w:tcPr>
          <w:p>
            <w:pPr>
              <w:jc w:val="left"/>
            </w:pPr>
            <w:r>
              <w:rPr>
                <w:color w:val="333333"/>
                <w:sz w:val="18"/>
              </w:rPr>
              <w:t>All infra, CI/CD, monitoring, security hardening, multi-tenancy</w:t>
            </w:r>
          </w:p>
        </w:tc>
      </w:tr>
    </w:tbl>
    <w:p/>
    <w:p>
      <w:pPr>
        <w:pStyle w:val="Heading2"/>
        <w:jc w:val="left"/>
      </w:pPr>
      <w:r>
        <w:rPr>
          <w:b/>
          <w:color w:val="0048A0"/>
          <w:sz w:val="30"/>
        </w:rPr>
        <w:t>17.2 Monthly Burn</w:t>
      </w:r>
    </w:p>
    <w:tbl>
      <w:tblPr>
        <w:tblStyle w:val="TableGrid"/>
        <w:tblW w:type="auto" w:w="0"/>
        <w:jc w:val="left"/>
        <w:tblLook w:firstColumn="1" w:firstRow="1" w:lastColumn="0" w:lastRow="0" w:noHBand="0" w:noVBand="1" w:val="04A0"/>
      </w:tblPr>
      <w:tblGrid>
        <w:gridCol w:w="4703"/>
        <w:gridCol w:w="4703"/>
      </w:tblGrid>
      <w:tr>
        <w:tc>
          <w:tcPr>
            <w:tcW w:type="dxa" w:w="5040"/>
            <w:shd w:val="clear" w:color="auto" w:fill="0048A0"/>
            <w:vAlign w:val="center"/>
          </w:tcPr>
          <w:p>
            <w:pPr>
              <w:jc w:val="left"/>
            </w:pPr>
            <w:r>
              <w:rPr>
                <w:b/>
                <w:color w:val="FFFFFF"/>
                <w:sz w:val="18"/>
              </w:rPr>
              <w:t>Cost Item</w:t>
            </w:r>
          </w:p>
        </w:tc>
        <w:tc>
          <w:tcPr>
            <w:tcW w:type="dxa" w:w="2880"/>
            <w:shd w:val="clear" w:color="auto" w:fill="0048A0"/>
            <w:vAlign w:val="center"/>
          </w:tcPr>
          <w:p>
            <w:pPr>
              <w:jc w:val="left"/>
            </w:pPr>
            <w:r>
              <w:rPr>
                <w:b/>
                <w:color w:val="FFFFFF"/>
                <w:sz w:val="18"/>
              </w:rPr>
              <w:t>Amount</w:t>
            </w:r>
          </w:p>
        </w:tc>
      </w:tr>
      <w:tr>
        <w:tc>
          <w:tcPr>
            <w:tcW w:type="dxa" w:w="5040"/>
            <w:shd w:val="clear" w:color="auto" w:fill="F0F4FA"/>
            <w:vAlign w:val="center"/>
          </w:tcPr>
          <w:p>
            <w:pPr>
              <w:jc w:val="left"/>
            </w:pPr>
            <w:r>
              <w:rPr>
                <w:color w:val="333333"/>
                <w:sz w:val="18"/>
              </w:rPr>
              <w:t>4–5 Engineers @ $8K–$12K/month each</w:t>
            </w:r>
          </w:p>
        </w:tc>
        <w:tc>
          <w:tcPr>
            <w:tcW w:type="dxa" w:w="2880"/>
            <w:shd w:val="clear" w:color="auto" w:fill="F0F4FA"/>
            <w:vAlign w:val="center"/>
          </w:tcPr>
          <w:p>
            <w:pPr>
              <w:jc w:val="left"/>
            </w:pPr>
            <w:r>
              <w:rPr>
                <w:color w:val="333333"/>
                <w:sz w:val="18"/>
              </w:rPr>
              <w:t>$40K–$55K</w:t>
            </w:r>
          </w:p>
        </w:tc>
      </w:tr>
      <w:tr>
        <w:tc>
          <w:tcPr>
            <w:tcW w:type="dxa" w:w="5040"/>
            <w:shd w:val="clear" w:color="auto" w:fill="FFFFFF"/>
            <w:vAlign w:val="center"/>
          </w:tcPr>
          <w:p>
            <w:pPr>
              <w:jc w:val="left"/>
            </w:pPr>
            <w:r>
              <w:rPr>
                <w:color w:val="333333"/>
                <w:sz w:val="18"/>
              </w:rPr>
              <w:t>Infrastructure (AWS + SaaS)</w:t>
            </w:r>
          </w:p>
        </w:tc>
        <w:tc>
          <w:tcPr>
            <w:tcW w:type="dxa" w:w="2880"/>
            <w:shd w:val="clear" w:color="auto" w:fill="FFFFFF"/>
            <w:vAlign w:val="center"/>
          </w:tcPr>
          <w:p>
            <w:pPr>
              <w:jc w:val="left"/>
            </w:pPr>
            <w:r>
              <w:rPr>
                <w:color w:val="333333"/>
                <w:sz w:val="18"/>
              </w:rPr>
              <w:t>$1,755</w:t>
            </w:r>
          </w:p>
        </w:tc>
      </w:tr>
      <w:tr>
        <w:tc>
          <w:tcPr>
            <w:tcW w:type="dxa" w:w="5040"/>
            <w:shd w:val="clear" w:color="auto" w:fill="F0F4FA"/>
            <w:vAlign w:val="center"/>
          </w:tcPr>
          <w:p>
            <w:pPr>
              <w:jc w:val="left"/>
            </w:pPr>
            <w:r>
              <w:rPr>
                <w:color w:val="333333"/>
                <w:sz w:val="18"/>
              </w:rPr>
              <w:t>Tools, licenses, misc</w:t>
            </w:r>
          </w:p>
        </w:tc>
        <w:tc>
          <w:tcPr>
            <w:tcW w:type="dxa" w:w="2880"/>
            <w:shd w:val="clear" w:color="auto" w:fill="F0F4FA"/>
            <w:vAlign w:val="center"/>
          </w:tcPr>
          <w:p>
            <w:pPr>
              <w:jc w:val="left"/>
            </w:pPr>
            <w:r>
              <w:rPr>
                <w:color w:val="333333"/>
                <w:sz w:val="18"/>
              </w:rPr>
              <w:t>~$500</w:t>
            </w:r>
          </w:p>
        </w:tc>
      </w:tr>
      <w:tr>
        <w:tc>
          <w:tcPr>
            <w:tcW w:type="dxa" w:w="5040"/>
            <w:shd w:val="clear" w:color="auto" w:fill="FFFFFF"/>
            <w:vAlign w:val="center"/>
          </w:tcPr>
          <w:p>
            <w:pPr>
              <w:jc w:val="left"/>
            </w:pPr>
            <w:r>
              <w:rPr>
                <w:color w:val="333333"/>
                <w:sz w:val="18"/>
              </w:rPr>
              <w:t>TOTAL Monthly Burn</w:t>
            </w:r>
          </w:p>
        </w:tc>
        <w:tc>
          <w:tcPr>
            <w:tcW w:type="dxa" w:w="2880"/>
            <w:shd w:val="clear" w:color="auto" w:fill="FFFFFF"/>
            <w:vAlign w:val="center"/>
          </w:tcPr>
          <w:p>
            <w:pPr>
              <w:jc w:val="left"/>
            </w:pPr>
            <w:r>
              <w:rPr>
                <w:color w:val="333333"/>
                <w:sz w:val="18"/>
              </w:rPr>
              <w:t>~$45K–$57K</w:t>
            </w:r>
          </w:p>
        </w:tc>
      </w:tr>
      <w:tr>
        <w:tc>
          <w:tcPr>
            <w:tcW w:type="dxa" w:w="5040"/>
            <w:shd w:val="clear" w:color="auto" w:fill="F0F4FA"/>
            <w:vAlign w:val="center"/>
          </w:tcPr>
          <w:p>
            <w:pPr>
              <w:jc w:val="left"/>
            </w:pPr>
            <w:r>
              <w:rPr>
                <w:color w:val="333333"/>
                <w:sz w:val="18"/>
              </w:rPr>
              <w:t>9-Month MVP Total Cost</w:t>
            </w:r>
          </w:p>
        </w:tc>
        <w:tc>
          <w:tcPr>
            <w:tcW w:type="dxa" w:w="2880"/>
            <w:shd w:val="clear" w:color="auto" w:fill="F0F4FA"/>
            <w:vAlign w:val="center"/>
          </w:tcPr>
          <w:p>
            <w:pPr>
              <w:jc w:val="left"/>
            </w:pPr>
            <w:r>
              <w:rPr>
                <w:color w:val="333333"/>
                <w:sz w:val="18"/>
              </w:rPr>
              <w:t>~$400K–$515K</w:t>
            </w:r>
          </w:p>
        </w:tc>
      </w:tr>
    </w:tbl>
    <w:p>
      <w:r>
        <w:br w:type="page"/>
      </w:r>
    </w:p>
    <w:p>
      <w:pPr>
        <w:pStyle w:val="Heading1"/>
        <w:jc w:val="left"/>
      </w:pPr>
      <w:r>
        <w:rPr>
          <w:b/>
          <w:color w:val="0048A0"/>
          <w:sz w:val="40"/>
        </w:rPr>
        <w:t>18. Risks &amp; Mitigations</w:t>
      </w:r>
    </w:p>
    <w:p>
      <w:pPr>
        <w:pBdr>
          <w:bottom w:val="single" w:sz="6" w:color="0048A0"/>
        </w:pBdr>
        <w:spacing w:after="12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048A0"/>
            <w:vAlign w:val="center"/>
          </w:tcPr>
          <w:p>
            <w:pPr>
              <w:jc w:val="left"/>
            </w:pPr>
            <w:r>
              <w:rPr>
                <w:b/>
                <w:color w:val="FFFFFF"/>
                <w:sz w:val="18"/>
              </w:rPr>
              <w:t>Risk</w:t>
            </w:r>
          </w:p>
        </w:tc>
        <w:tc>
          <w:tcPr>
            <w:tcW w:type="dxa" w:w="1440"/>
            <w:shd w:val="clear" w:color="auto" w:fill="0048A0"/>
            <w:vAlign w:val="center"/>
          </w:tcPr>
          <w:p>
            <w:pPr>
              <w:jc w:val="left"/>
            </w:pPr>
            <w:r>
              <w:rPr>
                <w:b/>
                <w:color w:val="FFFFFF"/>
                <w:sz w:val="18"/>
              </w:rPr>
              <w:t>Likelihood</w:t>
            </w:r>
          </w:p>
        </w:tc>
        <w:tc>
          <w:tcPr>
            <w:tcW w:type="dxa" w:w="1152"/>
            <w:shd w:val="clear" w:color="auto" w:fill="0048A0"/>
            <w:vAlign w:val="center"/>
          </w:tcPr>
          <w:p>
            <w:pPr>
              <w:jc w:val="left"/>
            </w:pPr>
            <w:r>
              <w:rPr>
                <w:b/>
                <w:color w:val="FFFFFF"/>
                <w:sz w:val="18"/>
              </w:rPr>
              <w:t>Impact</w:t>
            </w:r>
          </w:p>
        </w:tc>
        <w:tc>
          <w:tcPr>
            <w:tcW w:type="dxa" w:w="5328"/>
            <w:shd w:val="clear" w:color="auto" w:fill="0048A0"/>
            <w:vAlign w:val="center"/>
          </w:tcPr>
          <w:p>
            <w:pPr>
              <w:jc w:val="left"/>
            </w:pPr>
            <w:r>
              <w:rPr>
                <w:b/>
                <w:color w:val="FFFFFF"/>
                <w:sz w:val="18"/>
              </w:rPr>
              <w:t>Mitigation</w:t>
            </w:r>
          </w:p>
        </w:tc>
      </w:tr>
      <w:tr>
        <w:tc>
          <w:tcPr>
            <w:tcW w:type="dxa" w:w="2880"/>
            <w:shd w:val="clear" w:color="auto" w:fill="F0F4FA"/>
            <w:vAlign w:val="center"/>
          </w:tcPr>
          <w:p>
            <w:pPr>
              <w:jc w:val="left"/>
            </w:pPr>
            <w:r>
              <w:rPr>
                <w:color w:val="333333"/>
                <w:sz w:val="18"/>
              </w:rPr>
              <w:t>Kernel driver stability (BSOD)</w:t>
            </w:r>
          </w:p>
        </w:tc>
        <w:tc>
          <w:tcPr>
            <w:tcW w:type="dxa" w:w="1440"/>
            <w:shd w:val="clear" w:color="auto" w:fill="F0F4FA"/>
            <w:vAlign w:val="center"/>
          </w:tcPr>
          <w:p>
            <w:pPr>
              <w:jc w:val="left"/>
            </w:pPr>
            <w:r>
              <w:rPr>
                <w:color w:val="333333"/>
                <w:sz w:val="18"/>
              </w:rPr>
              <w:t>Medium</w:t>
            </w:r>
          </w:p>
        </w:tc>
        <w:tc>
          <w:tcPr>
            <w:tcW w:type="dxa" w:w="1152"/>
            <w:shd w:val="clear" w:color="auto" w:fill="F0F4FA"/>
            <w:vAlign w:val="center"/>
          </w:tcPr>
          <w:p>
            <w:pPr>
              <w:jc w:val="left"/>
            </w:pPr>
            <w:r>
              <w:rPr>
                <w:color w:val="333333"/>
                <w:sz w:val="18"/>
              </w:rPr>
              <w:t>Critical</w:t>
            </w:r>
          </w:p>
        </w:tc>
        <w:tc>
          <w:tcPr>
            <w:tcW w:type="dxa" w:w="5328"/>
            <w:shd w:val="clear" w:color="auto" w:fill="F0F4FA"/>
            <w:vAlign w:val="center"/>
          </w:tcPr>
          <w:p>
            <w:pPr>
              <w:jc w:val="left"/>
            </w:pPr>
            <w:r>
              <w:rPr>
                <w:color w:val="333333"/>
                <w:sz w:val="18"/>
              </w:rPr>
              <w:t>Extensive Windows QA, WDK testing, gradual rollout, crash reporting</w:t>
            </w:r>
          </w:p>
        </w:tc>
      </w:tr>
      <w:tr>
        <w:tc>
          <w:tcPr>
            <w:tcW w:type="dxa" w:w="2880"/>
            <w:shd w:val="clear" w:color="auto" w:fill="FFFFFF"/>
            <w:vAlign w:val="center"/>
          </w:tcPr>
          <w:p>
            <w:pPr>
              <w:jc w:val="left"/>
            </w:pPr>
            <w:r>
              <w:rPr>
                <w:color w:val="333333"/>
                <w:sz w:val="18"/>
              </w:rPr>
              <w:t>SSL inspection legal/compliance</w:t>
            </w:r>
          </w:p>
        </w:tc>
        <w:tc>
          <w:tcPr>
            <w:tcW w:type="dxa" w:w="1440"/>
            <w:shd w:val="clear" w:color="auto" w:fill="FFFFFF"/>
            <w:vAlign w:val="center"/>
          </w:tcPr>
          <w:p>
            <w:pPr>
              <w:jc w:val="left"/>
            </w:pPr>
            <w:r>
              <w:rPr>
                <w:color w:val="333333"/>
                <w:sz w:val="18"/>
              </w:rPr>
              <w:t>Medium</w:t>
            </w:r>
          </w:p>
        </w:tc>
        <w:tc>
          <w:tcPr>
            <w:tcW w:type="dxa" w:w="1152"/>
            <w:shd w:val="clear" w:color="auto" w:fill="FFFFFF"/>
            <w:vAlign w:val="center"/>
          </w:tcPr>
          <w:p>
            <w:pPr>
              <w:jc w:val="left"/>
            </w:pPr>
            <w:r>
              <w:rPr>
                <w:color w:val="333333"/>
                <w:sz w:val="18"/>
              </w:rPr>
              <w:t>High</w:t>
            </w:r>
          </w:p>
        </w:tc>
        <w:tc>
          <w:tcPr>
            <w:tcW w:type="dxa" w:w="5328"/>
            <w:shd w:val="clear" w:color="auto" w:fill="FFFFFF"/>
            <w:vAlign w:val="center"/>
          </w:tcPr>
          <w:p>
            <w:pPr>
              <w:jc w:val="left"/>
            </w:pPr>
            <w:r>
              <w:rPr>
                <w:color w:val="333333"/>
                <w:sz w:val="18"/>
              </w:rPr>
              <w:t>Employee consent, bypass list for banking/health, transparent policy</w:t>
            </w:r>
          </w:p>
        </w:tc>
      </w:tr>
      <w:tr>
        <w:tc>
          <w:tcPr>
            <w:tcW w:type="dxa" w:w="2880"/>
            <w:shd w:val="clear" w:color="auto" w:fill="F0F4FA"/>
            <w:vAlign w:val="center"/>
          </w:tcPr>
          <w:p>
            <w:pPr>
              <w:jc w:val="left"/>
            </w:pPr>
            <w:r>
              <w:rPr>
                <w:color w:val="333333"/>
                <w:sz w:val="18"/>
              </w:rPr>
              <w:t>AI false positives blocking legit traffic</w:t>
            </w:r>
          </w:p>
        </w:tc>
        <w:tc>
          <w:tcPr>
            <w:tcW w:type="dxa" w:w="1440"/>
            <w:shd w:val="clear" w:color="auto" w:fill="F0F4FA"/>
            <w:vAlign w:val="center"/>
          </w:tcPr>
          <w:p>
            <w:pPr>
              <w:jc w:val="left"/>
            </w:pPr>
            <w:r>
              <w:rPr>
                <w:color w:val="333333"/>
                <w:sz w:val="18"/>
              </w:rPr>
              <w:t>High</w:t>
            </w:r>
          </w:p>
        </w:tc>
        <w:tc>
          <w:tcPr>
            <w:tcW w:type="dxa" w:w="1152"/>
            <w:shd w:val="clear" w:color="auto" w:fill="F0F4FA"/>
            <w:vAlign w:val="center"/>
          </w:tcPr>
          <w:p>
            <w:pPr>
              <w:jc w:val="left"/>
            </w:pPr>
            <w:r>
              <w:rPr>
                <w:color w:val="333333"/>
                <w:sz w:val="18"/>
              </w:rPr>
              <w:t>High</w:t>
            </w:r>
          </w:p>
        </w:tc>
        <w:tc>
          <w:tcPr>
            <w:tcW w:type="dxa" w:w="5328"/>
            <w:shd w:val="clear" w:color="auto" w:fill="F0F4FA"/>
            <w:vAlign w:val="center"/>
          </w:tcPr>
          <w:p>
            <w:pPr>
              <w:jc w:val="left"/>
            </w:pPr>
            <w:r>
              <w:rPr>
                <w:color w:val="333333"/>
                <w:sz w:val="18"/>
              </w:rPr>
              <w:t>Conservative thresholds, admin override, active learning from feedback</w:t>
            </w:r>
          </w:p>
        </w:tc>
      </w:tr>
      <w:tr>
        <w:tc>
          <w:tcPr>
            <w:tcW w:type="dxa" w:w="2880"/>
            <w:shd w:val="clear" w:color="auto" w:fill="FFFFFF"/>
            <w:vAlign w:val="center"/>
          </w:tcPr>
          <w:p>
            <w:pPr>
              <w:jc w:val="left"/>
            </w:pPr>
            <w:r>
              <w:rPr>
                <w:color w:val="333333"/>
                <w:sz w:val="18"/>
              </w:rPr>
              <w:t>WireGuard performance at scale</w:t>
            </w:r>
          </w:p>
        </w:tc>
        <w:tc>
          <w:tcPr>
            <w:tcW w:type="dxa" w:w="1440"/>
            <w:shd w:val="clear" w:color="auto" w:fill="FFFFFF"/>
            <w:vAlign w:val="center"/>
          </w:tcPr>
          <w:p>
            <w:pPr>
              <w:jc w:val="left"/>
            </w:pPr>
            <w:r>
              <w:rPr>
                <w:color w:val="333333"/>
                <w:sz w:val="18"/>
              </w:rPr>
              <w:t>Medium</w:t>
            </w:r>
          </w:p>
        </w:tc>
        <w:tc>
          <w:tcPr>
            <w:tcW w:type="dxa" w:w="1152"/>
            <w:shd w:val="clear" w:color="auto" w:fill="FFFFFF"/>
            <w:vAlign w:val="center"/>
          </w:tcPr>
          <w:p>
            <w:pPr>
              <w:jc w:val="left"/>
            </w:pPr>
            <w:r>
              <w:rPr>
                <w:color w:val="333333"/>
                <w:sz w:val="18"/>
              </w:rPr>
              <w:t>High</w:t>
            </w:r>
          </w:p>
        </w:tc>
        <w:tc>
          <w:tcPr>
            <w:tcW w:type="dxa" w:w="5328"/>
            <w:shd w:val="clear" w:color="auto" w:fill="FFFFFF"/>
            <w:vAlign w:val="center"/>
          </w:tcPr>
          <w:p>
            <w:pPr>
              <w:jc w:val="left"/>
            </w:pPr>
            <w:r>
              <w:rPr>
                <w:color w:val="333333"/>
                <w:sz w:val="18"/>
              </w:rPr>
              <w:t>Benchmark early, kernel WireGuard (not userspace), auto-scaling</w:t>
            </w:r>
          </w:p>
        </w:tc>
      </w:tr>
      <w:tr>
        <w:tc>
          <w:tcPr>
            <w:tcW w:type="dxa" w:w="2880"/>
            <w:shd w:val="clear" w:color="auto" w:fill="F0F4FA"/>
            <w:vAlign w:val="center"/>
          </w:tcPr>
          <w:p>
            <w:pPr>
              <w:jc w:val="left"/>
            </w:pPr>
            <w:r>
              <w:rPr>
                <w:color w:val="333333"/>
                <w:sz w:val="18"/>
              </w:rPr>
              <w:t>ClickHouse storage costs at scale</w:t>
            </w:r>
          </w:p>
        </w:tc>
        <w:tc>
          <w:tcPr>
            <w:tcW w:type="dxa" w:w="1440"/>
            <w:shd w:val="clear" w:color="auto" w:fill="F0F4FA"/>
            <w:vAlign w:val="center"/>
          </w:tcPr>
          <w:p>
            <w:pPr>
              <w:jc w:val="left"/>
            </w:pPr>
            <w:r>
              <w:rPr>
                <w:color w:val="333333"/>
                <w:sz w:val="18"/>
              </w:rPr>
              <w:t>Medium</w:t>
            </w:r>
          </w:p>
        </w:tc>
        <w:tc>
          <w:tcPr>
            <w:tcW w:type="dxa" w:w="1152"/>
            <w:shd w:val="clear" w:color="auto" w:fill="F0F4FA"/>
            <w:vAlign w:val="center"/>
          </w:tcPr>
          <w:p>
            <w:pPr>
              <w:jc w:val="left"/>
            </w:pPr>
            <w:r>
              <w:rPr>
                <w:color w:val="333333"/>
                <w:sz w:val="18"/>
              </w:rPr>
              <w:t>Medium</w:t>
            </w:r>
          </w:p>
        </w:tc>
        <w:tc>
          <w:tcPr>
            <w:tcW w:type="dxa" w:w="5328"/>
            <w:shd w:val="clear" w:color="auto" w:fill="F0F4FA"/>
            <w:vAlign w:val="center"/>
          </w:tcPr>
          <w:p>
            <w:pPr>
              <w:jc w:val="left"/>
            </w:pPr>
            <w:r>
              <w:rPr>
                <w:color w:val="333333"/>
                <w:sz w:val="18"/>
              </w:rPr>
              <w:t>Tiered storage (hot/cold), Parquet on S3, configurable retention</w:t>
            </w:r>
          </w:p>
        </w:tc>
      </w:tr>
      <w:tr>
        <w:tc>
          <w:tcPr>
            <w:tcW w:type="dxa" w:w="2880"/>
            <w:shd w:val="clear" w:color="auto" w:fill="FFFFFF"/>
            <w:vAlign w:val="center"/>
          </w:tcPr>
          <w:p>
            <w:pPr>
              <w:jc w:val="left"/>
            </w:pPr>
            <w:r>
              <w:rPr>
                <w:color w:val="333333"/>
                <w:sz w:val="18"/>
              </w:rPr>
              <w:t>Threat intel feed quality</w:t>
            </w:r>
          </w:p>
        </w:tc>
        <w:tc>
          <w:tcPr>
            <w:tcW w:type="dxa" w:w="1440"/>
            <w:shd w:val="clear" w:color="auto" w:fill="FFFFFF"/>
            <w:vAlign w:val="center"/>
          </w:tcPr>
          <w:p>
            <w:pPr>
              <w:jc w:val="left"/>
            </w:pPr>
            <w:r>
              <w:rPr>
                <w:color w:val="333333"/>
                <w:sz w:val="18"/>
              </w:rPr>
              <w:t>Medium</w:t>
            </w:r>
          </w:p>
        </w:tc>
        <w:tc>
          <w:tcPr>
            <w:tcW w:type="dxa" w:w="1152"/>
            <w:shd w:val="clear" w:color="auto" w:fill="FFFFFF"/>
            <w:vAlign w:val="center"/>
          </w:tcPr>
          <w:p>
            <w:pPr>
              <w:jc w:val="left"/>
            </w:pPr>
            <w:r>
              <w:rPr>
                <w:color w:val="333333"/>
                <w:sz w:val="18"/>
              </w:rPr>
              <w:t>Medium</w:t>
            </w:r>
          </w:p>
        </w:tc>
        <w:tc>
          <w:tcPr>
            <w:tcW w:type="dxa" w:w="5328"/>
            <w:shd w:val="clear" w:color="auto" w:fill="FFFFFF"/>
            <w:vAlign w:val="center"/>
          </w:tcPr>
          <w:p>
            <w:pPr>
              <w:jc w:val="left"/>
            </w:pPr>
            <w:r>
              <w:rPr>
                <w:color w:val="333333"/>
                <w:sz w:val="18"/>
              </w:rPr>
              <w:t>Aggregate multiple feeds, cross-validate, feed reliability scoring</w:t>
            </w:r>
          </w:p>
        </w:tc>
      </w:tr>
      <w:tr>
        <w:tc>
          <w:tcPr>
            <w:tcW w:type="dxa" w:w="2880"/>
            <w:shd w:val="clear" w:color="auto" w:fill="F0F4FA"/>
            <w:vAlign w:val="center"/>
          </w:tcPr>
          <w:p>
            <w:pPr>
              <w:jc w:val="left"/>
            </w:pPr>
            <w:r>
              <w:rPr>
                <w:color w:val="333333"/>
                <w:sz w:val="18"/>
              </w:rPr>
              <w:t>Platform security (we are a target)</w:t>
            </w:r>
          </w:p>
        </w:tc>
        <w:tc>
          <w:tcPr>
            <w:tcW w:type="dxa" w:w="1440"/>
            <w:shd w:val="clear" w:color="auto" w:fill="F0F4FA"/>
            <w:vAlign w:val="center"/>
          </w:tcPr>
          <w:p>
            <w:pPr>
              <w:jc w:val="left"/>
            </w:pPr>
            <w:r>
              <w:rPr>
                <w:color w:val="333333"/>
                <w:sz w:val="18"/>
              </w:rPr>
              <w:t>High</w:t>
            </w:r>
          </w:p>
        </w:tc>
        <w:tc>
          <w:tcPr>
            <w:tcW w:type="dxa" w:w="1152"/>
            <w:shd w:val="clear" w:color="auto" w:fill="F0F4FA"/>
            <w:vAlign w:val="center"/>
          </w:tcPr>
          <w:p>
            <w:pPr>
              <w:jc w:val="left"/>
            </w:pPr>
            <w:r>
              <w:rPr>
                <w:color w:val="333333"/>
                <w:sz w:val="18"/>
              </w:rPr>
              <w:t>Critical</w:t>
            </w:r>
          </w:p>
        </w:tc>
        <w:tc>
          <w:tcPr>
            <w:tcW w:type="dxa" w:w="5328"/>
            <w:shd w:val="clear" w:color="auto" w:fill="F0F4FA"/>
            <w:vAlign w:val="center"/>
          </w:tcPr>
          <w:p>
            <w:pPr>
              <w:jc w:val="left"/>
            </w:pPr>
            <w:r>
              <w:rPr>
                <w:color w:val="333333"/>
                <w:sz w:val="18"/>
              </w:rPr>
              <w:t>Pentest before launch, bug bounty, Vault secrets, zero-trust internal</w:t>
            </w:r>
          </w:p>
        </w:tc>
      </w:tr>
      <w:tr>
        <w:tc>
          <w:tcPr>
            <w:tcW w:type="dxa" w:w="2880"/>
            <w:shd w:val="clear" w:color="auto" w:fill="FFFFFF"/>
            <w:vAlign w:val="center"/>
          </w:tcPr>
          <w:p>
            <w:pPr>
              <w:jc w:val="left"/>
            </w:pPr>
            <w:r>
              <w:rPr>
                <w:color w:val="333333"/>
                <w:sz w:val="18"/>
              </w:rPr>
              <w:t>Regulatory compliance (SOC2, GDPR)</w:t>
            </w:r>
          </w:p>
        </w:tc>
        <w:tc>
          <w:tcPr>
            <w:tcW w:type="dxa" w:w="1440"/>
            <w:shd w:val="clear" w:color="auto" w:fill="FFFFFF"/>
            <w:vAlign w:val="center"/>
          </w:tcPr>
          <w:p>
            <w:pPr>
              <w:jc w:val="left"/>
            </w:pPr>
            <w:r>
              <w:rPr>
                <w:color w:val="333333"/>
                <w:sz w:val="18"/>
              </w:rPr>
              <w:t>Medium</w:t>
            </w:r>
          </w:p>
        </w:tc>
        <w:tc>
          <w:tcPr>
            <w:tcW w:type="dxa" w:w="1152"/>
            <w:shd w:val="clear" w:color="auto" w:fill="FFFFFF"/>
            <w:vAlign w:val="center"/>
          </w:tcPr>
          <w:p>
            <w:pPr>
              <w:jc w:val="left"/>
            </w:pPr>
            <w:r>
              <w:rPr>
                <w:color w:val="333333"/>
                <w:sz w:val="18"/>
              </w:rPr>
              <w:t>High</w:t>
            </w:r>
          </w:p>
        </w:tc>
        <w:tc>
          <w:tcPr>
            <w:tcW w:type="dxa" w:w="5328"/>
            <w:shd w:val="clear" w:color="auto" w:fill="FFFFFF"/>
            <w:vAlign w:val="center"/>
          </w:tcPr>
          <w:p>
            <w:pPr>
              <w:jc w:val="left"/>
            </w:pPr>
            <w:r>
              <w:rPr>
                <w:color w:val="333333"/>
                <w:sz w:val="18"/>
              </w:rPr>
              <w:t>Design for SOC2 from day 1, audit logging, data residency options</w:t>
            </w:r>
          </w:p>
        </w:tc>
      </w:tr>
      <w:tr>
        <w:tc>
          <w:tcPr>
            <w:tcW w:type="dxa" w:w="2880"/>
            <w:shd w:val="clear" w:color="auto" w:fill="F0F4FA"/>
            <w:vAlign w:val="center"/>
          </w:tcPr>
          <w:p>
            <w:pPr>
              <w:jc w:val="left"/>
            </w:pPr>
            <w:r>
              <w:rPr>
                <w:color w:val="333333"/>
                <w:sz w:val="18"/>
              </w:rPr>
              <w:t>LLM AI assistant data leakage</w:t>
            </w:r>
          </w:p>
        </w:tc>
        <w:tc>
          <w:tcPr>
            <w:tcW w:type="dxa" w:w="1440"/>
            <w:shd w:val="clear" w:color="auto" w:fill="F0F4FA"/>
            <w:vAlign w:val="center"/>
          </w:tcPr>
          <w:p>
            <w:pPr>
              <w:jc w:val="left"/>
            </w:pPr>
            <w:r>
              <w:rPr>
                <w:color w:val="333333"/>
                <w:sz w:val="18"/>
              </w:rPr>
              <w:t>Medium</w:t>
            </w:r>
          </w:p>
        </w:tc>
        <w:tc>
          <w:tcPr>
            <w:tcW w:type="dxa" w:w="1152"/>
            <w:shd w:val="clear" w:color="auto" w:fill="F0F4FA"/>
            <w:vAlign w:val="center"/>
          </w:tcPr>
          <w:p>
            <w:pPr>
              <w:jc w:val="left"/>
            </w:pPr>
            <w:r>
              <w:rPr>
                <w:color w:val="333333"/>
                <w:sz w:val="18"/>
              </w:rPr>
              <w:t>Critical</w:t>
            </w:r>
          </w:p>
        </w:tc>
        <w:tc>
          <w:tcPr>
            <w:tcW w:type="dxa" w:w="5328"/>
            <w:shd w:val="clear" w:color="auto" w:fill="F0F4FA"/>
            <w:vAlign w:val="center"/>
          </w:tcPr>
          <w:p>
            <w:pPr>
              <w:jc w:val="left"/>
            </w:pPr>
            <w:r>
              <w:rPr>
                <w:color w:val="333333"/>
                <w:sz w:val="18"/>
              </w:rPr>
              <w:t>Tenant-scoped system prompts, self-hosted LLM, no cross-tenant context</w:t>
            </w:r>
          </w:p>
        </w:tc>
      </w:tr>
      <w:tr>
        <w:tc>
          <w:tcPr>
            <w:tcW w:type="dxa" w:w="2880"/>
            <w:shd w:val="clear" w:color="auto" w:fill="FFFFFF"/>
            <w:vAlign w:val="center"/>
          </w:tcPr>
          <w:p>
            <w:pPr>
              <w:jc w:val="left"/>
            </w:pPr>
            <w:r>
              <w:rPr>
                <w:color w:val="333333"/>
                <w:sz w:val="18"/>
              </w:rPr>
              <w:t>Endpoint agent tamper/bypass</w:t>
            </w:r>
          </w:p>
        </w:tc>
        <w:tc>
          <w:tcPr>
            <w:tcW w:type="dxa" w:w="1440"/>
            <w:shd w:val="clear" w:color="auto" w:fill="FFFFFF"/>
            <w:vAlign w:val="center"/>
          </w:tcPr>
          <w:p>
            <w:pPr>
              <w:jc w:val="left"/>
            </w:pPr>
            <w:r>
              <w:rPr>
                <w:color w:val="333333"/>
                <w:sz w:val="18"/>
              </w:rPr>
              <w:t>Medium</w:t>
            </w:r>
          </w:p>
        </w:tc>
        <w:tc>
          <w:tcPr>
            <w:tcW w:type="dxa" w:w="1152"/>
            <w:shd w:val="clear" w:color="auto" w:fill="FFFFFF"/>
            <w:vAlign w:val="center"/>
          </w:tcPr>
          <w:p>
            <w:pPr>
              <w:jc w:val="left"/>
            </w:pPr>
            <w:r>
              <w:rPr>
                <w:color w:val="333333"/>
                <w:sz w:val="18"/>
              </w:rPr>
              <w:t>High</w:t>
            </w:r>
          </w:p>
        </w:tc>
        <w:tc>
          <w:tcPr>
            <w:tcW w:type="dxa" w:w="5328"/>
            <w:shd w:val="clear" w:color="auto" w:fill="FFFFFF"/>
            <w:vAlign w:val="center"/>
          </w:tcPr>
          <w:p>
            <w:pPr>
              <w:jc w:val="left"/>
            </w:pPr>
            <w:r>
              <w:rPr>
                <w:color w:val="333333"/>
                <w:sz w:val="18"/>
              </w:rPr>
              <w:t>Tamper protection, signed binaries, watchdog, kernel-level enforcement</w:t>
            </w:r>
          </w:p>
        </w:tc>
      </w:tr>
      <w:tr>
        <w:tc>
          <w:tcPr>
            <w:tcW w:type="dxa" w:w="2880"/>
            <w:shd w:val="clear" w:color="auto" w:fill="F0F4FA"/>
            <w:vAlign w:val="center"/>
          </w:tcPr>
          <w:p>
            <w:pPr>
              <w:jc w:val="left"/>
            </w:pPr>
            <w:r>
              <w:rPr>
                <w:color w:val="333333"/>
                <w:sz w:val="18"/>
              </w:rPr>
              <w:t>Onboarding complexity</w:t>
            </w:r>
          </w:p>
        </w:tc>
        <w:tc>
          <w:tcPr>
            <w:tcW w:type="dxa" w:w="1440"/>
            <w:shd w:val="clear" w:color="auto" w:fill="F0F4FA"/>
            <w:vAlign w:val="center"/>
          </w:tcPr>
          <w:p>
            <w:pPr>
              <w:jc w:val="left"/>
            </w:pPr>
            <w:r>
              <w:rPr>
                <w:color w:val="333333"/>
                <w:sz w:val="18"/>
              </w:rPr>
              <w:t>High</w:t>
            </w:r>
          </w:p>
        </w:tc>
        <w:tc>
          <w:tcPr>
            <w:tcW w:type="dxa" w:w="1152"/>
            <w:shd w:val="clear" w:color="auto" w:fill="F0F4FA"/>
            <w:vAlign w:val="center"/>
          </w:tcPr>
          <w:p>
            <w:pPr>
              <w:jc w:val="left"/>
            </w:pPr>
            <w:r>
              <w:rPr>
                <w:color w:val="333333"/>
                <w:sz w:val="18"/>
              </w:rPr>
              <w:t>High</w:t>
            </w:r>
          </w:p>
        </w:tc>
        <w:tc>
          <w:tcPr>
            <w:tcW w:type="dxa" w:w="5328"/>
            <w:shd w:val="clear" w:color="auto" w:fill="F0F4FA"/>
            <w:vAlign w:val="center"/>
          </w:tcPr>
          <w:p>
            <w:pPr>
              <w:jc w:val="left"/>
            </w:pPr>
            <w:r>
              <w:rPr>
                <w:color w:val="333333"/>
                <w:sz w:val="18"/>
              </w:rPr>
              <w:t>1-click MSI installer, step-by-step UI wizard, 1-day SLA support</w:t>
            </w:r>
          </w:p>
        </w:tc>
      </w:tr>
    </w:tbl>
    <w:p>
      <w:r>
        <w:br w:type="page"/>
      </w:r>
    </w:p>
    <w:p>
      <w:pPr>
        <w:pStyle w:val="Heading1"/>
        <w:jc w:val="left"/>
      </w:pPr>
      <w:r>
        <w:rPr>
          <w:b/>
          <w:color w:val="0048A0"/>
          <w:sz w:val="40"/>
        </w:rPr>
        <w:t>19. MVP Success Metrics</w:t>
      </w:r>
    </w:p>
    <w:p>
      <w:pPr>
        <w:pBdr>
          <w:bottom w:val="single" w:sz="6" w:color="0048A0"/>
        </w:pBdr>
        <w:spacing w:after="120"/>
      </w:pPr>
    </w:p>
    <w:p>
      <w:pPr>
        <w:pStyle w:val="Heading2"/>
        <w:jc w:val="left"/>
      </w:pPr>
      <w:r>
        <w:rPr>
          <w:b/>
          <w:color w:val="0048A0"/>
          <w:sz w:val="30"/>
        </w:rPr>
        <w:t>19.1 Technical KPIs</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0048A0"/>
            <w:vAlign w:val="center"/>
          </w:tcPr>
          <w:p>
            <w:pPr>
              <w:jc w:val="left"/>
            </w:pPr>
            <w:r>
              <w:rPr>
                <w:b/>
                <w:color w:val="FFFFFF"/>
                <w:sz w:val="18"/>
              </w:rPr>
              <w:t>Metric</w:t>
            </w:r>
          </w:p>
        </w:tc>
        <w:tc>
          <w:tcPr>
            <w:tcW w:type="dxa" w:w="5040"/>
            <w:shd w:val="clear" w:color="auto" w:fill="0048A0"/>
            <w:vAlign w:val="center"/>
          </w:tcPr>
          <w:p>
            <w:pPr>
              <w:jc w:val="left"/>
            </w:pPr>
            <w:r>
              <w:rPr>
                <w:b/>
                <w:color w:val="FFFFFF"/>
                <w:sz w:val="18"/>
              </w:rPr>
              <w:t>Target</w:t>
            </w:r>
          </w:p>
        </w:tc>
      </w:tr>
      <w:tr>
        <w:tc>
          <w:tcPr>
            <w:tcW w:type="dxa" w:w="4320"/>
            <w:shd w:val="clear" w:color="auto" w:fill="F0F4FA"/>
            <w:vAlign w:val="center"/>
          </w:tcPr>
          <w:p>
            <w:pPr>
              <w:jc w:val="left"/>
            </w:pPr>
            <w:r>
              <w:rPr>
                <w:color w:val="333333"/>
                <w:sz w:val="18"/>
              </w:rPr>
              <w:t>Proxy throughput</w:t>
            </w:r>
          </w:p>
        </w:tc>
        <w:tc>
          <w:tcPr>
            <w:tcW w:type="dxa" w:w="5040"/>
            <w:shd w:val="clear" w:color="auto" w:fill="F0F4FA"/>
            <w:vAlign w:val="center"/>
          </w:tcPr>
          <w:p>
            <w:pPr>
              <w:jc w:val="left"/>
            </w:pPr>
            <w:r>
              <w:rPr>
                <w:color w:val="333333"/>
                <w:sz w:val="18"/>
              </w:rPr>
              <w:t>&gt;10 Gbps per node</w:t>
            </w:r>
          </w:p>
        </w:tc>
      </w:tr>
      <w:tr>
        <w:tc>
          <w:tcPr>
            <w:tcW w:type="dxa" w:w="4320"/>
            <w:shd w:val="clear" w:color="auto" w:fill="FFFFFF"/>
            <w:vAlign w:val="center"/>
          </w:tcPr>
          <w:p>
            <w:pPr>
              <w:jc w:val="left"/>
            </w:pPr>
            <w:r>
              <w:rPr>
                <w:color w:val="333333"/>
                <w:sz w:val="18"/>
              </w:rPr>
              <w:t>ZTNA connection establishment</w:t>
            </w:r>
          </w:p>
        </w:tc>
        <w:tc>
          <w:tcPr>
            <w:tcW w:type="dxa" w:w="5040"/>
            <w:shd w:val="clear" w:color="auto" w:fill="FFFFFF"/>
            <w:vAlign w:val="center"/>
          </w:tcPr>
          <w:p>
            <w:pPr>
              <w:jc w:val="left"/>
            </w:pPr>
            <w:r>
              <w:rPr>
                <w:color w:val="333333"/>
                <w:sz w:val="18"/>
              </w:rPr>
              <w:t>&lt;500ms</w:t>
            </w:r>
          </w:p>
        </w:tc>
      </w:tr>
      <w:tr>
        <w:tc>
          <w:tcPr>
            <w:tcW w:type="dxa" w:w="4320"/>
            <w:shd w:val="clear" w:color="auto" w:fill="F0F4FA"/>
            <w:vAlign w:val="center"/>
          </w:tcPr>
          <w:p>
            <w:pPr>
              <w:jc w:val="left"/>
            </w:pPr>
            <w:r>
              <w:rPr>
                <w:color w:val="333333"/>
                <w:sz w:val="18"/>
              </w:rPr>
              <w:t>URL classification latency (p99)</w:t>
            </w:r>
          </w:p>
        </w:tc>
        <w:tc>
          <w:tcPr>
            <w:tcW w:type="dxa" w:w="5040"/>
            <w:shd w:val="clear" w:color="auto" w:fill="F0F4FA"/>
            <w:vAlign w:val="center"/>
          </w:tcPr>
          <w:p>
            <w:pPr>
              <w:jc w:val="left"/>
            </w:pPr>
            <w:r>
              <w:rPr>
                <w:color w:val="333333"/>
                <w:sz w:val="18"/>
              </w:rPr>
              <w:t>&lt;50ms</w:t>
            </w:r>
          </w:p>
        </w:tc>
      </w:tr>
      <w:tr>
        <w:tc>
          <w:tcPr>
            <w:tcW w:type="dxa" w:w="4320"/>
            <w:shd w:val="clear" w:color="auto" w:fill="FFFFFF"/>
            <w:vAlign w:val="center"/>
          </w:tcPr>
          <w:p>
            <w:pPr>
              <w:jc w:val="left"/>
            </w:pPr>
            <w:r>
              <w:rPr>
                <w:color w:val="333333"/>
                <w:sz w:val="18"/>
              </w:rPr>
              <w:t>DGA detection latency</w:t>
            </w:r>
          </w:p>
        </w:tc>
        <w:tc>
          <w:tcPr>
            <w:tcW w:type="dxa" w:w="5040"/>
            <w:shd w:val="clear" w:color="auto" w:fill="FFFFFF"/>
            <w:vAlign w:val="center"/>
          </w:tcPr>
          <w:p>
            <w:pPr>
              <w:jc w:val="left"/>
            </w:pPr>
            <w:r>
              <w:rPr>
                <w:color w:val="333333"/>
                <w:sz w:val="18"/>
              </w:rPr>
              <w:t>&lt;5ms</w:t>
            </w:r>
          </w:p>
        </w:tc>
      </w:tr>
      <w:tr>
        <w:tc>
          <w:tcPr>
            <w:tcW w:type="dxa" w:w="4320"/>
            <w:shd w:val="clear" w:color="auto" w:fill="F0F4FA"/>
            <w:vAlign w:val="center"/>
          </w:tcPr>
          <w:p>
            <w:pPr>
              <w:jc w:val="left"/>
            </w:pPr>
            <w:r>
              <w:rPr>
                <w:color w:val="333333"/>
                <w:sz w:val="18"/>
              </w:rPr>
              <w:t>DLP scan latency (p99)</w:t>
            </w:r>
          </w:p>
        </w:tc>
        <w:tc>
          <w:tcPr>
            <w:tcW w:type="dxa" w:w="5040"/>
            <w:shd w:val="clear" w:color="auto" w:fill="F0F4FA"/>
            <w:vAlign w:val="center"/>
          </w:tcPr>
          <w:p>
            <w:pPr>
              <w:jc w:val="left"/>
            </w:pPr>
            <w:r>
              <w:rPr>
                <w:color w:val="333333"/>
                <w:sz w:val="18"/>
              </w:rPr>
              <w:t>&lt;100ms</w:t>
            </w:r>
          </w:p>
        </w:tc>
      </w:tr>
      <w:tr>
        <w:tc>
          <w:tcPr>
            <w:tcW w:type="dxa" w:w="4320"/>
            <w:shd w:val="clear" w:color="auto" w:fill="FFFFFF"/>
            <w:vAlign w:val="center"/>
          </w:tcPr>
          <w:p>
            <w:pPr>
              <w:jc w:val="left"/>
            </w:pPr>
            <w:r>
              <w:rPr>
                <w:color w:val="333333"/>
                <w:sz w:val="18"/>
              </w:rPr>
              <w:t>Platform uptime</w:t>
            </w:r>
          </w:p>
        </w:tc>
        <w:tc>
          <w:tcPr>
            <w:tcW w:type="dxa" w:w="5040"/>
            <w:shd w:val="clear" w:color="auto" w:fill="FFFFFF"/>
            <w:vAlign w:val="center"/>
          </w:tcPr>
          <w:p>
            <w:pPr>
              <w:jc w:val="left"/>
            </w:pPr>
            <w:r>
              <w:rPr>
                <w:color w:val="333333"/>
                <w:sz w:val="18"/>
              </w:rPr>
              <w:t>&gt;99.9% (&lt; 8.7 hrs/year downtime)</w:t>
            </w:r>
          </w:p>
        </w:tc>
      </w:tr>
      <w:tr>
        <w:tc>
          <w:tcPr>
            <w:tcW w:type="dxa" w:w="4320"/>
            <w:shd w:val="clear" w:color="auto" w:fill="F0F4FA"/>
            <w:vAlign w:val="center"/>
          </w:tcPr>
          <w:p>
            <w:pPr>
              <w:jc w:val="left"/>
            </w:pPr>
            <w:r>
              <w:rPr>
                <w:color w:val="333333"/>
                <w:sz w:val="18"/>
              </w:rPr>
              <w:t>AI false positive rate</w:t>
            </w:r>
          </w:p>
        </w:tc>
        <w:tc>
          <w:tcPr>
            <w:tcW w:type="dxa" w:w="5040"/>
            <w:shd w:val="clear" w:color="auto" w:fill="F0F4FA"/>
            <w:vAlign w:val="center"/>
          </w:tcPr>
          <w:p>
            <w:pPr>
              <w:jc w:val="left"/>
            </w:pPr>
            <w:r>
              <w:rPr>
                <w:color w:val="333333"/>
                <w:sz w:val="18"/>
              </w:rPr>
              <w:t>&lt;1%</w:t>
            </w:r>
          </w:p>
        </w:tc>
      </w:tr>
      <w:tr>
        <w:tc>
          <w:tcPr>
            <w:tcW w:type="dxa" w:w="4320"/>
            <w:shd w:val="clear" w:color="auto" w:fill="FFFFFF"/>
            <w:vAlign w:val="center"/>
          </w:tcPr>
          <w:p>
            <w:pPr>
              <w:jc w:val="left"/>
            </w:pPr>
            <w:r>
              <w:rPr>
                <w:color w:val="333333"/>
                <w:sz w:val="18"/>
              </w:rPr>
              <w:t>AI detection recall (malicious)</w:t>
            </w:r>
          </w:p>
        </w:tc>
        <w:tc>
          <w:tcPr>
            <w:tcW w:type="dxa" w:w="5040"/>
            <w:shd w:val="clear" w:color="auto" w:fill="FFFFFF"/>
            <w:vAlign w:val="center"/>
          </w:tcPr>
          <w:p>
            <w:pPr>
              <w:jc w:val="left"/>
            </w:pPr>
            <w:r>
              <w:rPr>
                <w:color w:val="333333"/>
                <w:sz w:val="18"/>
              </w:rPr>
              <w:t>&gt;95%</w:t>
            </w:r>
          </w:p>
        </w:tc>
      </w:tr>
      <w:tr>
        <w:tc>
          <w:tcPr>
            <w:tcW w:type="dxa" w:w="4320"/>
            <w:shd w:val="clear" w:color="auto" w:fill="F0F4FA"/>
            <w:vAlign w:val="center"/>
          </w:tcPr>
          <w:p>
            <w:pPr>
              <w:jc w:val="left"/>
            </w:pPr>
            <w:r>
              <w:rPr>
                <w:color w:val="333333"/>
                <w:sz w:val="18"/>
              </w:rPr>
              <w:t>Policy push latency (cloud → endpoint)</w:t>
            </w:r>
          </w:p>
        </w:tc>
        <w:tc>
          <w:tcPr>
            <w:tcW w:type="dxa" w:w="5040"/>
            <w:shd w:val="clear" w:color="auto" w:fill="F0F4FA"/>
            <w:vAlign w:val="center"/>
          </w:tcPr>
          <w:p>
            <w:pPr>
              <w:jc w:val="left"/>
            </w:pPr>
            <w:r>
              <w:rPr>
                <w:color w:val="333333"/>
                <w:sz w:val="18"/>
              </w:rPr>
              <w:t>&lt;30 seconds</w:t>
            </w:r>
          </w:p>
        </w:tc>
      </w:tr>
      <w:tr>
        <w:tc>
          <w:tcPr>
            <w:tcW w:type="dxa" w:w="4320"/>
            <w:shd w:val="clear" w:color="auto" w:fill="FFFFFF"/>
            <w:vAlign w:val="center"/>
          </w:tcPr>
          <w:p>
            <w:pPr>
              <w:jc w:val="left"/>
            </w:pPr>
            <w:r>
              <w:rPr>
                <w:color w:val="333333"/>
                <w:sz w:val="18"/>
              </w:rPr>
              <w:t>Agent CPU overhead on endpoint</w:t>
            </w:r>
          </w:p>
        </w:tc>
        <w:tc>
          <w:tcPr>
            <w:tcW w:type="dxa" w:w="5040"/>
            <w:shd w:val="clear" w:color="auto" w:fill="FFFFFF"/>
            <w:vAlign w:val="center"/>
          </w:tcPr>
          <w:p>
            <w:pPr>
              <w:jc w:val="left"/>
            </w:pPr>
            <w:r>
              <w:rPr>
                <w:color w:val="333333"/>
                <w:sz w:val="18"/>
              </w:rPr>
              <w:t>&lt;1% average</w:t>
            </w:r>
          </w:p>
        </w:tc>
      </w:tr>
      <w:tr>
        <w:tc>
          <w:tcPr>
            <w:tcW w:type="dxa" w:w="4320"/>
            <w:shd w:val="clear" w:color="auto" w:fill="F0F4FA"/>
            <w:vAlign w:val="center"/>
          </w:tcPr>
          <w:p>
            <w:pPr>
              <w:jc w:val="left"/>
            </w:pPr>
            <w:r>
              <w:rPr>
                <w:color w:val="333333"/>
                <w:sz w:val="18"/>
              </w:rPr>
              <w:t>Agent memory footprint</w:t>
            </w:r>
          </w:p>
        </w:tc>
        <w:tc>
          <w:tcPr>
            <w:tcW w:type="dxa" w:w="5040"/>
            <w:shd w:val="clear" w:color="auto" w:fill="F0F4FA"/>
            <w:vAlign w:val="center"/>
          </w:tcPr>
          <w:p>
            <w:pPr>
              <w:jc w:val="left"/>
            </w:pPr>
            <w:r>
              <w:rPr>
                <w:color w:val="333333"/>
                <w:sz w:val="18"/>
              </w:rPr>
              <w:t>&lt;100MB</w:t>
            </w:r>
          </w:p>
        </w:tc>
      </w:tr>
      <w:tr>
        <w:tc>
          <w:tcPr>
            <w:tcW w:type="dxa" w:w="4320"/>
            <w:shd w:val="clear" w:color="auto" w:fill="FFFFFF"/>
            <w:vAlign w:val="center"/>
          </w:tcPr>
          <w:p>
            <w:pPr>
              <w:jc w:val="left"/>
            </w:pPr>
            <w:r>
              <w:rPr>
                <w:color w:val="333333"/>
                <w:sz w:val="18"/>
              </w:rPr>
              <w:t>Event delivery guarantee</w:t>
            </w:r>
          </w:p>
        </w:tc>
        <w:tc>
          <w:tcPr>
            <w:tcW w:type="dxa" w:w="5040"/>
            <w:shd w:val="clear" w:color="auto" w:fill="FFFFFF"/>
            <w:vAlign w:val="center"/>
          </w:tcPr>
          <w:p>
            <w:pPr>
              <w:jc w:val="left"/>
            </w:pPr>
            <w:r>
              <w:rPr>
                <w:color w:val="333333"/>
                <w:sz w:val="18"/>
              </w:rPr>
              <w:t>&gt;99.99% (WAL-buffered)</w:t>
            </w:r>
          </w:p>
        </w:tc>
      </w:tr>
    </w:tbl>
    <w:p/>
    <w:p>
      <w:pPr>
        <w:pStyle w:val="Heading2"/>
        <w:jc w:val="left"/>
      </w:pPr>
      <w:r>
        <w:rPr>
          <w:b/>
          <w:color w:val="0048A0"/>
          <w:sz w:val="30"/>
        </w:rPr>
        <w:t>19.2 Business KPIs (Month 9 — Beta Launch)</w:t>
      </w:r>
    </w:p>
    <w:tbl>
      <w:tblPr>
        <w:tblStyle w:val="TableGrid"/>
        <w:tblW w:type="auto" w:w="0"/>
        <w:jc w:val="left"/>
        <w:tblLook w:firstColumn="1" w:firstRow="1" w:lastColumn="0" w:lastRow="0" w:noHBand="0" w:noVBand="1" w:val="04A0"/>
      </w:tblPr>
      <w:tblGrid>
        <w:gridCol w:w="4703"/>
        <w:gridCol w:w="4703"/>
      </w:tblGrid>
      <w:tr>
        <w:tc>
          <w:tcPr>
            <w:tcW w:type="dxa" w:w="4320"/>
            <w:shd w:val="clear" w:color="auto" w:fill="0048A0"/>
            <w:vAlign w:val="center"/>
          </w:tcPr>
          <w:p>
            <w:pPr>
              <w:jc w:val="left"/>
            </w:pPr>
            <w:r>
              <w:rPr>
                <w:b/>
                <w:color w:val="FFFFFF"/>
                <w:sz w:val="18"/>
              </w:rPr>
              <w:t>Metric</w:t>
            </w:r>
          </w:p>
        </w:tc>
        <w:tc>
          <w:tcPr>
            <w:tcW w:type="dxa" w:w="5040"/>
            <w:shd w:val="clear" w:color="auto" w:fill="0048A0"/>
            <w:vAlign w:val="center"/>
          </w:tcPr>
          <w:p>
            <w:pPr>
              <w:jc w:val="left"/>
            </w:pPr>
            <w:r>
              <w:rPr>
                <w:b/>
                <w:color w:val="FFFFFF"/>
                <w:sz w:val="18"/>
              </w:rPr>
              <w:t>Target</w:t>
            </w:r>
          </w:p>
        </w:tc>
      </w:tr>
      <w:tr>
        <w:tc>
          <w:tcPr>
            <w:tcW w:type="dxa" w:w="4320"/>
            <w:shd w:val="clear" w:color="auto" w:fill="F0F4FA"/>
            <w:vAlign w:val="center"/>
          </w:tcPr>
          <w:p>
            <w:pPr>
              <w:jc w:val="left"/>
            </w:pPr>
            <w:r>
              <w:rPr>
                <w:color w:val="333333"/>
                <w:sz w:val="18"/>
              </w:rPr>
              <w:t>Beta customers</w:t>
            </w:r>
          </w:p>
        </w:tc>
        <w:tc>
          <w:tcPr>
            <w:tcW w:type="dxa" w:w="5040"/>
            <w:shd w:val="clear" w:color="auto" w:fill="F0F4FA"/>
            <w:vAlign w:val="center"/>
          </w:tcPr>
          <w:p>
            <w:pPr>
              <w:jc w:val="left"/>
            </w:pPr>
            <w:r>
              <w:rPr>
                <w:color w:val="333333"/>
                <w:sz w:val="18"/>
              </w:rPr>
              <w:t>10–20</w:t>
            </w:r>
          </w:p>
        </w:tc>
      </w:tr>
      <w:tr>
        <w:tc>
          <w:tcPr>
            <w:tcW w:type="dxa" w:w="4320"/>
            <w:shd w:val="clear" w:color="auto" w:fill="FFFFFF"/>
            <w:vAlign w:val="center"/>
          </w:tcPr>
          <w:p>
            <w:pPr>
              <w:jc w:val="left"/>
            </w:pPr>
            <w:r>
              <w:rPr>
                <w:color w:val="333333"/>
                <w:sz w:val="18"/>
              </w:rPr>
              <w:t>Active users on platform</w:t>
            </w:r>
          </w:p>
        </w:tc>
        <w:tc>
          <w:tcPr>
            <w:tcW w:type="dxa" w:w="5040"/>
            <w:shd w:val="clear" w:color="auto" w:fill="FFFFFF"/>
            <w:vAlign w:val="center"/>
          </w:tcPr>
          <w:p>
            <w:pPr>
              <w:jc w:val="left"/>
            </w:pPr>
            <w:r>
              <w:rPr>
                <w:color w:val="333333"/>
                <w:sz w:val="18"/>
              </w:rPr>
              <w:t>500–2,000</w:t>
            </w:r>
          </w:p>
        </w:tc>
      </w:tr>
      <w:tr>
        <w:tc>
          <w:tcPr>
            <w:tcW w:type="dxa" w:w="4320"/>
            <w:shd w:val="clear" w:color="auto" w:fill="F0F4FA"/>
            <w:vAlign w:val="center"/>
          </w:tcPr>
          <w:p>
            <w:pPr>
              <w:jc w:val="left"/>
            </w:pPr>
            <w:r>
              <w:rPr>
                <w:color w:val="333333"/>
                <w:sz w:val="18"/>
              </w:rPr>
              <w:t>Monthly Recurring Revenue (MRR)</w:t>
            </w:r>
          </w:p>
        </w:tc>
        <w:tc>
          <w:tcPr>
            <w:tcW w:type="dxa" w:w="5040"/>
            <w:shd w:val="clear" w:color="auto" w:fill="F0F4FA"/>
            <w:vAlign w:val="center"/>
          </w:tcPr>
          <w:p>
            <w:pPr>
              <w:jc w:val="left"/>
            </w:pPr>
            <w:r>
              <w:rPr>
                <w:color w:val="333333"/>
                <w:sz w:val="18"/>
              </w:rPr>
              <w:t>$10K–$50K</w:t>
            </w:r>
          </w:p>
        </w:tc>
      </w:tr>
      <w:tr>
        <w:tc>
          <w:tcPr>
            <w:tcW w:type="dxa" w:w="4320"/>
            <w:shd w:val="clear" w:color="auto" w:fill="FFFFFF"/>
            <w:vAlign w:val="center"/>
          </w:tcPr>
          <w:p>
            <w:pPr>
              <w:jc w:val="left"/>
            </w:pPr>
            <w:r>
              <w:rPr>
                <w:color w:val="333333"/>
                <w:sz w:val="18"/>
              </w:rPr>
              <w:t>Net Promoter Score (NPS)</w:t>
            </w:r>
          </w:p>
        </w:tc>
        <w:tc>
          <w:tcPr>
            <w:tcW w:type="dxa" w:w="5040"/>
            <w:shd w:val="clear" w:color="auto" w:fill="FFFFFF"/>
            <w:vAlign w:val="center"/>
          </w:tcPr>
          <w:p>
            <w:pPr>
              <w:jc w:val="left"/>
            </w:pPr>
            <w:r>
              <w:rPr>
                <w:color w:val="333333"/>
                <w:sz w:val="18"/>
              </w:rPr>
              <w:t>&gt;50</w:t>
            </w:r>
          </w:p>
        </w:tc>
      </w:tr>
      <w:tr>
        <w:tc>
          <w:tcPr>
            <w:tcW w:type="dxa" w:w="4320"/>
            <w:shd w:val="clear" w:color="auto" w:fill="F0F4FA"/>
            <w:vAlign w:val="center"/>
          </w:tcPr>
          <w:p>
            <w:pPr>
              <w:jc w:val="left"/>
            </w:pPr>
            <w:r>
              <w:rPr>
                <w:color w:val="333333"/>
                <w:sz w:val="18"/>
              </w:rPr>
              <w:t>Average deployment time</w:t>
            </w:r>
          </w:p>
        </w:tc>
        <w:tc>
          <w:tcPr>
            <w:tcW w:type="dxa" w:w="5040"/>
            <w:shd w:val="clear" w:color="auto" w:fill="F0F4FA"/>
            <w:vAlign w:val="center"/>
          </w:tcPr>
          <w:p>
            <w:pPr>
              <w:jc w:val="left"/>
            </w:pPr>
            <w:r>
              <w:rPr>
                <w:color w:val="333333"/>
                <w:sz w:val="18"/>
              </w:rPr>
              <w:t>&lt;1 business day</w:t>
            </w:r>
          </w:p>
        </w:tc>
      </w:tr>
      <w:tr>
        <w:tc>
          <w:tcPr>
            <w:tcW w:type="dxa" w:w="4320"/>
            <w:shd w:val="clear" w:color="auto" w:fill="FFFFFF"/>
            <w:vAlign w:val="center"/>
          </w:tcPr>
          <w:p>
            <w:pPr>
              <w:jc w:val="left"/>
            </w:pPr>
            <w:r>
              <w:rPr>
                <w:color w:val="333333"/>
                <w:sz w:val="18"/>
              </w:rPr>
              <w:t>Support tickets per customer/month</w:t>
            </w:r>
          </w:p>
        </w:tc>
        <w:tc>
          <w:tcPr>
            <w:tcW w:type="dxa" w:w="5040"/>
            <w:shd w:val="clear" w:color="auto" w:fill="FFFFFF"/>
            <w:vAlign w:val="center"/>
          </w:tcPr>
          <w:p>
            <w:pPr>
              <w:jc w:val="left"/>
            </w:pPr>
            <w:r>
              <w:rPr>
                <w:color w:val="333333"/>
                <w:sz w:val="18"/>
              </w:rPr>
              <w:t>&lt;2</w:t>
            </w:r>
          </w:p>
        </w:tc>
      </w:tr>
      <w:tr>
        <w:tc>
          <w:tcPr>
            <w:tcW w:type="dxa" w:w="4320"/>
            <w:shd w:val="clear" w:color="auto" w:fill="F0F4FA"/>
            <w:vAlign w:val="center"/>
          </w:tcPr>
          <w:p>
            <w:pPr>
              <w:jc w:val="left"/>
            </w:pPr>
            <w:r>
              <w:rPr>
                <w:color w:val="333333"/>
                <w:sz w:val="18"/>
              </w:rPr>
              <w:t>AI assistant accuracy (task completion)</w:t>
            </w:r>
          </w:p>
        </w:tc>
        <w:tc>
          <w:tcPr>
            <w:tcW w:type="dxa" w:w="5040"/>
            <w:shd w:val="clear" w:color="auto" w:fill="F0F4FA"/>
            <w:vAlign w:val="center"/>
          </w:tcPr>
          <w:p>
            <w:pPr>
              <w:jc w:val="left"/>
            </w:pPr>
            <w:r>
              <w:rPr>
                <w:color w:val="333333"/>
                <w:sz w:val="18"/>
              </w:rPr>
              <w:t>&gt;85%</w:t>
            </w:r>
          </w:p>
        </w:tc>
      </w:tr>
      <w:tr>
        <w:tc>
          <w:tcPr>
            <w:tcW w:type="dxa" w:w="4320"/>
            <w:shd w:val="clear" w:color="auto" w:fill="FFFFFF"/>
            <w:vAlign w:val="center"/>
          </w:tcPr>
          <w:p>
            <w:pPr>
              <w:jc w:val="left"/>
            </w:pPr>
            <w:r>
              <w:rPr>
                <w:color w:val="333333"/>
                <w:sz w:val="18"/>
              </w:rPr>
              <w:t>Policy violation false positive rate</w:t>
            </w:r>
          </w:p>
        </w:tc>
        <w:tc>
          <w:tcPr>
            <w:tcW w:type="dxa" w:w="5040"/>
            <w:shd w:val="clear" w:color="auto" w:fill="FFFFFF"/>
            <w:vAlign w:val="center"/>
          </w:tcPr>
          <w:p>
            <w:pPr>
              <w:jc w:val="left"/>
            </w:pPr>
            <w:r>
              <w:rPr>
                <w:color w:val="333333"/>
                <w:sz w:val="18"/>
              </w:rPr>
              <w:t>&lt;0.5%</w:t>
            </w:r>
          </w:p>
        </w:tc>
      </w:tr>
    </w:tbl>
    <w:p>
      <w:r>
        <w:br w:type="page"/>
      </w:r>
    </w:p>
    <w:p>
      <w:pPr>
        <w:pStyle w:val="Heading1"/>
        <w:jc w:val="left"/>
      </w:pPr>
      <w:r>
        <w:rPr>
          <w:b/>
          <w:color w:val="0048A0"/>
          <w:sz w:val="40"/>
        </w:rPr>
        <w:t>20. Competitive Differentiators</w:t>
      </w:r>
    </w:p>
    <w:p>
      <w:pPr>
        <w:pBdr>
          <w:bottom w:val="single" w:sz="6" w:color="0048A0"/>
        </w:pBdr>
        <w:spacing w:after="120"/>
      </w:pP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880"/>
            <w:shd w:val="clear" w:color="auto" w:fill="0048A0"/>
            <w:vAlign w:val="center"/>
          </w:tcPr>
          <w:p>
            <w:pPr>
              <w:jc w:val="left"/>
            </w:pPr>
            <w:r>
              <w:rPr>
                <w:b/>
                <w:color w:val="FFFFFF"/>
                <w:sz w:val="18"/>
              </w:rPr>
              <w:t>Factor</w:t>
            </w:r>
          </w:p>
        </w:tc>
        <w:tc>
          <w:tcPr>
            <w:tcW w:type="dxa" w:w="2160"/>
            <w:shd w:val="clear" w:color="auto" w:fill="0048A0"/>
            <w:vAlign w:val="center"/>
          </w:tcPr>
          <w:p>
            <w:pPr>
              <w:jc w:val="left"/>
            </w:pPr>
            <w:r>
              <w:rPr>
                <w:b/>
                <w:color w:val="FFFFFF"/>
                <w:sz w:val="18"/>
              </w:rPr>
              <w:t>Zscaler</w:t>
            </w:r>
          </w:p>
        </w:tc>
        <w:tc>
          <w:tcPr>
            <w:tcW w:type="dxa" w:w="2160"/>
            <w:shd w:val="clear" w:color="auto" w:fill="0048A0"/>
            <w:vAlign w:val="center"/>
          </w:tcPr>
          <w:p>
            <w:pPr>
              <w:jc w:val="left"/>
            </w:pPr>
            <w:r>
              <w:rPr>
                <w:b/>
                <w:color w:val="FFFFFF"/>
                <w:sz w:val="18"/>
              </w:rPr>
              <w:t>Palo Alto</w:t>
            </w:r>
          </w:p>
        </w:tc>
        <w:tc>
          <w:tcPr>
            <w:tcW w:type="dxa" w:w="3600"/>
            <w:shd w:val="clear" w:color="auto" w:fill="0048A0"/>
            <w:vAlign w:val="center"/>
          </w:tcPr>
          <w:p>
            <w:pPr>
              <w:jc w:val="left"/>
            </w:pPr>
            <w:r>
              <w:rPr>
                <w:b/>
                <w:color w:val="FFFFFF"/>
                <w:sz w:val="18"/>
              </w:rPr>
              <w:t>Delsecure</w:t>
            </w:r>
          </w:p>
        </w:tc>
      </w:tr>
      <w:tr>
        <w:tc>
          <w:tcPr>
            <w:tcW w:type="dxa" w:w="2880"/>
            <w:shd w:val="clear" w:color="auto" w:fill="F0F4FA"/>
            <w:vAlign w:val="center"/>
          </w:tcPr>
          <w:p>
            <w:pPr>
              <w:jc w:val="left"/>
            </w:pPr>
            <w:r>
              <w:rPr>
                <w:color w:val="333333"/>
                <w:sz w:val="18"/>
              </w:rPr>
              <w:t>Price/user/month</w:t>
            </w:r>
          </w:p>
        </w:tc>
        <w:tc>
          <w:tcPr>
            <w:tcW w:type="dxa" w:w="2160"/>
            <w:shd w:val="clear" w:color="auto" w:fill="F0F4FA"/>
            <w:vAlign w:val="center"/>
          </w:tcPr>
          <w:p>
            <w:pPr>
              <w:jc w:val="left"/>
            </w:pPr>
            <w:r>
              <w:rPr>
                <w:color w:val="333333"/>
                <w:sz w:val="18"/>
              </w:rPr>
              <w:t>$30–$60</w:t>
            </w:r>
          </w:p>
        </w:tc>
        <w:tc>
          <w:tcPr>
            <w:tcW w:type="dxa" w:w="2160"/>
            <w:shd w:val="clear" w:color="auto" w:fill="F0F4FA"/>
            <w:vAlign w:val="center"/>
          </w:tcPr>
          <w:p>
            <w:pPr>
              <w:jc w:val="left"/>
            </w:pPr>
            <w:r>
              <w:rPr>
                <w:color w:val="333333"/>
                <w:sz w:val="18"/>
              </w:rPr>
              <w:t>$25–$50</w:t>
            </w:r>
          </w:p>
        </w:tc>
        <w:tc>
          <w:tcPr>
            <w:tcW w:type="dxa" w:w="3600"/>
            <w:shd w:val="clear" w:color="auto" w:fill="F0F4FA"/>
            <w:vAlign w:val="center"/>
          </w:tcPr>
          <w:p>
            <w:pPr>
              <w:jc w:val="left"/>
            </w:pPr>
            <w:r>
              <w:rPr>
                <w:color w:val="333333"/>
                <w:sz w:val="18"/>
              </w:rPr>
              <w:t>$15–$25</w:t>
            </w:r>
          </w:p>
        </w:tc>
      </w:tr>
      <w:tr>
        <w:tc>
          <w:tcPr>
            <w:tcW w:type="dxa" w:w="2880"/>
            <w:shd w:val="clear" w:color="auto" w:fill="FFFFFF"/>
            <w:vAlign w:val="center"/>
          </w:tcPr>
          <w:p>
            <w:pPr>
              <w:jc w:val="left"/>
            </w:pPr>
            <w:r>
              <w:rPr>
                <w:color w:val="333333"/>
                <w:sz w:val="18"/>
              </w:rPr>
              <w:t>Target market</w:t>
            </w:r>
          </w:p>
        </w:tc>
        <w:tc>
          <w:tcPr>
            <w:tcW w:type="dxa" w:w="2160"/>
            <w:shd w:val="clear" w:color="auto" w:fill="FFFFFF"/>
            <w:vAlign w:val="center"/>
          </w:tcPr>
          <w:p>
            <w:pPr>
              <w:jc w:val="left"/>
            </w:pPr>
            <w:r>
              <w:rPr>
                <w:color w:val="333333"/>
                <w:sz w:val="18"/>
              </w:rPr>
              <w:t>Enterprise 5,000+</w:t>
            </w:r>
          </w:p>
        </w:tc>
        <w:tc>
          <w:tcPr>
            <w:tcW w:type="dxa" w:w="2160"/>
            <w:shd w:val="clear" w:color="auto" w:fill="FFFFFF"/>
            <w:vAlign w:val="center"/>
          </w:tcPr>
          <w:p>
            <w:pPr>
              <w:jc w:val="left"/>
            </w:pPr>
            <w:r>
              <w:rPr>
                <w:color w:val="333333"/>
                <w:sz w:val="18"/>
              </w:rPr>
              <w:t>Enterprise</w:t>
            </w:r>
          </w:p>
        </w:tc>
        <w:tc>
          <w:tcPr>
            <w:tcW w:type="dxa" w:w="3600"/>
            <w:shd w:val="clear" w:color="auto" w:fill="FFFFFF"/>
            <w:vAlign w:val="center"/>
          </w:tcPr>
          <w:p>
            <w:pPr>
              <w:jc w:val="left"/>
            </w:pPr>
            <w:r>
              <w:rPr>
                <w:color w:val="333333"/>
                <w:sz w:val="18"/>
              </w:rPr>
              <w:t>Mid-market 500–5,000</w:t>
            </w:r>
          </w:p>
        </w:tc>
      </w:tr>
      <w:tr>
        <w:tc>
          <w:tcPr>
            <w:tcW w:type="dxa" w:w="2880"/>
            <w:shd w:val="clear" w:color="auto" w:fill="F0F4FA"/>
            <w:vAlign w:val="center"/>
          </w:tcPr>
          <w:p>
            <w:pPr>
              <w:jc w:val="left"/>
            </w:pPr>
            <w:r>
              <w:rPr>
                <w:color w:val="333333"/>
                <w:sz w:val="18"/>
              </w:rPr>
              <w:t>Deployment time</w:t>
            </w:r>
          </w:p>
        </w:tc>
        <w:tc>
          <w:tcPr>
            <w:tcW w:type="dxa" w:w="2160"/>
            <w:shd w:val="clear" w:color="auto" w:fill="F0F4FA"/>
            <w:vAlign w:val="center"/>
          </w:tcPr>
          <w:p>
            <w:pPr>
              <w:jc w:val="left"/>
            </w:pPr>
            <w:r>
              <w:rPr>
                <w:color w:val="333333"/>
                <w:sz w:val="18"/>
              </w:rPr>
              <w:t>Weeks</w:t>
            </w:r>
          </w:p>
        </w:tc>
        <w:tc>
          <w:tcPr>
            <w:tcW w:type="dxa" w:w="2160"/>
            <w:shd w:val="clear" w:color="auto" w:fill="F0F4FA"/>
            <w:vAlign w:val="center"/>
          </w:tcPr>
          <w:p>
            <w:pPr>
              <w:jc w:val="left"/>
            </w:pPr>
            <w:r>
              <w:rPr>
                <w:color w:val="333333"/>
                <w:sz w:val="18"/>
              </w:rPr>
              <w:t>Weeks</w:t>
            </w:r>
          </w:p>
        </w:tc>
        <w:tc>
          <w:tcPr>
            <w:tcW w:type="dxa" w:w="3600"/>
            <w:shd w:val="clear" w:color="auto" w:fill="F0F4FA"/>
            <w:vAlign w:val="center"/>
          </w:tcPr>
          <w:p>
            <w:pPr>
              <w:jc w:val="left"/>
            </w:pPr>
            <w:r>
              <w:rPr>
                <w:color w:val="333333"/>
                <w:sz w:val="18"/>
              </w:rPr>
              <w:t>&lt; 1 day</w:t>
            </w:r>
          </w:p>
        </w:tc>
      </w:tr>
      <w:tr>
        <w:tc>
          <w:tcPr>
            <w:tcW w:type="dxa" w:w="2880"/>
            <w:shd w:val="clear" w:color="auto" w:fill="FFFFFF"/>
            <w:vAlign w:val="center"/>
          </w:tcPr>
          <w:p>
            <w:pPr>
              <w:jc w:val="left"/>
            </w:pPr>
            <w:r>
              <w:rPr>
                <w:color w:val="333333"/>
                <w:sz w:val="18"/>
              </w:rPr>
              <w:t>Endpoint agent</w:t>
            </w:r>
          </w:p>
        </w:tc>
        <w:tc>
          <w:tcPr>
            <w:tcW w:type="dxa" w:w="2160"/>
            <w:shd w:val="clear" w:color="auto" w:fill="FFFFFF"/>
            <w:vAlign w:val="center"/>
          </w:tcPr>
          <w:p>
            <w:pPr>
              <w:jc w:val="left"/>
            </w:pPr>
            <w:r>
              <w:rPr>
                <w:color w:val="333333"/>
                <w:sz w:val="18"/>
              </w:rPr>
              <w:t>Basic</w:t>
            </w:r>
          </w:p>
        </w:tc>
        <w:tc>
          <w:tcPr>
            <w:tcW w:type="dxa" w:w="2160"/>
            <w:shd w:val="clear" w:color="auto" w:fill="FFFFFF"/>
            <w:vAlign w:val="center"/>
          </w:tcPr>
          <w:p>
            <w:pPr>
              <w:jc w:val="left"/>
            </w:pPr>
            <w:r>
              <w:rPr>
                <w:color w:val="333333"/>
                <w:sz w:val="18"/>
              </w:rPr>
              <w:t>Good</w:t>
            </w:r>
          </w:p>
        </w:tc>
        <w:tc>
          <w:tcPr>
            <w:tcW w:type="dxa" w:w="3600"/>
            <w:shd w:val="clear" w:color="auto" w:fill="FFFFFF"/>
            <w:vAlign w:val="center"/>
          </w:tcPr>
          <w:p>
            <w:pPr>
              <w:jc w:val="left"/>
            </w:pPr>
            <w:r>
              <w:rPr>
                <w:color w:val="333333"/>
                <w:sz w:val="18"/>
              </w:rPr>
              <w:t>Full kernel-level (WFP, Minifilter, ETW)</w:t>
            </w:r>
          </w:p>
        </w:tc>
      </w:tr>
      <w:tr>
        <w:tc>
          <w:tcPr>
            <w:tcW w:type="dxa" w:w="2880"/>
            <w:shd w:val="clear" w:color="auto" w:fill="F0F4FA"/>
            <w:vAlign w:val="center"/>
          </w:tcPr>
          <w:p>
            <w:pPr>
              <w:jc w:val="left"/>
            </w:pPr>
            <w:r>
              <w:rPr>
                <w:color w:val="333333"/>
                <w:sz w:val="18"/>
              </w:rPr>
              <w:t>AI depth</w:t>
            </w:r>
          </w:p>
        </w:tc>
        <w:tc>
          <w:tcPr>
            <w:tcW w:type="dxa" w:w="2160"/>
            <w:shd w:val="clear" w:color="auto" w:fill="F0F4FA"/>
            <w:vAlign w:val="center"/>
          </w:tcPr>
          <w:p>
            <w:pPr>
              <w:jc w:val="left"/>
            </w:pPr>
            <w:r>
              <w:rPr>
                <w:color w:val="333333"/>
                <w:sz w:val="18"/>
              </w:rPr>
              <w:t>Proprietary models</w:t>
            </w:r>
          </w:p>
        </w:tc>
        <w:tc>
          <w:tcPr>
            <w:tcW w:type="dxa" w:w="2160"/>
            <w:shd w:val="clear" w:color="auto" w:fill="F0F4FA"/>
            <w:vAlign w:val="center"/>
          </w:tcPr>
          <w:p>
            <w:pPr>
              <w:jc w:val="left"/>
            </w:pPr>
            <w:r>
              <w:rPr>
                <w:color w:val="333333"/>
                <w:sz w:val="18"/>
              </w:rPr>
              <w:t>Good</w:t>
            </w:r>
          </w:p>
        </w:tc>
        <w:tc>
          <w:tcPr>
            <w:tcW w:type="dxa" w:w="3600"/>
            <w:shd w:val="clear" w:color="auto" w:fill="F0F4FA"/>
            <w:vAlign w:val="center"/>
          </w:tcPr>
          <w:p>
            <w:pPr>
              <w:jc w:val="left"/>
            </w:pPr>
            <w:r>
              <w:rPr>
                <w:color w:val="333333"/>
                <w:sz w:val="18"/>
              </w:rPr>
              <w:t>AI-first, explainable, per-tenant fine-tuning</w:t>
            </w:r>
          </w:p>
        </w:tc>
      </w:tr>
      <w:tr>
        <w:tc>
          <w:tcPr>
            <w:tcW w:type="dxa" w:w="2880"/>
            <w:shd w:val="clear" w:color="auto" w:fill="FFFFFF"/>
            <w:vAlign w:val="center"/>
          </w:tcPr>
          <w:p>
            <w:pPr>
              <w:jc w:val="left"/>
            </w:pPr>
            <w:r>
              <w:rPr>
                <w:color w:val="333333"/>
                <w:sz w:val="18"/>
              </w:rPr>
              <w:t>AI assistant</w:t>
            </w:r>
          </w:p>
        </w:tc>
        <w:tc>
          <w:tcPr>
            <w:tcW w:type="dxa" w:w="2160"/>
            <w:shd w:val="clear" w:color="auto" w:fill="FFFFFF"/>
            <w:vAlign w:val="center"/>
          </w:tcPr>
          <w:p>
            <w:pPr>
              <w:jc w:val="left"/>
            </w:pPr>
            <w:r>
              <w:rPr>
                <w:color w:val="333333"/>
                <w:sz w:val="18"/>
              </w:rPr>
              <w:t>Basic</w:t>
            </w:r>
          </w:p>
        </w:tc>
        <w:tc>
          <w:tcPr>
            <w:tcW w:type="dxa" w:w="2160"/>
            <w:shd w:val="clear" w:color="auto" w:fill="FFFFFF"/>
            <w:vAlign w:val="center"/>
          </w:tcPr>
          <w:p>
            <w:pPr>
              <w:jc w:val="left"/>
            </w:pPr>
            <w:r>
              <w:rPr>
                <w:color w:val="333333"/>
                <w:sz w:val="18"/>
              </w:rPr>
              <w:t>Basic</w:t>
            </w:r>
          </w:p>
        </w:tc>
        <w:tc>
          <w:tcPr>
            <w:tcW w:type="dxa" w:w="3600"/>
            <w:shd w:val="clear" w:color="auto" w:fill="FFFFFF"/>
            <w:vAlign w:val="center"/>
          </w:tcPr>
          <w:p>
            <w:pPr>
              <w:jc w:val="left"/>
            </w:pPr>
            <w:r>
              <w:rPr>
                <w:color w:val="333333"/>
                <w:sz w:val="18"/>
              </w:rPr>
              <w:t>Full agentic NL query + action execution</w:t>
            </w:r>
          </w:p>
        </w:tc>
      </w:tr>
      <w:tr>
        <w:tc>
          <w:tcPr>
            <w:tcW w:type="dxa" w:w="2880"/>
            <w:shd w:val="clear" w:color="auto" w:fill="F0F4FA"/>
            <w:vAlign w:val="center"/>
          </w:tcPr>
          <w:p>
            <w:pPr>
              <w:jc w:val="left"/>
            </w:pPr>
            <w:r>
              <w:rPr>
                <w:color w:val="333333"/>
                <w:sz w:val="18"/>
              </w:rPr>
              <w:t>Explainable AI</w:t>
            </w:r>
          </w:p>
        </w:tc>
        <w:tc>
          <w:tcPr>
            <w:tcW w:type="dxa" w:w="2160"/>
            <w:shd w:val="clear" w:color="auto" w:fill="F0F4FA"/>
            <w:vAlign w:val="center"/>
          </w:tcPr>
          <w:p>
            <w:pPr>
              <w:jc w:val="left"/>
            </w:pPr>
            <w:r>
              <w:rPr>
                <w:color w:val="333333"/>
                <w:sz w:val="18"/>
              </w:rPr>
              <w:t>No</w:t>
            </w:r>
          </w:p>
        </w:tc>
        <w:tc>
          <w:tcPr>
            <w:tcW w:type="dxa" w:w="2160"/>
            <w:shd w:val="clear" w:color="auto" w:fill="F0F4FA"/>
            <w:vAlign w:val="center"/>
          </w:tcPr>
          <w:p>
            <w:pPr>
              <w:jc w:val="left"/>
            </w:pPr>
            <w:r>
              <w:rPr>
                <w:color w:val="333333"/>
                <w:sz w:val="18"/>
              </w:rPr>
              <w:t>No</w:t>
            </w:r>
          </w:p>
        </w:tc>
        <w:tc>
          <w:tcPr>
            <w:tcW w:type="dxa" w:w="3600"/>
            <w:shd w:val="clear" w:color="auto" w:fill="F0F4FA"/>
            <w:vAlign w:val="center"/>
          </w:tcPr>
          <w:p>
            <w:pPr>
              <w:jc w:val="left"/>
            </w:pPr>
            <w:r>
              <w:rPr>
                <w:color w:val="333333"/>
                <w:sz w:val="18"/>
              </w:rPr>
              <w:t>Yes — every block has plain-English explanation</w:t>
            </w:r>
          </w:p>
        </w:tc>
      </w:tr>
      <w:tr>
        <w:tc>
          <w:tcPr>
            <w:tcW w:type="dxa" w:w="2880"/>
            <w:shd w:val="clear" w:color="auto" w:fill="FFFFFF"/>
            <w:vAlign w:val="center"/>
          </w:tcPr>
          <w:p>
            <w:pPr>
              <w:jc w:val="left"/>
            </w:pPr>
            <w:r>
              <w:rPr>
                <w:color w:val="333333"/>
                <w:sz w:val="18"/>
              </w:rPr>
              <w:t>Auto-policy</w:t>
            </w:r>
          </w:p>
        </w:tc>
        <w:tc>
          <w:tcPr>
            <w:tcW w:type="dxa" w:w="2160"/>
            <w:shd w:val="clear" w:color="auto" w:fill="FFFFFF"/>
            <w:vAlign w:val="center"/>
          </w:tcPr>
          <w:p>
            <w:pPr>
              <w:jc w:val="left"/>
            </w:pPr>
            <w:r>
              <w:rPr>
                <w:color w:val="333333"/>
                <w:sz w:val="18"/>
              </w:rPr>
              <w:t>No</w:t>
            </w:r>
          </w:p>
        </w:tc>
        <w:tc>
          <w:tcPr>
            <w:tcW w:type="dxa" w:w="2160"/>
            <w:shd w:val="clear" w:color="auto" w:fill="FFFFFF"/>
            <w:vAlign w:val="center"/>
          </w:tcPr>
          <w:p>
            <w:pPr>
              <w:jc w:val="left"/>
            </w:pPr>
            <w:r>
              <w:rPr>
                <w:color w:val="333333"/>
                <w:sz w:val="18"/>
              </w:rPr>
              <w:t>No</w:t>
            </w:r>
          </w:p>
        </w:tc>
        <w:tc>
          <w:tcPr>
            <w:tcW w:type="dxa" w:w="3600"/>
            <w:shd w:val="clear" w:color="auto" w:fill="FFFFFF"/>
            <w:vAlign w:val="center"/>
          </w:tcPr>
          <w:p>
            <w:pPr>
              <w:jc w:val="left"/>
            </w:pPr>
            <w:r>
              <w:rPr>
                <w:color w:val="333333"/>
                <w:sz w:val="18"/>
              </w:rPr>
              <w:t>AI suggests and creates policies from traffic patterns</w:t>
            </w:r>
          </w:p>
        </w:tc>
      </w:tr>
      <w:tr>
        <w:tc>
          <w:tcPr>
            <w:tcW w:type="dxa" w:w="2880"/>
            <w:shd w:val="clear" w:color="auto" w:fill="F0F4FA"/>
            <w:vAlign w:val="center"/>
          </w:tcPr>
          <w:p>
            <w:pPr>
              <w:jc w:val="left"/>
            </w:pPr>
            <w:r>
              <w:rPr>
                <w:color w:val="333333"/>
                <w:sz w:val="18"/>
              </w:rPr>
              <w:t>Open source components</w:t>
            </w:r>
          </w:p>
        </w:tc>
        <w:tc>
          <w:tcPr>
            <w:tcW w:type="dxa" w:w="2160"/>
            <w:shd w:val="clear" w:color="auto" w:fill="F0F4FA"/>
            <w:vAlign w:val="center"/>
          </w:tcPr>
          <w:p>
            <w:pPr>
              <w:jc w:val="left"/>
            </w:pPr>
            <w:r>
              <w:rPr>
                <w:color w:val="333333"/>
                <w:sz w:val="18"/>
              </w:rPr>
              <w:t>None</w:t>
            </w:r>
          </w:p>
        </w:tc>
        <w:tc>
          <w:tcPr>
            <w:tcW w:type="dxa" w:w="2160"/>
            <w:shd w:val="clear" w:color="auto" w:fill="F0F4FA"/>
            <w:vAlign w:val="center"/>
          </w:tcPr>
          <w:p>
            <w:pPr>
              <w:jc w:val="left"/>
            </w:pPr>
            <w:r>
              <w:rPr>
                <w:color w:val="333333"/>
                <w:sz w:val="18"/>
              </w:rPr>
              <w:t>None</w:t>
            </w:r>
          </w:p>
        </w:tc>
        <w:tc>
          <w:tcPr>
            <w:tcW w:type="dxa" w:w="3600"/>
            <w:shd w:val="clear" w:color="auto" w:fill="F0F4FA"/>
            <w:vAlign w:val="center"/>
          </w:tcPr>
          <w:p>
            <w:pPr>
              <w:jc w:val="left"/>
            </w:pPr>
            <w:r>
              <w:rPr>
                <w:color w:val="333333"/>
                <w:sz w:val="18"/>
              </w:rPr>
              <w:t>Yes — OPA, WireGuard, CoreDNS, Keycloak</w:t>
            </w:r>
          </w:p>
        </w:tc>
      </w:tr>
      <w:tr>
        <w:tc>
          <w:tcPr>
            <w:tcW w:type="dxa" w:w="2880"/>
            <w:shd w:val="clear" w:color="auto" w:fill="FFFFFF"/>
            <w:vAlign w:val="center"/>
          </w:tcPr>
          <w:p>
            <w:pPr>
              <w:jc w:val="left"/>
            </w:pPr>
            <w:r>
              <w:rPr>
                <w:color w:val="333333"/>
                <w:sz w:val="18"/>
              </w:rPr>
              <w:t>Hardware required</w:t>
            </w:r>
          </w:p>
        </w:tc>
        <w:tc>
          <w:tcPr>
            <w:tcW w:type="dxa" w:w="2160"/>
            <w:shd w:val="clear" w:color="auto" w:fill="FFFFFF"/>
            <w:vAlign w:val="center"/>
          </w:tcPr>
          <w:p>
            <w:pPr>
              <w:jc w:val="left"/>
            </w:pPr>
            <w:r>
              <w:rPr>
                <w:color w:val="333333"/>
                <w:sz w:val="18"/>
              </w:rPr>
              <w:t>None</w:t>
            </w:r>
          </w:p>
        </w:tc>
        <w:tc>
          <w:tcPr>
            <w:tcW w:type="dxa" w:w="2160"/>
            <w:shd w:val="clear" w:color="auto" w:fill="FFFFFF"/>
            <w:vAlign w:val="center"/>
          </w:tcPr>
          <w:p>
            <w:pPr>
              <w:jc w:val="left"/>
            </w:pPr>
            <w:r>
              <w:rPr>
                <w:color w:val="333333"/>
                <w:sz w:val="18"/>
              </w:rPr>
              <w:t>Partial</w:t>
            </w:r>
          </w:p>
        </w:tc>
        <w:tc>
          <w:tcPr>
            <w:tcW w:type="dxa" w:w="3600"/>
            <w:shd w:val="clear" w:color="auto" w:fill="FFFFFF"/>
            <w:vAlign w:val="center"/>
          </w:tcPr>
          <w:p>
            <w:pPr>
              <w:jc w:val="left"/>
            </w:pPr>
            <w:r>
              <w:rPr>
                <w:color w:val="333333"/>
                <w:sz w:val="18"/>
              </w:rPr>
              <w:t>None — 100% cloud SaaS</w:t>
            </w:r>
          </w:p>
        </w:tc>
      </w:tr>
      <w:tr>
        <w:tc>
          <w:tcPr>
            <w:tcW w:type="dxa" w:w="2880"/>
            <w:shd w:val="clear" w:color="auto" w:fill="F0F4FA"/>
            <w:vAlign w:val="center"/>
          </w:tcPr>
          <w:p>
            <w:pPr>
              <w:jc w:val="left"/>
            </w:pPr>
            <w:r>
              <w:rPr>
                <w:color w:val="333333"/>
                <w:sz w:val="18"/>
              </w:rPr>
              <w:t>Offline policy enforcement</w:t>
            </w:r>
          </w:p>
        </w:tc>
        <w:tc>
          <w:tcPr>
            <w:tcW w:type="dxa" w:w="2160"/>
            <w:shd w:val="clear" w:color="auto" w:fill="F0F4FA"/>
            <w:vAlign w:val="center"/>
          </w:tcPr>
          <w:p>
            <w:pPr>
              <w:jc w:val="left"/>
            </w:pPr>
            <w:r>
              <w:rPr>
                <w:color w:val="333333"/>
                <w:sz w:val="18"/>
              </w:rPr>
              <w:t>No</w:t>
            </w:r>
          </w:p>
        </w:tc>
        <w:tc>
          <w:tcPr>
            <w:tcW w:type="dxa" w:w="2160"/>
            <w:shd w:val="clear" w:color="auto" w:fill="F0F4FA"/>
            <w:vAlign w:val="center"/>
          </w:tcPr>
          <w:p>
            <w:pPr>
              <w:jc w:val="left"/>
            </w:pPr>
            <w:r>
              <w:rPr>
                <w:color w:val="333333"/>
                <w:sz w:val="18"/>
              </w:rPr>
              <w:t>Partial</w:t>
            </w:r>
          </w:p>
        </w:tc>
        <w:tc>
          <w:tcPr>
            <w:tcW w:type="dxa" w:w="3600"/>
            <w:shd w:val="clear" w:color="auto" w:fill="F0F4FA"/>
            <w:vAlign w:val="center"/>
          </w:tcPr>
          <w:p>
            <w:pPr>
              <w:jc w:val="left"/>
            </w:pPr>
            <w:r>
              <w:rPr>
                <w:color w:val="333333"/>
                <w:sz w:val="18"/>
              </w:rPr>
              <w:t>Yes — SQLite-cached OPA bundle on endpoint</w:t>
            </w:r>
          </w:p>
        </w:tc>
      </w:tr>
    </w:tbl>
    <w:p/>
    <w:tbl>
      <w:tblPr>
        <w:tblStyle w:val="TableGrid"/>
        <w:tblW w:type="auto" w:w="0"/>
        <w:tblLook w:firstColumn="1" w:firstRow="1" w:lastColumn="0" w:lastRow="0" w:noHBand="0" w:noVBand="1" w:val="04A0"/>
      </w:tblPr>
      <w:tblGrid>
        <w:gridCol w:w="9406"/>
      </w:tblGrid>
      <w:tr>
        <w:tc>
          <w:tcPr>
            <w:tcW w:type="dxa" w:w="9406"/>
            <w:shd w:val="clear" w:color="auto" w:fill="F0F4FA"/>
            <w:tcBorders>
              <w:top w:val="single" w:sz="4" w:color="0048A0"/>
              <w:bottom w:val="single" w:sz="4" w:color="0048A0"/>
              <w:left w:val="single" w:sz="4" w:color="0048A0"/>
              <w:right w:val="single" w:sz="4" w:color="0048A0"/>
            </w:tcBorders>
          </w:tcPr>
          <w:p>
            <w:r>
              <w:rPr>
                <w:b/>
                <w:color w:val="0048A0"/>
                <w:sz w:val="20"/>
              </w:rPr>
              <w:t>Why Delsecure Wins</w:t>
              <w:br/>
            </w:r>
          </w:p>
          <w:p>
            <w:r>
              <w:rPr>
                <w:color w:val="333333"/>
                <w:sz w:val="18"/>
              </w:rPr>
              <w:t>Unique Angle: AI-First, SME-Friendly Zero Trust</w:t>
              <w:br/>
              <w:br/>
              <w:t>1. Explainable AI — Every block decision has a plain-English explanation — not just 'blocked by policy'</w:t>
              <w:br/>
              <w:t>2. Agentic AI Assistant — Natural language interface for logs, policies, reports — no security expertise needed</w:t>
              <w:br/>
              <w:t>3. Auto-Policy — AI suggests and automatically creates policies based on observed traffic</w:t>
              <w:br/>
              <w:t>4. 10x Cheaper than Zscaler — Targeting mid-market that cannot afford enterprise pricing</w:t>
              <w:br/>
              <w:t>5. 1-Day Deployment — Simple agent install + cloud wizard — no professional services needed</w:t>
              <w:br/>
              <w:t>6. Kernel-Level Enforcement — WFP + Minifilter means no bypass possible through browser or app tricks</w:t>
            </w:r>
          </w:p>
        </w:tc>
      </w:tr>
    </w:tbl>
    <w:p/>
    <w:p>
      <w:r>
        <w:br w:type="page"/>
      </w:r>
    </w:p>
    <w:p>
      <w:pPr>
        <w:pStyle w:val="Heading1"/>
        <w:jc w:val="left"/>
      </w:pPr>
      <w:r>
        <w:rPr>
          <w:b/>
          <w:color w:val="0048A0"/>
          <w:sz w:val="40"/>
        </w:rPr>
        <w:t>21. Glossary</w:t>
      </w:r>
    </w:p>
    <w:p>
      <w:pPr>
        <w:pBdr>
          <w:bottom w:val="single" w:sz="6" w:color="0048A0"/>
        </w:pBdr>
        <w:spacing w:after="120"/>
      </w:pP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0048A0"/>
            <w:vAlign w:val="center"/>
          </w:tcPr>
          <w:p>
            <w:pPr>
              <w:jc w:val="left"/>
            </w:pPr>
            <w:r>
              <w:rPr>
                <w:b/>
                <w:color w:val="FFFFFF"/>
                <w:sz w:val="18"/>
              </w:rPr>
              <w:t>Term</w:t>
            </w:r>
          </w:p>
        </w:tc>
        <w:tc>
          <w:tcPr>
            <w:tcW w:type="dxa" w:w="8640"/>
            <w:shd w:val="clear" w:color="auto" w:fill="0048A0"/>
            <w:vAlign w:val="center"/>
          </w:tcPr>
          <w:p>
            <w:pPr>
              <w:jc w:val="left"/>
            </w:pPr>
            <w:r>
              <w:rPr>
                <w:b/>
                <w:color w:val="FFFFFF"/>
                <w:sz w:val="18"/>
              </w:rPr>
              <w:t>Definition</w:t>
            </w:r>
          </w:p>
        </w:tc>
      </w:tr>
      <w:tr>
        <w:tc>
          <w:tcPr>
            <w:tcW w:type="dxa" w:w="2160"/>
            <w:shd w:val="clear" w:color="auto" w:fill="F0F4FA"/>
            <w:vAlign w:val="center"/>
          </w:tcPr>
          <w:p>
            <w:pPr>
              <w:jc w:val="left"/>
            </w:pPr>
            <w:r>
              <w:rPr>
                <w:color w:val="333333"/>
                <w:sz w:val="18"/>
              </w:rPr>
              <w:t>ZTNA</w:t>
            </w:r>
          </w:p>
        </w:tc>
        <w:tc>
          <w:tcPr>
            <w:tcW w:type="dxa" w:w="8640"/>
            <w:shd w:val="clear" w:color="auto" w:fill="F0F4FA"/>
            <w:vAlign w:val="center"/>
          </w:tcPr>
          <w:p>
            <w:pPr>
              <w:jc w:val="left"/>
            </w:pPr>
            <w:r>
              <w:rPr>
                <w:color w:val="333333"/>
                <w:sz w:val="18"/>
              </w:rPr>
              <w:t>Zero Trust Network Access — grant access to specific apps, not entire networks</w:t>
            </w:r>
          </w:p>
        </w:tc>
      </w:tr>
      <w:tr>
        <w:tc>
          <w:tcPr>
            <w:tcW w:type="dxa" w:w="2160"/>
            <w:shd w:val="clear" w:color="auto" w:fill="FFFFFF"/>
            <w:vAlign w:val="center"/>
          </w:tcPr>
          <w:p>
            <w:pPr>
              <w:jc w:val="left"/>
            </w:pPr>
            <w:r>
              <w:rPr>
                <w:color w:val="333333"/>
                <w:sz w:val="18"/>
              </w:rPr>
              <w:t>SWG</w:t>
            </w:r>
          </w:p>
        </w:tc>
        <w:tc>
          <w:tcPr>
            <w:tcW w:type="dxa" w:w="8640"/>
            <w:shd w:val="clear" w:color="auto" w:fill="FFFFFF"/>
            <w:vAlign w:val="center"/>
          </w:tcPr>
          <w:p>
            <w:pPr>
              <w:jc w:val="left"/>
            </w:pPr>
            <w:r>
              <w:rPr>
                <w:color w:val="333333"/>
                <w:sz w:val="18"/>
              </w:rPr>
              <w:t>Secure Web Gateway — inspect and control all web traffic including HTTPS</w:t>
            </w:r>
          </w:p>
        </w:tc>
      </w:tr>
      <w:tr>
        <w:tc>
          <w:tcPr>
            <w:tcW w:type="dxa" w:w="2160"/>
            <w:shd w:val="clear" w:color="auto" w:fill="F0F4FA"/>
            <w:vAlign w:val="center"/>
          </w:tcPr>
          <w:p>
            <w:pPr>
              <w:jc w:val="left"/>
            </w:pPr>
            <w:r>
              <w:rPr>
                <w:color w:val="333333"/>
                <w:sz w:val="18"/>
              </w:rPr>
              <w:t>DLP</w:t>
            </w:r>
          </w:p>
        </w:tc>
        <w:tc>
          <w:tcPr>
            <w:tcW w:type="dxa" w:w="8640"/>
            <w:shd w:val="clear" w:color="auto" w:fill="F0F4FA"/>
            <w:vAlign w:val="center"/>
          </w:tcPr>
          <w:p>
            <w:pPr>
              <w:jc w:val="left"/>
            </w:pPr>
            <w:r>
              <w:rPr>
                <w:color w:val="333333"/>
                <w:sz w:val="18"/>
              </w:rPr>
              <w:t>Data Loss Prevention — detect and block outbound transmission of sensitive data</w:t>
            </w:r>
          </w:p>
        </w:tc>
      </w:tr>
      <w:tr>
        <w:tc>
          <w:tcPr>
            <w:tcW w:type="dxa" w:w="2160"/>
            <w:shd w:val="clear" w:color="auto" w:fill="FFFFFF"/>
            <w:vAlign w:val="center"/>
          </w:tcPr>
          <w:p>
            <w:pPr>
              <w:jc w:val="left"/>
            </w:pPr>
            <w:r>
              <w:rPr>
                <w:color w:val="333333"/>
                <w:sz w:val="18"/>
              </w:rPr>
              <w:t>CASB</w:t>
            </w:r>
          </w:p>
        </w:tc>
        <w:tc>
          <w:tcPr>
            <w:tcW w:type="dxa" w:w="8640"/>
            <w:shd w:val="clear" w:color="auto" w:fill="FFFFFF"/>
            <w:vAlign w:val="center"/>
          </w:tcPr>
          <w:p>
            <w:pPr>
              <w:jc w:val="left"/>
            </w:pPr>
            <w:r>
              <w:rPr>
                <w:color w:val="333333"/>
                <w:sz w:val="18"/>
              </w:rPr>
              <w:t>Cloud Access Security Broker — visibility and control over SaaS application usage</w:t>
            </w:r>
          </w:p>
        </w:tc>
      </w:tr>
      <w:tr>
        <w:tc>
          <w:tcPr>
            <w:tcW w:type="dxa" w:w="2160"/>
            <w:shd w:val="clear" w:color="auto" w:fill="F0F4FA"/>
            <w:vAlign w:val="center"/>
          </w:tcPr>
          <w:p>
            <w:pPr>
              <w:jc w:val="left"/>
            </w:pPr>
            <w:r>
              <w:rPr>
                <w:color w:val="333333"/>
                <w:sz w:val="18"/>
              </w:rPr>
              <w:t>WFP</w:t>
            </w:r>
          </w:p>
        </w:tc>
        <w:tc>
          <w:tcPr>
            <w:tcW w:type="dxa" w:w="8640"/>
            <w:shd w:val="clear" w:color="auto" w:fill="F0F4FA"/>
            <w:vAlign w:val="center"/>
          </w:tcPr>
          <w:p>
            <w:pPr>
              <w:jc w:val="left"/>
            </w:pPr>
            <w:r>
              <w:rPr>
                <w:color w:val="333333"/>
                <w:sz w:val="18"/>
              </w:rPr>
              <w:t>Windows Filtering Platform — Windows kernel framework for network packet inspection</w:t>
            </w:r>
          </w:p>
        </w:tc>
      </w:tr>
      <w:tr>
        <w:tc>
          <w:tcPr>
            <w:tcW w:type="dxa" w:w="2160"/>
            <w:shd w:val="clear" w:color="auto" w:fill="FFFFFF"/>
            <w:vAlign w:val="center"/>
          </w:tcPr>
          <w:p>
            <w:pPr>
              <w:jc w:val="left"/>
            </w:pPr>
            <w:r>
              <w:rPr>
                <w:color w:val="333333"/>
                <w:sz w:val="18"/>
              </w:rPr>
              <w:t>ETW</w:t>
            </w:r>
          </w:p>
        </w:tc>
        <w:tc>
          <w:tcPr>
            <w:tcW w:type="dxa" w:w="8640"/>
            <w:shd w:val="clear" w:color="auto" w:fill="FFFFFF"/>
            <w:vAlign w:val="center"/>
          </w:tcPr>
          <w:p>
            <w:pPr>
              <w:jc w:val="left"/>
            </w:pPr>
            <w:r>
              <w:rPr>
                <w:color w:val="333333"/>
                <w:sz w:val="18"/>
              </w:rPr>
              <w:t>Event Tracing for Windows — low-overhead kernel event logging framework</w:t>
            </w:r>
          </w:p>
        </w:tc>
      </w:tr>
      <w:tr>
        <w:tc>
          <w:tcPr>
            <w:tcW w:type="dxa" w:w="2160"/>
            <w:shd w:val="clear" w:color="auto" w:fill="F0F4FA"/>
            <w:vAlign w:val="center"/>
          </w:tcPr>
          <w:p>
            <w:pPr>
              <w:jc w:val="left"/>
            </w:pPr>
            <w:r>
              <w:rPr>
                <w:color w:val="333333"/>
                <w:sz w:val="18"/>
              </w:rPr>
              <w:t>OPA</w:t>
            </w:r>
          </w:p>
        </w:tc>
        <w:tc>
          <w:tcPr>
            <w:tcW w:type="dxa" w:w="8640"/>
            <w:shd w:val="clear" w:color="auto" w:fill="F0F4FA"/>
            <w:vAlign w:val="center"/>
          </w:tcPr>
          <w:p>
            <w:pPr>
              <w:jc w:val="left"/>
            </w:pPr>
            <w:r>
              <w:rPr>
                <w:color w:val="333333"/>
                <w:sz w:val="18"/>
              </w:rPr>
              <w:t>Open Policy Agent — policy engine using Rego declarative language</w:t>
            </w:r>
          </w:p>
        </w:tc>
      </w:tr>
      <w:tr>
        <w:tc>
          <w:tcPr>
            <w:tcW w:type="dxa" w:w="2160"/>
            <w:shd w:val="clear" w:color="auto" w:fill="FFFFFF"/>
            <w:vAlign w:val="center"/>
          </w:tcPr>
          <w:p>
            <w:pPr>
              <w:jc w:val="left"/>
            </w:pPr>
            <w:r>
              <w:rPr>
                <w:color w:val="333333"/>
                <w:sz w:val="18"/>
              </w:rPr>
              <w:t>DGA</w:t>
            </w:r>
          </w:p>
        </w:tc>
        <w:tc>
          <w:tcPr>
            <w:tcW w:type="dxa" w:w="8640"/>
            <w:shd w:val="clear" w:color="auto" w:fill="FFFFFF"/>
            <w:vAlign w:val="center"/>
          </w:tcPr>
          <w:p>
            <w:pPr>
              <w:jc w:val="left"/>
            </w:pPr>
            <w:r>
              <w:rPr>
                <w:color w:val="333333"/>
                <w:sz w:val="18"/>
              </w:rPr>
              <w:t>Domain Generation Algorithm — technique used by malware to generate C2 domains</w:t>
            </w:r>
          </w:p>
        </w:tc>
      </w:tr>
      <w:tr>
        <w:tc>
          <w:tcPr>
            <w:tcW w:type="dxa" w:w="2160"/>
            <w:shd w:val="clear" w:color="auto" w:fill="F0F4FA"/>
            <w:vAlign w:val="center"/>
          </w:tcPr>
          <w:p>
            <w:pPr>
              <w:jc w:val="left"/>
            </w:pPr>
            <w:r>
              <w:rPr>
                <w:color w:val="333333"/>
                <w:sz w:val="18"/>
              </w:rPr>
              <w:t>mTLS</w:t>
            </w:r>
          </w:p>
        </w:tc>
        <w:tc>
          <w:tcPr>
            <w:tcW w:type="dxa" w:w="8640"/>
            <w:shd w:val="clear" w:color="auto" w:fill="F0F4FA"/>
            <w:vAlign w:val="center"/>
          </w:tcPr>
          <w:p>
            <w:pPr>
              <w:jc w:val="left"/>
            </w:pPr>
            <w:r>
              <w:rPr>
                <w:color w:val="333333"/>
                <w:sz w:val="18"/>
              </w:rPr>
              <w:t>Mutual TLS — both client and server authenticate with certificates</w:t>
            </w:r>
          </w:p>
        </w:tc>
      </w:tr>
      <w:tr>
        <w:tc>
          <w:tcPr>
            <w:tcW w:type="dxa" w:w="2160"/>
            <w:shd w:val="clear" w:color="auto" w:fill="FFFFFF"/>
            <w:vAlign w:val="center"/>
          </w:tcPr>
          <w:p>
            <w:pPr>
              <w:jc w:val="left"/>
            </w:pPr>
            <w:r>
              <w:rPr>
                <w:color w:val="333333"/>
                <w:sz w:val="18"/>
              </w:rPr>
              <w:t>ONNX</w:t>
            </w:r>
          </w:p>
        </w:tc>
        <w:tc>
          <w:tcPr>
            <w:tcW w:type="dxa" w:w="8640"/>
            <w:shd w:val="clear" w:color="auto" w:fill="FFFFFF"/>
            <w:vAlign w:val="center"/>
          </w:tcPr>
          <w:p>
            <w:pPr>
              <w:jc w:val="left"/>
            </w:pPr>
            <w:r>
              <w:rPr>
                <w:color w:val="333333"/>
                <w:sz w:val="18"/>
              </w:rPr>
              <w:t>Open Neural Network Exchange — ML model format for cross-platform inference</w:t>
            </w:r>
          </w:p>
        </w:tc>
      </w:tr>
      <w:tr>
        <w:tc>
          <w:tcPr>
            <w:tcW w:type="dxa" w:w="2160"/>
            <w:shd w:val="clear" w:color="auto" w:fill="F0F4FA"/>
            <w:vAlign w:val="center"/>
          </w:tcPr>
          <w:p>
            <w:pPr>
              <w:jc w:val="left"/>
            </w:pPr>
            <w:r>
              <w:rPr>
                <w:color w:val="333333"/>
                <w:sz w:val="18"/>
              </w:rPr>
              <w:t>RAG</w:t>
            </w:r>
          </w:p>
        </w:tc>
        <w:tc>
          <w:tcPr>
            <w:tcW w:type="dxa" w:w="8640"/>
            <w:shd w:val="clear" w:color="auto" w:fill="F0F4FA"/>
            <w:vAlign w:val="center"/>
          </w:tcPr>
          <w:p>
            <w:pPr>
              <w:jc w:val="left"/>
            </w:pPr>
            <w:r>
              <w:rPr>
                <w:color w:val="333333"/>
                <w:sz w:val="18"/>
              </w:rPr>
              <w:t>Retrieval-Augmented Generation — combine LLM with external knowledge retrieval</w:t>
            </w:r>
          </w:p>
        </w:tc>
      </w:tr>
      <w:tr>
        <w:tc>
          <w:tcPr>
            <w:tcW w:type="dxa" w:w="2160"/>
            <w:shd w:val="clear" w:color="auto" w:fill="FFFFFF"/>
            <w:vAlign w:val="center"/>
          </w:tcPr>
          <w:p>
            <w:pPr>
              <w:jc w:val="left"/>
            </w:pPr>
            <w:r>
              <w:rPr>
                <w:color w:val="333333"/>
                <w:sz w:val="18"/>
              </w:rPr>
              <w:t>SCIM</w:t>
            </w:r>
          </w:p>
        </w:tc>
        <w:tc>
          <w:tcPr>
            <w:tcW w:type="dxa" w:w="8640"/>
            <w:shd w:val="clear" w:color="auto" w:fill="FFFFFF"/>
            <w:vAlign w:val="center"/>
          </w:tcPr>
          <w:p>
            <w:pPr>
              <w:jc w:val="left"/>
            </w:pPr>
            <w:r>
              <w:rPr>
                <w:color w:val="333333"/>
                <w:sz w:val="18"/>
              </w:rPr>
              <w:t>System for Cross-domain Identity Management — auto-sync users from IdP</w:t>
            </w:r>
          </w:p>
        </w:tc>
      </w:tr>
      <w:tr>
        <w:tc>
          <w:tcPr>
            <w:tcW w:type="dxa" w:w="2160"/>
            <w:shd w:val="clear" w:color="auto" w:fill="F0F4FA"/>
            <w:vAlign w:val="center"/>
          </w:tcPr>
          <w:p>
            <w:pPr>
              <w:jc w:val="left"/>
            </w:pPr>
            <w:r>
              <w:rPr>
                <w:color w:val="333333"/>
                <w:sz w:val="18"/>
              </w:rPr>
              <w:t>EDR</w:t>
            </w:r>
          </w:p>
        </w:tc>
        <w:tc>
          <w:tcPr>
            <w:tcW w:type="dxa" w:w="8640"/>
            <w:shd w:val="clear" w:color="auto" w:fill="F0F4FA"/>
            <w:vAlign w:val="center"/>
          </w:tcPr>
          <w:p>
            <w:pPr>
              <w:jc w:val="left"/>
            </w:pPr>
            <w:r>
              <w:rPr>
                <w:color w:val="333333"/>
                <w:sz w:val="18"/>
              </w:rPr>
              <w:t>Endpoint Detection and Response — security software monitoring endpoint behavior</w:t>
            </w:r>
          </w:p>
        </w:tc>
      </w:tr>
      <w:tr>
        <w:tc>
          <w:tcPr>
            <w:tcW w:type="dxa" w:w="2160"/>
            <w:shd w:val="clear" w:color="auto" w:fill="FFFFFF"/>
            <w:vAlign w:val="center"/>
          </w:tcPr>
          <w:p>
            <w:pPr>
              <w:jc w:val="left"/>
            </w:pPr>
            <w:r>
              <w:rPr>
                <w:color w:val="333333"/>
                <w:sz w:val="18"/>
              </w:rPr>
              <w:t>PoP</w:t>
            </w:r>
          </w:p>
        </w:tc>
        <w:tc>
          <w:tcPr>
            <w:tcW w:type="dxa" w:w="8640"/>
            <w:shd w:val="clear" w:color="auto" w:fill="FFFFFF"/>
            <w:vAlign w:val="center"/>
          </w:tcPr>
          <w:p>
            <w:pPr>
              <w:jc w:val="left"/>
            </w:pPr>
            <w:r>
              <w:rPr>
                <w:color w:val="333333"/>
                <w:sz w:val="18"/>
              </w:rPr>
              <w:t>Point of Presence — regional cloud infrastructure node</w:t>
            </w:r>
          </w:p>
        </w:tc>
      </w:tr>
      <w:tr>
        <w:tc>
          <w:tcPr>
            <w:tcW w:type="dxa" w:w="2160"/>
            <w:shd w:val="clear" w:color="auto" w:fill="F0F4FA"/>
            <w:vAlign w:val="center"/>
          </w:tcPr>
          <w:p>
            <w:pPr>
              <w:jc w:val="left"/>
            </w:pPr>
            <w:r>
              <w:rPr>
                <w:color w:val="333333"/>
                <w:sz w:val="18"/>
              </w:rPr>
              <w:t>IOC</w:t>
            </w:r>
          </w:p>
        </w:tc>
        <w:tc>
          <w:tcPr>
            <w:tcW w:type="dxa" w:w="8640"/>
            <w:shd w:val="clear" w:color="auto" w:fill="F0F4FA"/>
            <w:vAlign w:val="center"/>
          </w:tcPr>
          <w:p>
            <w:pPr>
              <w:jc w:val="left"/>
            </w:pPr>
            <w:r>
              <w:rPr>
                <w:color w:val="333333"/>
                <w:sz w:val="18"/>
              </w:rPr>
              <w:t>Indicator of Compromise — evidence of a security incident or attack</w:t>
            </w:r>
          </w:p>
        </w:tc>
      </w:tr>
      <w:tr>
        <w:tc>
          <w:tcPr>
            <w:tcW w:type="dxa" w:w="2160"/>
            <w:shd w:val="clear" w:color="auto" w:fill="FFFFFF"/>
            <w:vAlign w:val="center"/>
          </w:tcPr>
          <w:p>
            <w:pPr>
              <w:jc w:val="left"/>
            </w:pPr>
            <w:r>
              <w:rPr>
                <w:color w:val="333333"/>
                <w:sz w:val="18"/>
              </w:rPr>
              <w:t>UEBA</w:t>
            </w:r>
          </w:p>
        </w:tc>
        <w:tc>
          <w:tcPr>
            <w:tcW w:type="dxa" w:w="8640"/>
            <w:shd w:val="clear" w:color="auto" w:fill="FFFFFF"/>
            <w:vAlign w:val="center"/>
          </w:tcPr>
          <w:p>
            <w:pPr>
              <w:jc w:val="left"/>
            </w:pPr>
            <w:r>
              <w:rPr>
                <w:color w:val="333333"/>
                <w:sz w:val="18"/>
              </w:rPr>
              <w:t>User and Entity Behavior Analytics — ML-based user behavior anomaly detection</w:t>
            </w:r>
          </w:p>
        </w:tc>
      </w:tr>
      <w:tr>
        <w:tc>
          <w:tcPr>
            <w:tcW w:type="dxa" w:w="2160"/>
            <w:shd w:val="clear" w:color="auto" w:fill="F0F4FA"/>
            <w:vAlign w:val="center"/>
          </w:tcPr>
          <w:p>
            <w:pPr>
              <w:jc w:val="left"/>
            </w:pPr>
            <w:r>
              <w:rPr>
                <w:color w:val="333333"/>
                <w:sz w:val="18"/>
              </w:rPr>
              <w:t>PKI</w:t>
            </w:r>
          </w:p>
        </w:tc>
        <w:tc>
          <w:tcPr>
            <w:tcW w:type="dxa" w:w="8640"/>
            <w:shd w:val="clear" w:color="auto" w:fill="F0F4FA"/>
            <w:vAlign w:val="center"/>
          </w:tcPr>
          <w:p>
            <w:pPr>
              <w:jc w:val="left"/>
            </w:pPr>
            <w:r>
              <w:rPr>
                <w:color w:val="333333"/>
                <w:sz w:val="18"/>
              </w:rPr>
              <w:t>Public Key Infrastructure — framework for managing digital certificates</w:t>
            </w:r>
          </w:p>
        </w:tc>
      </w:tr>
    </w:tbl>
    <w:p>
      <w:r>
        <w:br w:type="page"/>
      </w:r>
    </w:p>
    <w:tbl>
      <w:tblPr>
        <w:tblW w:type="auto" w:w="0"/>
        <w:tblLook w:firstColumn="1" w:firstRow="1" w:lastColumn="0" w:lastRow="0" w:noHBand="0" w:noVBand="1" w:val="04A0"/>
      </w:tblPr>
      <w:tblGrid>
        <w:gridCol w:w="9406"/>
      </w:tblGrid>
      <w:tr>
        <w:tc>
          <w:tcPr>
            <w:tcW w:type="dxa" w:w="9406"/>
            <w:shd w:val="clear" w:color="auto" w:fill="0048A0"/>
          </w:tcPr>
          <w:p>
            <w:pPr>
              <w:jc w:val="center"/>
            </w:pPr>
            <w:r>
              <w:rPr>
                <w:rFonts w:ascii="Calibri" w:hAnsi="Calibri"/>
                <w:b/>
                <w:color w:val="FFFFFF"/>
                <w:sz w:val="22"/>
              </w:rPr>
              <w:t>DELSECURE  ·  Zero Trust Security Platform  ·  Confidential</w:t>
            </w:r>
          </w:p>
        </w:tc>
      </w:tr>
    </w:tbl>
    <w:p/>
    <w:p>
      <w:pPr>
        <w:jc w:val="center"/>
      </w:pPr>
      <w:r>
        <w:rPr>
          <w:i/>
          <w:color w:val="666666"/>
          <w:sz w:val="16"/>
        </w:rPr>
        <w:t>Document prepared for internal product planning  |  June 2026  |  Version 1.0  |  MVP Planning Phase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