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311CF221" w:rsidR="00A52835" w:rsidRPr="007D6109" w:rsidRDefault="00A52835" w:rsidP="007D6109">
              <w:pPr>
                <w:pStyle w:val="TOCHeading"/>
                <w:jc w:val="center"/>
                <w:rPr>
                  <w:rFonts w:ascii="Times New Roman" w:hAnsi="Times New Roman" w:cs="Times New Roman"/>
                  <w:b/>
                  <w:bCs/>
                  <w:color w:val="C0504D" w:themeColor="accent2"/>
                  <w:u w:val="single"/>
                </w:rPr>
              </w:pPr>
              <w:r w:rsidRPr="007D6109">
                <w:rPr>
                  <w:rFonts w:ascii="Times New Roman" w:hAnsi="Times New Roman" w:cs="Times New Roman"/>
                  <w:b/>
                  <w:bCs/>
                  <w:color w:val="C0504D" w:themeColor="accent2"/>
                  <w:u w:val="single"/>
                </w:rPr>
                <w:t>Table of Contents</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6779B1"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6779B1"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6779B1"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6779B1"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6779B1"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6779B1"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05245B7A" w14:textId="73EB80A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t>Models And Variables</w:t>
      </w:r>
    </w:p>
    <w:p w14:paraId="58925AE7" w14:textId="196DB66C" w:rsidR="00732F8E" w:rsidRDefault="00732F8E"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To predict the 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1DFD0C88" w:rsidR="00902367" w:rsidRPr="002E3A26"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Gender distribution 2011 – 2015, Demographic distribution 2011 - 2015</w:t>
      </w: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lastRenderedPageBreak/>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6779B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6779B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6779B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7777777"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15316EAF" w14:textId="6E69D149" w:rsidR="0083096E" w:rsidRPr="00A76FD9" w:rsidRDefault="00BC7B51" w:rsidP="00BC7B51">
      <w:pPr>
        <w:spacing w:line="276" w:lineRule="auto"/>
        <w:jc w:val="center"/>
        <w:rPr>
          <w:rFonts w:ascii="Times New Roman" w:hAnsi="Times New Roman" w:cs="Times New Roman"/>
          <w:color w:val="000000" w:themeColor="text1"/>
          <w14:textOutline w14:w="0" w14:cap="flat" w14:cmpd="sng" w14:algn="ctr">
            <w14:noFill/>
            <w14:prstDash w14:val="solid"/>
            <w14:round/>
          </w14:textOutline>
        </w:rPr>
      </w:pPr>
      <w:r w:rsidRPr="00BC7B51">
        <w:rPr>
          <w:noProof/>
        </w:rPr>
        <w:drawing>
          <wp:inline distT="0" distB="0" distL="0" distR="0" wp14:anchorId="770C0333" wp14:editId="63567A17">
            <wp:extent cx="4379944" cy="5141673"/>
            <wp:effectExtent l="12700" t="12700" r="14605" b="146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410386" cy="5177410"/>
                    </a:xfrm>
                    <a:prstGeom prst="rect">
                      <a:avLst/>
                    </a:prstGeom>
                    <a:ln>
                      <a:solidFill>
                        <a:schemeClr val="tx1"/>
                      </a:solidFill>
                    </a:ln>
                  </pic:spPr>
                </pic:pic>
              </a:graphicData>
            </a:graphic>
          </wp:inline>
        </w:drawing>
      </w:r>
      <w:r w:rsidR="0083096E">
        <w:br w:type="page"/>
      </w:r>
    </w:p>
    <w:p w14:paraId="5814BDFC" w14:textId="1494BE88" w:rsidR="0083096E" w:rsidRPr="00D12995" w:rsidRDefault="00902367" w:rsidP="00D12995">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649076E3" w14:textId="77777777" w:rsidR="0083096E" w:rsidRPr="0083096E" w:rsidRDefault="0083096E" w:rsidP="0083096E">
      <w:pPr>
        <w:pStyle w:val="BodyText"/>
      </w:pPr>
    </w:p>
    <w:p w14:paraId="485FC0B4" w14:textId="79997154"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2D42A6EA" w:rsidR="00D12995" w:rsidRPr="00D12995" w:rsidRDefault="00D12995" w:rsidP="00D12995">
      <w:pPr>
        <w:pStyle w:val="BodyText"/>
        <w:rPr>
          <w:rFonts w:ascii="Times New Roman" w:hAnsi="Times New Roman" w:cs="Times New Roman"/>
        </w:rPr>
      </w:pPr>
      <w:r w:rsidRPr="00D12995">
        <w:rPr>
          <w:rFonts w:ascii="Times New Roman" w:hAnsi="Times New Roman" w:cs="Times New Roman"/>
        </w:rPr>
        <w:tab/>
        <w:t xml:space="preserve">Before conducting the </w:t>
      </w:r>
      <w:r w:rsidR="00C70363">
        <w:rPr>
          <w:rFonts w:ascii="Times New Roman" w:hAnsi="Times New Roman" w:cs="Times New Roman"/>
        </w:rPr>
        <w:t>exploratory data analysis, this report has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3833B389" w14:textId="7B392411" w:rsidR="0083096E" w:rsidRDefault="00C70363" w:rsidP="00D12995">
      <w:pPr>
        <w:pStyle w:val="BodyText"/>
        <w:numPr>
          <w:ilvl w:val="0"/>
          <w:numId w:val="8"/>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D12995">
      <w:pPr>
        <w:pStyle w:val="BodyText"/>
        <w:numPr>
          <w:ilvl w:val="0"/>
          <w:numId w:val="8"/>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D12995">
      <w:pPr>
        <w:pStyle w:val="BodyText"/>
        <w:numPr>
          <w:ilvl w:val="0"/>
          <w:numId w:val="8"/>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39D04CE5" w14:textId="20E48221" w:rsidR="0083096E" w:rsidRPr="00A073E9" w:rsidRDefault="00B257CC" w:rsidP="002E1C7D">
      <w:pPr>
        <w:pStyle w:val="SourceCode"/>
        <w:rPr>
          <w:sz w:val="18"/>
          <w:szCs w:val="18"/>
        </w:rPr>
      </w:pP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CFCC4ED" w14:textId="7083E204" w:rsidR="002E1C7D" w:rsidRDefault="002E1C7D">
      <w:pPr>
        <w:pStyle w:val="FirstParagraph"/>
        <w:rPr>
          <w:rFonts w:ascii="Times New Roman" w:hAnsi="Times New Roman" w:cs="Times New Roman"/>
        </w:rPr>
      </w:pPr>
    </w:p>
    <w:p w14:paraId="0E82A3A0" w14:textId="77777777" w:rsidR="002D3B34" w:rsidRPr="002D3B34" w:rsidRDefault="002D3B34" w:rsidP="002D3B34">
      <w:pPr>
        <w:pStyle w:val="BodyText"/>
      </w:pP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00CA6688" w14:textId="663ABC42"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Pr>
          <w:rFonts w:ascii="Times New Roman" w:hAnsi="Times New Roman" w:cs="Times New Roman"/>
        </w:rPr>
        <w:t xml:space="preserve">democratic </w:t>
      </w:r>
      <w:r>
        <w:rPr>
          <w:rFonts w:ascii="Times New Roman" w:hAnsi="Times New Roman" w:cs="Times New Roman"/>
        </w:rPr>
        <w:t xml:space="preserve">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2008 only.</w:t>
      </w:r>
      <w:r>
        <w:rPr>
          <w:rFonts w:ascii="Times New Roman" w:hAnsi="Times New Roman" w:cs="Times New Roman"/>
        </w:rPr>
        <w:t xml:space="preserve">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w:t>
      </w:r>
      <w:r>
        <w:rPr>
          <w:rFonts w:ascii="Times New Roman" w:hAnsi="Times New Roman" w:cs="Times New Roman"/>
        </w:rPr>
        <w:t xml:space="preserve"> </w:t>
      </w:r>
      <w:r>
        <w:rPr>
          <w:rFonts w:ascii="Times New Roman" w:hAnsi="Times New Roman" w:cs="Times New Roman"/>
        </w:rPr>
        <w:t>votes registered</w:t>
      </w:r>
      <w:r>
        <w:rPr>
          <w:rFonts w:ascii="Times New Roman" w:hAnsi="Times New Roman" w:cs="Times New Roman"/>
        </w:rPr>
        <w:t xml:space="preserve"> by the democrats</w:t>
      </w:r>
      <w:r>
        <w:rPr>
          <w:rFonts w:ascii="Times New Roman" w:hAnsi="Times New Roman" w:cs="Times New Roman"/>
        </w:rPr>
        <w:t xml:space="preserve">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566C8329" w14:textId="421B7B6A"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lastRenderedPageBreak/>
        <w:t>Descriptive Statistics of ‘Total Unemployment Rate’ in 2011, 2012, 2013, 2014, 2015</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0693FF0" w14:textId="07585965"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 xml:space="preserve">The mean of the </w:t>
      </w:r>
      <w:r>
        <w:rPr>
          <w:rFonts w:ascii="Times New Roman" w:hAnsi="Times New Roman" w:cs="Times New Roman"/>
        </w:rPr>
        <w:t>unemployment rate of the population in the US has decreased significantly from the year 2011 to 2015 from the value of 4420.26 to 2644.24.</w:t>
      </w:r>
      <w:r>
        <w:rPr>
          <w:rFonts w:ascii="Times New Roman" w:hAnsi="Times New Roman" w:cs="Times New Roman"/>
        </w:rPr>
        <w:t xml:space="preserve">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0EA59FAC" w14:textId="77777777" w:rsidR="00021A39" w:rsidRDefault="00021A39" w:rsidP="00021A39">
      <w:pPr>
        <w:pStyle w:val="BodyText"/>
        <w:ind w:left="360"/>
      </w:pPr>
    </w:p>
    <w:p w14:paraId="1132E3B5" w14:textId="77777777" w:rsidR="00021A39" w:rsidRDefault="00021A39" w:rsidP="00C62E04">
      <w:pPr>
        <w:pStyle w:val="Heading2"/>
        <w:rPr>
          <w:rFonts w:ascii="Times New Roman" w:hAnsi="Times New Roman" w:cs="Times New Roman"/>
        </w:rPr>
      </w:pPr>
    </w:p>
    <w:p w14:paraId="2ADC1FCC" w14:textId="1C301322" w:rsidR="00AD76A7" w:rsidRDefault="00AD76A7" w:rsidP="00AD76A7">
      <w:pPr>
        <w:pStyle w:val="BodyText"/>
      </w:pPr>
    </w:p>
    <w:p w14:paraId="7B5AB080" w14:textId="613224B2" w:rsidR="007F585D" w:rsidRDefault="007F585D" w:rsidP="00AD76A7">
      <w:pPr>
        <w:pStyle w:val="BodyText"/>
      </w:pPr>
    </w:p>
    <w:p w14:paraId="349A6F87" w14:textId="23B54E1C" w:rsidR="007F585D" w:rsidRDefault="007F585D" w:rsidP="00AD76A7">
      <w:pPr>
        <w:pStyle w:val="BodyText"/>
      </w:pPr>
    </w:p>
    <w:p w14:paraId="7D824742" w14:textId="77777777" w:rsidR="007F585D" w:rsidRPr="00AD76A7" w:rsidRDefault="007F585D" w:rsidP="00AD76A7">
      <w:pPr>
        <w:pStyle w:val="BodyText"/>
      </w:pPr>
    </w:p>
    <w:p w14:paraId="448588D3" w14:textId="69EE191F" w:rsidR="0083096E" w:rsidRPr="00C62E04" w:rsidRDefault="00C62E04" w:rsidP="00C62E04">
      <w:pPr>
        <w:pStyle w:val="Heading2"/>
        <w:rPr>
          <w:rFonts w:ascii="Times New Roman" w:hAnsi="Times New Roman" w:cs="Times New Roman"/>
        </w:rPr>
      </w:pPr>
      <w:r>
        <w:rPr>
          <w:rFonts w:ascii="Times New Roman" w:hAnsi="Times New Roman" w:cs="Times New Roman"/>
        </w:rPr>
        <w:t>Exploratory Data Analysis</w:t>
      </w:r>
      <w:r w:rsidR="00902367">
        <w:rPr>
          <w:rFonts w:ascii="Times New Roman" w:hAnsi="Times New Roman" w:cs="Times New Roman"/>
        </w:rPr>
        <w:t xml:space="preserve"> (</w:t>
      </w:r>
      <w:r w:rsidR="00902367" w:rsidRPr="00902367">
        <w:rPr>
          <w:rFonts w:ascii="Times New Roman" w:hAnsi="Times New Roman" w:cs="Times New Roman"/>
          <w:color w:val="1F497D" w:themeColor="text2"/>
        </w:rPr>
        <w:t>Group &amp; Sub-Group Analysis</w:t>
      </w:r>
      <w:r w:rsidR="00902367">
        <w:rPr>
          <w:rFonts w:ascii="Times New Roman" w:hAnsi="Times New Roman" w:cs="Times New Roman"/>
        </w:rPr>
        <w:t>)</w:t>
      </w:r>
    </w:p>
    <w:p w14:paraId="799963FA"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lastRenderedPageBreak/>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drawing>
          <wp:inline distT="0" distB="0" distL="0" distR="0" wp14:anchorId="511E2646" wp14:editId="49734E7F">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227751" cy="4518153"/>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lastRenderedPageBreak/>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w:t>
      </w:r>
      <w:r>
        <w:rPr>
          <w:rFonts w:ascii="Times New Roman" w:hAnsi="Times New Roman" w:cs="Times New Roman"/>
        </w:rPr>
        <w:t>’ distribution</w:t>
      </w:r>
      <w:r>
        <w:rPr>
          <w:rFonts w:ascii="Times New Roman" w:hAnsi="Times New Roman" w:cs="Times New Roman"/>
        </w:rPr>
        <w:t xml:space="preserve"> </w:t>
      </w:r>
      <w:r>
        <w:rPr>
          <w:rFonts w:ascii="Times New Roman" w:hAnsi="Times New Roman" w:cs="Times New Roman"/>
        </w:rPr>
        <w:t xml:space="preserve">for the democrat party </w:t>
      </w:r>
      <w:r>
        <w:rPr>
          <w:rFonts w:ascii="Times New Roman" w:hAnsi="Times New Roman" w:cs="Times New Roman"/>
        </w:rPr>
        <w:t>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 xml:space="preserve">The total number of votes registered </w:t>
      </w:r>
      <w:r>
        <w:rPr>
          <w:rFonts w:ascii="Times New Roman" w:hAnsi="Times New Roman" w:cs="Times New Roman"/>
        </w:rPr>
        <w:t>for the democrat party b</w:t>
      </w:r>
      <w:r>
        <w:rPr>
          <w:rFonts w:ascii="Times New Roman" w:hAnsi="Times New Roman" w:cs="Times New Roman"/>
        </w:rPr>
        <w:t>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 xml:space="preserve">The states of Nebraska, North Dakota, and Maine suffered a drastic reduction in the total votes registered </w:t>
      </w:r>
      <w:r>
        <w:rPr>
          <w:rFonts w:ascii="Times New Roman" w:hAnsi="Times New Roman" w:cs="Times New Roman"/>
        </w:rPr>
        <w:t xml:space="preserve">for the democrat party </w:t>
      </w:r>
      <w:r>
        <w:rPr>
          <w:rFonts w:ascii="Times New Roman" w:hAnsi="Times New Roman" w:cs="Times New Roman"/>
        </w:rPr>
        <w:t>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6"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41D4D5C0" w14:textId="080AAD15" w:rsidR="0083096E" w:rsidRPr="00330B01"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Most of the states have experienced a</w:t>
      </w:r>
      <w:r w:rsidRPr="00482C21">
        <w:rPr>
          <w:rFonts w:ascii="Times New Roman" w:hAnsi="Times New Roman" w:cs="Times New Roman"/>
        </w:rPr>
        <w:t xml:space="preserve">n increase </w:t>
      </w:r>
      <w:r w:rsidRPr="00482C21">
        <w:rPr>
          <w:rFonts w:ascii="Times New Roman" w:hAnsi="Times New Roman" w:cs="Times New Roman"/>
        </w:rPr>
        <w:t xml:space="preserve">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w:t>
      </w:r>
      <w:r w:rsidRPr="00482C21">
        <w:rPr>
          <w:rFonts w:ascii="Times New Roman" w:hAnsi="Times New Roman" w:cs="Times New Roman"/>
        </w:rPr>
        <w:t xml:space="preserve">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r w:rsidR="0083096E">
        <w:br w:type="page"/>
      </w:r>
    </w:p>
    <w:p w14:paraId="5E3FC44C" w14:textId="177D5159" w:rsidR="0030272A" w:rsidRDefault="00920E78"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(2017). County-Level Presidential Election Data 2008 – 2016.</w:t>
      </w:r>
      <w:r w:rsidRPr="00322029">
        <w:t xml:space="preserve"> </w:t>
      </w:r>
      <w:hyperlink r:id="rId22"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3">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9" w:name="appendix"/>
      <w:bookmarkEnd w:id="8"/>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p w14:paraId="4C922088" w14:textId="68635815" w:rsidR="0030272A" w:rsidRDefault="00B257CC">
      <w:pPr>
        <w:pStyle w:val="FirstParagraph"/>
      </w:pPr>
      <w:r>
        <w:t>The RMD file of the analysis is included with the analysis report.</w:t>
      </w:r>
      <w:bookmarkEnd w:id="9"/>
    </w:p>
    <w:sectPr w:rsidR="0030272A" w:rsidSect="002E3A26">
      <w:headerReference w:type="even" r:id="rId24"/>
      <w:headerReference w:type="default" r:id="rId25"/>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EBED" w14:textId="77777777" w:rsidR="006779B1" w:rsidRDefault="006779B1">
      <w:pPr>
        <w:spacing w:after="0"/>
      </w:pPr>
      <w:r>
        <w:separator/>
      </w:r>
    </w:p>
  </w:endnote>
  <w:endnote w:type="continuationSeparator" w:id="0">
    <w:p w14:paraId="23505869" w14:textId="77777777" w:rsidR="006779B1" w:rsidRDefault="00677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2D27" w14:textId="77777777" w:rsidR="006779B1" w:rsidRDefault="006779B1">
      <w:r>
        <w:separator/>
      </w:r>
    </w:p>
  </w:footnote>
  <w:footnote w:type="continuationSeparator" w:id="0">
    <w:p w14:paraId="18C72BE3" w14:textId="77777777" w:rsidR="006779B1" w:rsidRDefault="0067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A39"/>
    <w:rsid w:val="00056944"/>
    <w:rsid w:val="001F23C3"/>
    <w:rsid w:val="0026485B"/>
    <w:rsid w:val="002820CC"/>
    <w:rsid w:val="0029712A"/>
    <w:rsid w:val="002B7129"/>
    <w:rsid w:val="002D3B34"/>
    <w:rsid w:val="002E10A6"/>
    <w:rsid w:val="002E1C7D"/>
    <w:rsid w:val="002E3A26"/>
    <w:rsid w:val="002F1525"/>
    <w:rsid w:val="0030272A"/>
    <w:rsid w:val="00304928"/>
    <w:rsid w:val="0032175F"/>
    <w:rsid w:val="00322029"/>
    <w:rsid w:val="00327C6D"/>
    <w:rsid w:val="00330B01"/>
    <w:rsid w:val="004169F5"/>
    <w:rsid w:val="00481258"/>
    <w:rsid w:val="00482C21"/>
    <w:rsid w:val="004D0849"/>
    <w:rsid w:val="004E29B3"/>
    <w:rsid w:val="004E3F21"/>
    <w:rsid w:val="0055227F"/>
    <w:rsid w:val="00590D07"/>
    <w:rsid w:val="006462E3"/>
    <w:rsid w:val="006779B1"/>
    <w:rsid w:val="006A3C26"/>
    <w:rsid w:val="00732F8E"/>
    <w:rsid w:val="00784D58"/>
    <w:rsid w:val="007D6109"/>
    <w:rsid w:val="007F585D"/>
    <w:rsid w:val="0083096E"/>
    <w:rsid w:val="00880732"/>
    <w:rsid w:val="008D6863"/>
    <w:rsid w:val="0090091B"/>
    <w:rsid w:val="00902367"/>
    <w:rsid w:val="00920E78"/>
    <w:rsid w:val="009338D5"/>
    <w:rsid w:val="00965989"/>
    <w:rsid w:val="009A56AB"/>
    <w:rsid w:val="009B1BC4"/>
    <w:rsid w:val="009C08B2"/>
    <w:rsid w:val="00A034F2"/>
    <w:rsid w:val="00A03666"/>
    <w:rsid w:val="00A073E9"/>
    <w:rsid w:val="00A34107"/>
    <w:rsid w:val="00A416B8"/>
    <w:rsid w:val="00A52835"/>
    <w:rsid w:val="00A76FD9"/>
    <w:rsid w:val="00AA6F0E"/>
    <w:rsid w:val="00AD76A7"/>
    <w:rsid w:val="00B257CC"/>
    <w:rsid w:val="00B42F42"/>
    <w:rsid w:val="00B86B75"/>
    <w:rsid w:val="00BA6614"/>
    <w:rsid w:val="00BC48D5"/>
    <w:rsid w:val="00BC7B51"/>
    <w:rsid w:val="00BD545B"/>
    <w:rsid w:val="00BF696F"/>
    <w:rsid w:val="00C36279"/>
    <w:rsid w:val="00C479C1"/>
    <w:rsid w:val="00C62E04"/>
    <w:rsid w:val="00C70363"/>
    <w:rsid w:val="00D0493E"/>
    <w:rsid w:val="00D12741"/>
    <w:rsid w:val="00D12995"/>
    <w:rsid w:val="00D31E89"/>
    <w:rsid w:val="00D87F82"/>
    <w:rsid w:val="00E0733D"/>
    <w:rsid w:val="00E216BA"/>
    <w:rsid w:val="00E315A3"/>
    <w:rsid w:val="00EB03A2"/>
    <w:rsid w:val="00EC575A"/>
    <w:rsid w:val="00EE7ED5"/>
    <w:rsid w:val="00F120EA"/>
    <w:rsid w:val="00F2029D"/>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bloggers.com/2021/04/tidyverse-in-r-complete-tutorial/" TargetMode="Externa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dasil.sites.grinnell.edu/downloadable-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Harshit Gaur</cp:lastModifiedBy>
  <cp:revision>44</cp:revision>
  <dcterms:created xsi:type="dcterms:W3CDTF">2022-03-06T16:58:00Z</dcterms:created>
  <dcterms:modified xsi:type="dcterms:W3CDTF">2022-03-06T21:36:00Z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