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4: Sample of additional region variable created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state.code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census.region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geograhic.region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Alabama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South Central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Alaska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West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Arizona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Mountain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West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Arkansas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West South Central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California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West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666666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2022-03-21T09:55:06Z</dcterms:modified>
  <cp:category/>
</cp:coreProperties>
</file>