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7: Descriptive statistics of Republican party %votes by year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trimmed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skew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IQR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Q0.25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Q0.75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0.5696027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0.1630693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0.5726517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7.9705298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239.8872661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0.002923158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0.5978287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0.1472042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0.6045143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0.1482600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-0.4628218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0.1000946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0.002638764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3,112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0.6362936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0.1560723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0.6505778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0.1482599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-0.8286244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0.3617064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0.002797732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</w:t>
            </w:r>
          </w:p>
        </w:tc>
      </w:tr>
      <w:tr>
        <w:trPr>
          <w:cantSplit/>
          <w:trHeight w:val="360" w:hRule="auto"/>
        </w:trPr>
        <w:tc>
          <w:tcPr>
            <w:gridSpan w:val="1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666666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2022-03-21T09:58:58Z</dcterms:modified>
  <cp:category/>
</cp:coreProperties>
</file>