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76" w:lineRule="auto"/>
        <w:jc w:val="center"/>
      </w:pPr>
      <w:r>
        <w:rPr>
          <w:rFonts w:ascii="Times New Roman" w:hAnsi="Times New Roman" w:eastAsia="Times New Roman"/>
          <w:b/>
          <w:i w:val="0"/>
          <w:sz w:val="24"/>
        </w:rPr>
        <w:t>Birla Institute of Technology &amp; Science, Pilani</w:t>
      </w:r>
    </w:p>
    <w:p>
      <w:pPr>
        <w:spacing w:after="20" w:before="0" w:line="276" w:lineRule="auto"/>
        <w:jc w:val="center"/>
      </w:pPr>
      <w:r>
        <w:rPr>
          <w:rFonts w:ascii="Times New Roman" w:hAnsi="Times New Roman" w:eastAsia="Times New Roman"/>
          <w:b w:val="0"/>
          <w:i w:val="0"/>
          <w:sz w:val="22"/>
        </w:rPr>
        <w:t>Work Integrated Learning Programmes</w:t>
      </w:r>
    </w:p>
    <w:p>
      <w:pPr>
        <w:spacing w:after="20" w:before="0" w:line="276" w:lineRule="auto"/>
        <w:jc w:val="center"/>
      </w:pPr>
      <w:r>
        <w:rPr>
          <w:rFonts w:ascii="Times New Roman" w:hAnsi="Times New Roman" w:eastAsia="Times New Roman"/>
          <w:b w:val="0"/>
          <w:i w:val="0"/>
          <w:sz w:val="22"/>
        </w:rPr>
        <w:t>Department of Computer Science and Information Technology</w:t>
      </w:r>
    </w:p>
    <w:p>
      <w:pPr>
        <w:spacing w:after="120" w:before="0" w:line="276" w:lineRule="auto"/>
        <w:jc w:val="center"/>
      </w:pPr>
      <w:r>
        <w:rPr>
          <w:rFonts w:ascii="Times New Roman" w:hAnsi="Times New Roman" w:eastAsia="Times New Roman"/>
          <w:b/>
          <w:i w:val="0"/>
          <w:sz w:val="22"/>
        </w:rPr>
        <w:t>Big Data Systems (CC ZG522) - Situated Learning</w:t>
      </w:r>
    </w:p>
    <w:p>
      <w:pPr>
        <w:spacing w:after="160" w:before="0" w:line="276" w:lineRule="auto"/>
        <w:jc w:val="center"/>
      </w:pPr>
      <w:r>
        <w:rPr>
          <w:rFonts w:ascii="Times New Roman" w:hAnsi="Times New Roman" w:eastAsia="Times New Roman"/>
          <w:b/>
          <w:i w:val="0"/>
          <w:sz w:val="28"/>
        </w:rPr>
        <w:t>PROJECT PROPOSAL</w:t>
      </w:r>
    </w:p>
    <w:p>
      <w:pPr>
        <w:spacing w:after="20" w:before="0" w:line="276" w:lineRule="auto"/>
      </w:pPr>
      <w:r>
        <w:rPr>
          <w:rFonts w:ascii="Times New Roman" w:hAnsi="Times New Roman" w:eastAsia="Times New Roman"/>
          <w:b w:val="0"/>
          <w:i w:val="0"/>
          <w:sz w:val="22"/>
        </w:rPr>
        <w:t>Student Name: DEVATA SAI HARSHITH</w:t>
      </w:r>
    </w:p>
    <w:p>
      <w:pPr>
        <w:spacing w:after="20" w:before="0" w:line="276" w:lineRule="auto"/>
      </w:pPr>
      <w:r>
        <w:rPr>
          <w:rFonts w:ascii="Times New Roman" w:hAnsi="Times New Roman" w:eastAsia="Times New Roman"/>
          <w:b w:val="0"/>
          <w:i w:val="0"/>
          <w:sz w:val="22"/>
        </w:rPr>
        <w:t>BITS ID: 2024DC04035</w:t>
      </w:r>
    </w:p>
    <w:p>
      <w:pPr>
        <w:spacing w:after="40" w:before="0" w:line="276" w:lineRule="auto"/>
      </w:pPr>
      <w:r>
        <w:rPr>
          <w:rFonts w:ascii="Times New Roman" w:hAnsi="Times New Roman" w:eastAsia="Times New Roman"/>
          <w:b/>
          <w:i w:val="0"/>
          <w:sz w:val="22"/>
        </w:rPr>
        <w:t>Title: Scalable Big Data Pipeline for AI-Based Benefits Contract Extraction and Excel Template Population</w:t>
      </w:r>
    </w:p>
    <w:p>
      <w:pPr>
        <w:spacing w:after="160" w:before="0" w:line="276" w:lineRule="auto"/>
      </w:pPr>
      <w:r>
        <w:rPr>
          <w:rFonts w:ascii="Times New Roman" w:hAnsi="Times New Roman" w:eastAsia="Times New Roman"/>
          <w:b w:val="0"/>
          <w:i/>
          <w:sz w:val="20"/>
        </w:rPr>
        <w:t>Keywords: HDFS, Apache Spark, Apache Hive, Generative AI, Contract Intelligence, Data Quality</w:t>
      </w:r>
    </w:p>
    <w:p>
      <w:pPr>
        <w:spacing w:after="80" w:before="200" w:line="276" w:lineRule="auto"/>
      </w:pPr>
      <w:r>
        <w:rPr>
          <w:rFonts w:ascii="Times New Roman" w:hAnsi="Times New Roman" w:eastAsia="Times New Roman"/>
          <w:b/>
          <w:i w:val="0"/>
          <w:sz w:val="24"/>
        </w:rPr>
        <w:t>1. Problem Statement and Business Context</w:t>
      </w:r>
    </w:p>
    <w:p>
      <w:pPr>
        <w:spacing w:after="100" w:before="0" w:line="276" w:lineRule="auto"/>
        <w:jc w:val="both"/>
      </w:pPr>
      <w:r>
        <w:rPr>
          <w:rFonts w:ascii="Times New Roman" w:hAnsi="Times New Roman" w:eastAsia="Times New Roman"/>
          <w:b w:val="0"/>
          <w:i w:val="0"/>
          <w:sz w:val="22"/>
        </w:rPr>
        <w:t>In my current professional role building Generative AI solutions, I design and operate an AI extraction pipeline that reads benefits-plan contracts (PDF and DOCX), extracts structured commercial and coverage fields, and maps those fields into a standardized Excel template used by business and operations teams. This workflow already delivers business value for limited batches, but it is essentially a document-intelligence process sitting on top of fragile, ad-hoc storage and scripting.</w:t>
      </w:r>
    </w:p>
    <w:p>
      <w:pPr>
        <w:spacing w:after="100" w:before="0" w:line="276" w:lineRule="auto"/>
        <w:jc w:val="both"/>
      </w:pPr>
      <w:r>
        <w:rPr>
          <w:rFonts w:ascii="Times New Roman" w:hAnsi="Times New Roman" w:eastAsia="Times New Roman"/>
          <w:b w:val="0"/>
          <w:i w:val="0"/>
          <w:sz w:val="22"/>
        </w:rPr>
        <w:t>As contract intake grows, the bottleneck is no longer only model accuracy. It becomes a Big Data systems problem: durable multi-format ingest, immutable raw retention for audit and reprocessing, schema validation at scale, quarantine of partial extractions, and measurable operational analytics (success rate, missing-field rate, PDF vs DOCX quality). The Situated Learning project therefore designs and demonstrates a Hadoop-ecosystem backbone around the existing Gen AI extraction step, while using only synthetic sample contracts for academic confidentiality.</w:t>
      </w:r>
    </w:p>
    <w:p>
      <w:pPr>
        <w:spacing w:after="40" w:before="0" w:line="276" w:lineRule="auto"/>
      </w:pPr>
      <w:r>
        <w:rPr>
          <w:rFonts w:ascii="Times New Roman" w:hAnsi="Times New Roman" w:eastAsia="Times New Roman"/>
          <w:b/>
          <w:i w:val="0"/>
          <w:sz w:val="22"/>
        </w:rPr>
        <w:t>Business pain points addressed:</w:t>
      </w:r>
    </w:p>
    <w:p>
      <w:pPr>
        <w:pStyle w:val="ListBullet"/>
        <w:spacing w:after="40" w:line="264" w:lineRule="auto"/>
      </w:pPr>
      <w:r>
        <w:rPr>
          <w:rFonts w:ascii="Times New Roman" w:hAnsi="Times New Roman" w:eastAsia="Times New Roman"/>
          <w:b w:val="0"/>
          <w:i w:val="0"/>
          <w:sz w:val="21"/>
        </w:rPr>
        <w:t>No reliable raw zone: contract files and extraction JSON are hard to reprocess after model/template changes.</w:t>
      </w:r>
    </w:p>
    <w:p>
      <w:pPr>
        <w:pStyle w:val="ListBullet"/>
        <w:spacing w:after="40" w:line="264" w:lineRule="auto"/>
      </w:pPr>
      <w:r>
        <w:rPr>
          <w:rFonts w:ascii="Times New Roman" w:hAnsi="Times New Roman" w:eastAsia="Times New Roman"/>
          <w:b w:val="0"/>
          <w:i w:val="0"/>
          <w:sz w:val="21"/>
        </w:rPr>
        <w:t>Weak validation: missing fields can silently reach Excel and pollute downstream decisions.</w:t>
      </w:r>
    </w:p>
    <w:p>
      <w:pPr>
        <w:pStyle w:val="ListBullet"/>
        <w:spacing w:after="40" w:line="264" w:lineRule="auto"/>
      </w:pPr>
      <w:r>
        <w:rPr>
          <w:rFonts w:ascii="Times New Roman" w:hAnsi="Times New Roman" w:eastAsia="Times New Roman"/>
          <w:b w:val="0"/>
          <w:i w:val="0"/>
          <w:sz w:val="21"/>
        </w:rPr>
        <w:t>Limited observability: teams lack SQL-friendly KPIs on throughput, format mix, and quarantine volume.</w:t>
      </w:r>
    </w:p>
    <w:p>
      <w:pPr>
        <w:pStyle w:val="ListBullet"/>
        <w:spacing w:after="40" w:line="264" w:lineRule="auto"/>
      </w:pPr>
      <w:r>
        <w:rPr>
          <w:rFonts w:ascii="Times New Roman" w:hAnsi="Times New Roman" w:eastAsia="Times New Roman"/>
          <w:b w:val="0"/>
          <w:i w:val="0"/>
          <w:sz w:val="21"/>
        </w:rPr>
        <w:t>Tooling gap: Gen AI skills are strong, but the course requires translating the problem into HDFS/Spark/Hive.</w:t>
      </w:r>
    </w:p>
    <w:p>
      <w:pPr>
        <w:spacing w:after="40" w:before="80" w:line="276" w:lineRule="auto"/>
      </w:pPr>
      <w:r>
        <w:rPr>
          <w:rFonts w:ascii="Times New Roman" w:hAnsi="Times New Roman" w:eastAsia="Times New Roman"/>
          <w:b/>
          <w:i w:val="0"/>
          <w:sz w:val="22"/>
        </w:rPr>
        <w:t>Objectives:</w:t>
      </w:r>
    </w:p>
    <w:p>
      <w:pPr>
        <w:pStyle w:val="ListBullet"/>
        <w:spacing w:after="40" w:line="264" w:lineRule="auto"/>
      </w:pPr>
      <w:r>
        <w:rPr>
          <w:rFonts w:ascii="Times New Roman" w:hAnsi="Times New Roman" w:eastAsia="Times New Roman"/>
          <w:b w:val="0"/>
          <w:i w:val="0"/>
          <w:sz w:val="21"/>
        </w:rPr>
        <w:t>Design a layered lakehouse-style architecture (raw -&gt; extracted -&gt; curated/quarantine) on HDFS.</w:t>
      </w:r>
    </w:p>
    <w:p>
      <w:pPr>
        <w:pStyle w:val="ListBullet"/>
        <w:spacing w:after="40" w:line="264" w:lineRule="auto"/>
      </w:pPr>
      <w:r>
        <w:rPr>
          <w:rFonts w:ascii="Times New Roman" w:hAnsi="Times New Roman" w:eastAsia="Times New Roman"/>
          <w:b w:val="0"/>
          <w:i w:val="0"/>
          <w:sz w:val="21"/>
        </w:rPr>
        <w:t>Implement a working PoC using at least three Hadoop tools: HDFS, Spark, and Hive.</w:t>
      </w:r>
    </w:p>
    <w:p>
      <w:pPr>
        <w:pStyle w:val="ListBullet"/>
        <w:spacing w:after="40" w:line="264" w:lineRule="auto"/>
      </w:pPr>
      <w:r>
        <w:rPr>
          <w:rFonts w:ascii="Times New Roman" w:hAnsi="Times New Roman" w:eastAsia="Times New Roman"/>
          <w:b w:val="0"/>
          <w:i w:val="0"/>
          <w:sz w:val="21"/>
        </w:rPr>
        <w:t>Validate required extraction fields, quarantine incomplete records, and populate an Excel template.</w:t>
      </w:r>
    </w:p>
    <w:p>
      <w:pPr>
        <w:pStyle w:val="ListBullet"/>
        <w:spacing w:after="40" w:line="264" w:lineRule="auto"/>
      </w:pPr>
      <w:r>
        <w:rPr>
          <w:rFonts w:ascii="Times New Roman" w:hAnsi="Times New Roman" w:eastAsia="Times New Roman"/>
          <w:b w:val="0"/>
          <w:i w:val="0"/>
          <w:sz w:val="21"/>
        </w:rPr>
        <w:t>Produce preliminary insights (success rate, format split, region/plan distribution) with screenshots.</w:t>
      </w:r>
    </w:p>
    <w:p>
      <w:pPr>
        <w:spacing w:after="80" w:before="200" w:line="276" w:lineRule="auto"/>
      </w:pPr>
      <w:r>
        <w:rPr>
          <w:rFonts w:ascii="Times New Roman" w:hAnsi="Times New Roman" w:eastAsia="Times New Roman"/>
          <w:b/>
          <w:i w:val="0"/>
          <w:sz w:val="24"/>
        </w:rPr>
        <w:t>2. Why This Is a Big Data Problem (3Vs)</w:t>
      </w:r>
    </w:p>
    <w:p>
      <w:pPr>
        <w:spacing w:after="80" w:before="0" w:line="276" w:lineRule="auto"/>
        <w:jc w:val="both"/>
      </w:pPr>
      <w:r>
        <w:rPr>
          <w:rFonts w:ascii="Times New Roman" w:hAnsi="Times New Roman" w:eastAsia="Times New Roman"/>
          <w:b w:val="0"/>
          <w:i w:val="0"/>
          <w:sz w:val="22"/>
        </w:rPr>
        <w:t>Volume: Contract libraries grow to thousands of multi-page documents. Each file expands into large text payloads plus nested JSON extraction records. Over months, raw files, run versions, curated Parquet, and logs accumulate to multi-GB/TB scale if productionized.</w:t>
      </w:r>
    </w:p>
    <w:p>
      <w:pPr>
        <w:spacing w:after="80" w:before="0" w:line="276" w:lineRule="auto"/>
        <w:jc w:val="both"/>
      </w:pPr>
      <w:r>
        <w:rPr>
          <w:rFonts w:ascii="Times New Roman" w:hAnsi="Times New Roman" w:eastAsia="Times New Roman"/>
          <w:b w:val="0"/>
          <w:i w:val="0"/>
          <w:sz w:val="22"/>
        </w:rPr>
        <w:t>Velocity: Renewals, amendments, and new employer groups arrive continuously. Model upgrades or Excel schema changes force bursty historical reprocessing, stressing both compute (Spark) and storage (HDFS).</w:t>
      </w:r>
    </w:p>
    <w:p>
      <w:pPr>
        <w:spacing w:after="120" w:before="0" w:line="276" w:lineRule="auto"/>
        <w:jc w:val="both"/>
      </w:pPr>
      <w:r>
        <w:rPr>
          <w:rFonts w:ascii="Times New Roman" w:hAnsi="Times New Roman" w:eastAsia="Times New Roman"/>
          <w:b w:val="0"/>
          <w:i w:val="0"/>
          <w:sz w:val="22"/>
        </w:rPr>
        <w:t>Variety: Inputs are heterogeneous PDF and DOCX layouts (tables, schedules, free-text clauses). Intermediate outputs are semi-structured JSON; curated outputs are columnar Parquet/CSV; business delivery remains Excel. This multi-modal pipeline is a classic Variety challenge for the Hadoop stack.</w:t>
      </w:r>
    </w:p>
    <w:p>
      <w:pPr>
        <w:spacing w:after="80" w:before="200" w:line="276" w:lineRule="auto"/>
      </w:pPr>
      <w:r>
        <w:rPr>
          <w:rFonts w:ascii="Times New Roman" w:hAnsi="Times New Roman" w:eastAsia="Times New Roman"/>
          <w:b/>
          <w:i w:val="0"/>
          <w:sz w:val="24"/>
        </w:rPr>
        <w:t>3. Data Landscape</w:t>
      </w:r>
    </w:p>
    <w:p>
      <w:pPr>
        <w:spacing w:after="80" w:before="0" w:line="276" w:lineRule="auto"/>
        <w:jc w:val="both"/>
      </w:pPr>
      <w:r>
        <w:rPr>
          <w:rFonts w:ascii="Times New Roman" w:hAnsi="Times New Roman" w:eastAsia="Times New Roman"/>
          <w:b w:val="0"/>
          <w:i w:val="0"/>
          <w:sz w:val="22"/>
        </w:rPr>
        <w:t>Production client contracts cannot be used or duplicated for this academic submission. The PoC therefore uses fully synthetic agreements that preserve realistic field structure (parties, dates, plan type, network, limits, broker, status) without any confidential wording.</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728"/>
            <w:shd w:fill="1F4E79"/>
          </w:tcPr>
          <w:p>
            <w:r>
              <w:rPr>
                <w:rFonts w:ascii="Times New Roman" w:hAnsi="Times New Roman"/>
                <w:b/>
                <w:color w:val="FFFFFF"/>
                <w:sz w:val="20"/>
              </w:rPr>
            </w:r>
            <w:r>
              <w:rPr>
                <w:rFonts w:ascii="Times New Roman" w:hAnsi="Times New Roman" w:eastAsia="Times New Roman"/>
                <w:b/>
                <w:i w:val="0"/>
                <w:color w:val="FFFFFF"/>
                <w:sz w:val="20"/>
              </w:rPr>
              <w:t>Layer</w:t>
            </w:r>
          </w:p>
        </w:tc>
        <w:tc>
          <w:tcPr>
            <w:tcW w:type="dxa" w:w="3744"/>
            <w:shd w:fill="1F4E79"/>
          </w:tcPr>
          <w:p>
            <w:r>
              <w:rPr>
                <w:rFonts w:ascii="Times New Roman" w:hAnsi="Times New Roman"/>
                <w:b/>
                <w:color w:val="FFFFFF"/>
                <w:sz w:val="20"/>
              </w:rPr>
            </w:r>
            <w:r>
              <w:rPr>
                <w:rFonts w:ascii="Times New Roman" w:hAnsi="Times New Roman" w:eastAsia="Times New Roman"/>
                <w:b/>
                <w:i w:val="0"/>
                <w:color w:val="FFFFFF"/>
                <w:sz w:val="20"/>
              </w:rPr>
              <w:t>Content</w:t>
            </w:r>
          </w:p>
        </w:tc>
        <w:tc>
          <w:tcPr>
            <w:tcW w:type="dxa" w:w="2304"/>
            <w:shd w:fill="1F4E79"/>
          </w:tcPr>
          <w:p>
            <w:r>
              <w:rPr>
                <w:rFonts w:ascii="Times New Roman" w:hAnsi="Times New Roman"/>
                <w:b/>
                <w:color w:val="FFFFFF"/>
                <w:sz w:val="20"/>
              </w:rPr>
            </w:r>
            <w:r>
              <w:rPr>
                <w:rFonts w:ascii="Times New Roman" w:hAnsi="Times New Roman" w:eastAsia="Times New Roman"/>
                <w:b/>
                <w:i w:val="0"/>
                <w:color w:val="FFFFFF"/>
                <w:sz w:val="20"/>
              </w:rPr>
              <w:t>Format</w:t>
            </w:r>
          </w:p>
        </w:tc>
        <w:tc>
          <w:tcPr>
            <w:tcW w:type="dxa" w:w="2304"/>
            <w:shd w:fill="1F4E79"/>
          </w:tcPr>
          <w:p>
            <w:r>
              <w:rPr>
                <w:rFonts w:ascii="Times New Roman" w:hAnsi="Times New Roman"/>
                <w:b/>
                <w:color w:val="FFFFFF"/>
                <w:sz w:val="20"/>
              </w:rPr>
            </w:r>
            <w:r>
              <w:rPr>
                <w:rFonts w:ascii="Times New Roman" w:hAnsi="Times New Roman" w:eastAsia="Times New Roman"/>
                <w:b/>
                <w:i w:val="0"/>
                <w:color w:val="FFFFFF"/>
                <w:sz w:val="20"/>
              </w:rPr>
              <w:t>PoC count</w:t>
            </w:r>
          </w:p>
        </w:tc>
      </w:tr>
      <w:tr>
        <w:tc>
          <w:tcPr>
            <w:tcW w:type="dxa" w:w="1728"/>
          </w:tcPr>
          <w:p>
            <w:r/>
            <w:r>
              <w:rPr>
                <w:rFonts w:ascii="Times New Roman" w:hAnsi="Times New Roman" w:eastAsia="Times New Roman"/>
                <w:b w:val="0"/>
                <w:i w:val="0"/>
                <w:sz w:val="20"/>
              </w:rPr>
              <w:t>Raw</w:t>
            </w:r>
          </w:p>
        </w:tc>
        <w:tc>
          <w:tcPr>
            <w:tcW w:type="dxa" w:w="3744"/>
          </w:tcPr>
          <w:p>
            <w:r/>
            <w:r>
              <w:rPr>
                <w:rFonts w:ascii="Times New Roman" w:hAnsi="Times New Roman" w:eastAsia="Times New Roman"/>
                <w:b w:val="0"/>
                <w:i w:val="0"/>
                <w:sz w:val="20"/>
              </w:rPr>
              <w:t>Synthetic benefits contracts</w:t>
            </w:r>
          </w:p>
        </w:tc>
        <w:tc>
          <w:tcPr>
            <w:tcW w:type="dxa" w:w="2304"/>
          </w:tcPr>
          <w:p>
            <w:r/>
            <w:r>
              <w:rPr>
                <w:rFonts w:ascii="Times New Roman" w:hAnsi="Times New Roman" w:eastAsia="Times New Roman"/>
                <w:b w:val="0"/>
                <w:i w:val="0"/>
                <w:sz w:val="20"/>
              </w:rPr>
              <w:t>PDF, DOCX</w:t>
            </w:r>
          </w:p>
        </w:tc>
        <w:tc>
          <w:tcPr>
            <w:tcW w:type="dxa" w:w="2304"/>
          </w:tcPr>
          <w:p>
            <w:r/>
            <w:r>
              <w:rPr>
                <w:rFonts w:ascii="Times New Roman" w:hAnsi="Times New Roman" w:eastAsia="Times New Roman"/>
                <w:b w:val="0"/>
                <w:i w:val="0"/>
                <w:sz w:val="20"/>
              </w:rPr>
              <w:t>5 PDF + 5 DOCX</w:t>
            </w:r>
          </w:p>
        </w:tc>
      </w:tr>
      <w:tr>
        <w:tc>
          <w:tcPr>
            <w:tcW w:type="dxa" w:w="1728"/>
          </w:tcPr>
          <w:p>
            <w:r/>
            <w:r>
              <w:rPr>
                <w:rFonts w:ascii="Times New Roman" w:hAnsi="Times New Roman" w:eastAsia="Times New Roman"/>
                <w:b w:val="0"/>
                <w:i w:val="0"/>
                <w:sz w:val="20"/>
              </w:rPr>
              <w:t>Extracted</w:t>
            </w:r>
          </w:p>
        </w:tc>
        <w:tc>
          <w:tcPr>
            <w:tcW w:type="dxa" w:w="3744"/>
          </w:tcPr>
          <w:p>
            <w:r/>
            <w:r>
              <w:rPr>
                <w:rFonts w:ascii="Times New Roman" w:hAnsi="Times New Roman" w:eastAsia="Times New Roman"/>
                <w:b w:val="0"/>
                <w:i w:val="0"/>
                <w:sz w:val="20"/>
              </w:rPr>
              <w:t>Simulated AI extraction payloads</w:t>
            </w:r>
          </w:p>
        </w:tc>
        <w:tc>
          <w:tcPr>
            <w:tcW w:type="dxa" w:w="2304"/>
          </w:tcPr>
          <w:p>
            <w:r/>
            <w:r>
              <w:rPr>
                <w:rFonts w:ascii="Times New Roman" w:hAnsi="Times New Roman" w:eastAsia="Times New Roman"/>
                <w:b w:val="0"/>
                <w:i w:val="0"/>
                <w:sz w:val="20"/>
              </w:rPr>
              <w:t>JSON</w:t>
            </w:r>
          </w:p>
        </w:tc>
        <w:tc>
          <w:tcPr>
            <w:tcW w:type="dxa" w:w="2304"/>
          </w:tcPr>
          <w:p>
            <w:r/>
            <w:r>
              <w:rPr>
                <w:rFonts w:ascii="Times New Roman" w:hAnsi="Times New Roman" w:eastAsia="Times New Roman"/>
                <w:b w:val="0"/>
                <w:i w:val="0"/>
                <w:sz w:val="20"/>
              </w:rPr>
              <w:t>10 files</w:t>
            </w:r>
          </w:p>
        </w:tc>
      </w:tr>
      <w:tr>
        <w:tc>
          <w:tcPr>
            <w:tcW w:type="dxa" w:w="1728"/>
          </w:tcPr>
          <w:p>
            <w:r/>
            <w:r>
              <w:rPr>
                <w:rFonts w:ascii="Times New Roman" w:hAnsi="Times New Roman" w:eastAsia="Times New Roman"/>
                <w:b w:val="0"/>
                <w:i w:val="0"/>
                <w:sz w:val="20"/>
              </w:rPr>
              <w:t>Curated</w:t>
            </w:r>
          </w:p>
        </w:tc>
        <w:tc>
          <w:tcPr>
            <w:tcW w:type="dxa" w:w="3744"/>
          </w:tcPr>
          <w:p>
            <w:r/>
            <w:r>
              <w:rPr>
                <w:rFonts w:ascii="Times New Roman" w:hAnsi="Times New Roman" w:eastAsia="Times New Roman"/>
                <w:b w:val="0"/>
                <w:i w:val="0"/>
                <w:sz w:val="20"/>
              </w:rPr>
              <w:t>Validated mapped records</w:t>
            </w:r>
          </w:p>
        </w:tc>
        <w:tc>
          <w:tcPr>
            <w:tcW w:type="dxa" w:w="2304"/>
          </w:tcPr>
          <w:p>
            <w:r/>
            <w:r>
              <w:rPr>
                <w:rFonts w:ascii="Times New Roman" w:hAnsi="Times New Roman" w:eastAsia="Times New Roman"/>
                <w:b w:val="0"/>
                <w:i w:val="0"/>
                <w:sz w:val="20"/>
              </w:rPr>
              <w:t>Parquet + CSV</w:t>
            </w:r>
          </w:p>
        </w:tc>
        <w:tc>
          <w:tcPr>
            <w:tcW w:type="dxa" w:w="2304"/>
          </w:tcPr>
          <w:p>
            <w:r/>
            <w:r>
              <w:rPr>
                <w:rFonts w:ascii="Times New Roman" w:hAnsi="Times New Roman" w:eastAsia="Times New Roman"/>
                <w:b w:val="0"/>
                <w:i w:val="0"/>
                <w:sz w:val="20"/>
              </w:rPr>
              <w:t>9 VALID rows</w:t>
            </w:r>
          </w:p>
        </w:tc>
      </w:tr>
      <w:tr>
        <w:tc>
          <w:tcPr>
            <w:tcW w:type="dxa" w:w="1728"/>
          </w:tcPr>
          <w:p>
            <w:r/>
            <w:r>
              <w:rPr>
                <w:rFonts w:ascii="Times New Roman" w:hAnsi="Times New Roman" w:eastAsia="Times New Roman"/>
                <w:b w:val="0"/>
                <w:i w:val="0"/>
                <w:sz w:val="20"/>
              </w:rPr>
              <w:t>Quarantine</w:t>
            </w:r>
          </w:p>
        </w:tc>
        <w:tc>
          <w:tcPr>
            <w:tcW w:type="dxa" w:w="3744"/>
          </w:tcPr>
          <w:p>
            <w:r/>
            <w:r>
              <w:rPr>
                <w:rFonts w:ascii="Times New Roman" w:hAnsi="Times New Roman" w:eastAsia="Times New Roman"/>
                <w:b w:val="0"/>
                <w:i w:val="0"/>
                <w:sz w:val="20"/>
              </w:rPr>
              <w:t>Failed validation records</w:t>
            </w:r>
          </w:p>
        </w:tc>
        <w:tc>
          <w:tcPr>
            <w:tcW w:type="dxa" w:w="2304"/>
          </w:tcPr>
          <w:p>
            <w:r/>
            <w:r>
              <w:rPr>
                <w:rFonts w:ascii="Times New Roman" w:hAnsi="Times New Roman" w:eastAsia="Times New Roman"/>
                <w:b w:val="0"/>
                <w:i w:val="0"/>
                <w:sz w:val="20"/>
              </w:rPr>
              <w:t>CSV</w:t>
            </w:r>
          </w:p>
        </w:tc>
        <w:tc>
          <w:tcPr>
            <w:tcW w:type="dxa" w:w="2304"/>
          </w:tcPr>
          <w:p>
            <w:r/>
            <w:r>
              <w:rPr>
                <w:rFonts w:ascii="Times New Roman" w:hAnsi="Times New Roman" w:eastAsia="Times New Roman"/>
                <w:b w:val="0"/>
                <w:i w:val="0"/>
                <w:sz w:val="20"/>
              </w:rPr>
              <w:t>1 INVALID row</w:t>
            </w:r>
          </w:p>
        </w:tc>
      </w:tr>
      <w:tr>
        <w:tc>
          <w:tcPr>
            <w:tcW w:type="dxa" w:w="1728"/>
          </w:tcPr>
          <w:p>
            <w:r/>
            <w:r>
              <w:rPr>
                <w:rFonts w:ascii="Times New Roman" w:hAnsi="Times New Roman" w:eastAsia="Times New Roman"/>
                <w:b w:val="0"/>
                <w:i w:val="0"/>
                <w:sz w:val="20"/>
              </w:rPr>
              <w:t>Business</w:t>
            </w:r>
          </w:p>
        </w:tc>
        <w:tc>
          <w:tcPr>
            <w:tcW w:type="dxa" w:w="3744"/>
          </w:tcPr>
          <w:p>
            <w:r/>
            <w:r>
              <w:rPr>
                <w:rFonts w:ascii="Times New Roman" w:hAnsi="Times New Roman" w:eastAsia="Times New Roman"/>
                <w:b w:val="0"/>
                <w:i w:val="0"/>
                <w:sz w:val="20"/>
              </w:rPr>
              <w:t>Excel extract template / filled export</w:t>
            </w:r>
          </w:p>
        </w:tc>
        <w:tc>
          <w:tcPr>
            <w:tcW w:type="dxa" w:w="2304"/>
          </w:tcPr>
          <w:p>
            <w:r/>
            <w:r>
              <w:rPr>
                <w:rFonts w:ascii="Times New Roman" w:hAnsi="Times New Roman" w:eastAsia="Times New Roman"/>
                <w:b w:val="0"/>
                <w:i w:val="0"/>
                <w:sz w:val="20"/>
              </w:rPr>
              <w:t>XLSX</w:t>
            </w:r>
          </w:p>
        </w:tc>
        <w:tc>
          <w:tcPr>
            <w:tcW w:type="dxa" w:w="2304"/>
          </w:tcPr>
          <w:p>
            <w:r/>
            <w:r>
              <w:rPr>
                <w:rFonts w:ascii="Times New Roman" w:hAnsi="Times New Roman" w:eastAsia="Times New Roman"/>
                <w:b w:val="0"/>
                <w:i w:val="0"/>
                <w:sz w:val="20"/>
              </w:rPr>
              <w:t>1 template + 1 export</w:t>
            </w:r>
          </w:p>
        </w:tc>
      </w:tr>
    </w:tbl>
    <w:p>
      <w:pPr>
        <w:spacing w:after="80"/>
      </w:pPr>
    </w:p>
    <w:p>
      <w:pPr>
        <w:spacing w:after="40" w:before="40" w:line="276" w:lineRule="auto"/>
      </w:pPr>
      <w:r>
        <w:rPr>
          <w:rFonts w:ascii="Times New Roman" w:hAnsi="Times New Roman" w:eastAsia="Times New Roman"/>
          <w:b/>
          <w:i w:val="0"/>
          <w:sz w:val="22"/>
        </w:rPr>
        <w:t>Primary extraction schema (mapped to Excel columns):</w:t>
      </w:r>
    </w:p>
    <w:p>
      <w:pPr>
        <w:pStyle w:val="ListBullet"/>
        <w:spacing w:after="40" w:line="264" w:lineRule="auto"/>
      </w:pPr>
      <w:r>
        <w:rPr>
          <w:rFonts w:ascii="Times New Roman" w:hAnsi="Times New Roman" w:eastAsia="Times New Roman"/>
          <w:b w:val="0"/>
          <w:i w:val="0"/>
          <w:sz w:val="21"/>
        </w:rPr>
        <w:t>Contract ID, Client Name, Effective Date, Termination Date, Plan Type, Network Name</w:t>
      </w:r>
    </w:p>
    <w:p>
      <w:pPr>
        <w:pStyle w:val="ListBullet"/>
        <w:spacing w:after="40" w:line="264" w:lineRule="auto"/>
      </w:pPr>
      <w:r>
        <w:rPr>
          <w:rFonts w:ascii="Times New Roman" w:hAnsi="Times New Roman" w:eastAsia="Times New Roman"/>
          <w:b w:val="0"/>
          <w:i w:val="0"/>
          <w:sz w:val="21"/>
        </w:rPr>
        <w:t>Coverage Limit, Deductible, Co-pay, Region, Broker, Status (+ source_format, run_id, validation_status)</w:t>
      </w:r>
    </w:p>
    <w:p>
      <w:pPr>
        <w:spacing w:after="80" w:before="200" w:line="276" w:lineRule="auto"/>
      </w:pPr>
      <w:r>
        <w:rPr>
          <w:rFonts w:ascii="Times New Roman" w:hAnsi="Times New Roman" w:eastAsia="Times New Roman"/>
          <w:b/>
          <w:i w:val="0"/>
          <w:sz w:val="24"/>
        </w:rPr>
        <w:t>4. Solution Architecture</w:t>
      </w:r>
    </w:p>
    <w:p>
      <w:pPr>
        <w:spacing w:after="80" w:before="0" w:line="276" w:lineRule="auto"/>
        <w:jc w:val="both"/>
      </w:pPr>
      <w:r>
        <w:rPr>
          <w:rFonts w:ascii="Times New Roman" w:hAnsi="Times New Roman" w:eastAsia="Times New Roman"/>
          <w:b w:val="0"/>
          <w:i w:val="0"/>
          <w:sz w:val="22"/>
        </w:rPr>
        <w:t>The solution follows a medallion / lakehouse pattern. The Gen AI extractor is treated as an external domain service; Hadoop tools own durability, validation, curation, and analytics.</w:t>
      </w:r>
    </w:p>
    <w:p>
      <w:pPr>
        <w:spacing w:after="100" w:before="0" w:line="276" w:lineRule="auto"/>
        <w:jc w:val="both"/>
      </w:pPr>
      <w:r>
        <w:rPr>
          <w:rFonts w:ascii="Times New Roman" w:hAnsi="Times New Roman" w:eastAsia="Times New Roman"/>
          <w:b w:val="0"/>
          <w:i w:val="0"/>
          <w:sz w:val="22"/>
        </w:rPr>
        <w:t>PDF/DOCX contracts  -&gt;  HDFS raw zone (batch put)  -&gt;  AI Extraction (JSON)  -&gt;  HDFS extracted zone  -&gt;  Spark validate &amp; map  -&gt;  HDFS curated (Parquet/CSV) + quarantine  -&gt;  Hive external tables &amp; SQL KPIs  -&gt;  Python Excel template population.</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fill="1F4E79"/>
          </w:tcPr>
          <w:p>
            <w:r>
              <w:rPr>
                <w:rFonts w:ascii="Times New Roman" w:hAnsi="Times New Roman"/>
                <w:b/>
                <w:color w:val="FFFFFF"/>
                <w:sz w:val="20"/>
              </w:rPr>
            </w:r>
            <w:r>
              <w:rPr>
                <w:rFonts w:ascii="Times New Roman" w:hAnsi="Times New Roman" w:eastAsia="Times New Roman"/>
                <w:b/>
                <w:i w:val="0"/>
                <w:color w:val="FFFFFF"/>
                <w:sz w:val="20"/>
              </w:rPr>
              <w:t>Tool</w:t>
            </w:r>
          </w:p>
        </w:tc>
        <w:tc>
          <w:tcPr>
            <w:tcW w:type="dxa" w:w="3600"/>
            <w:shd w:fill="1F4E79"/>
          </w:tcPr>
          <w:p>
            <w:r>
              <w:rPr>
                <w:rFonts w:ascii="Times New Roman" w:hAnsi="Times New Roman"/>
                <w:b/>
                <w:color w:val="FFFFFF"/>
                <w:sz w:val="20"/>
              </w:rPr>
            </w:r>
            <w:r>
              <w:rPr>
                <w:rFonts w:ascii="Times New Roman" w:hAnsi="Times New Roman" w:eastAsia="Times New Roman"/>
                <w:b/>
                <w:i w:val="0"/>
                <w:color w:val="FFFFFF"/>
                <w:sz w:val="20"/>
              </w:rPr>
              <w:t>Role in pipeline</w:t>
            </w:r>
          </w:p>
        </w:tc>
        <w:tc>
          <w:tcPr>
            <w:tcW w:type="dxa" w:w="4320"/>
            <w:shd w:fill="1F4E79"/>
          </w:tcPr>
          <w:p>
            <w:r>
              <w:rPr>
                <w:rFonts w:ascii="Times New Roman" w:hAnsi="Times New Roman"/>
                <w:b/>
                <w:color w:val="FFFFFF"/>
                <w:sz w:val="20"/>
              </w:rPr>
            </w:r>
            <w:r>
              <w:rPr>
                <w:rFonts w:ascii="Times New Roman" w:hAnsi="Times New Roman" w:eastAsia="Times New Roman"/>
                <w:b/>
                <w:i w:val="0"/>
                <w:color w:val="FFFFFF"/>
                <w:sz w:val="20"/>
              </w:rPr>
              <w:t>PoC artifact</w:t>
            </w:r>
          </w:p>
        </w:tc>
      </w:tr>
      <w:tr>
        <w:tc>
          <w:tcPr>
            <w:tcW w:type="dxa" w:w="2448"/>
          </w:tcPr>
          <w:p>
            <w:r/>
            <w:r>
              <w:rPr>
                <w:rFonts w:ascii="Times New Roman" w:hAnsi="Times New Roman" w:eastAsia="Times New Roman"/>
                <w:b w:val="0"/>
                <w:i w:val="0"/>
                <w:sz w:val="20"/>
              </w:rPr>
              <w:t>HDFS</w:t>
            </w:r>
          </w:p>
        </w:tc>
        <w:tc>
          <w:tcPr>
            <w:tcW w:type="dxa" w:w="3600"/>
          </w:tcPr>
          <w:p>
            <w:r/>
            <w:r>
              <w:rPr>
                <w:rFonts w:ascii="Times New Roman" w:hAnsi="Times New Roman" w:eastAsia="Times New Roman"/>
                <w:b w:val="0"/>
                <w:i w:val="0"/>
                <w:sz w:val="20"/>
              </w:rPr>
              <w:t>Immutable landing + curated/quarantine storage</w:t>
            </w:r>
          </w:p>
        </w:tc>
        <w:tc>
          <w:tcPr>
            <w:tcW w:type="dxa" w:w="4320"/>
          </w:tcPr>
          <w:p>
            <w:r/>
            <w:r>
              <w:rPr>
                <w:rFonts w:ascii="Times New Roman" w:hAnsi="Times New Roman" w:eastAsia="Times New Roman"/>
                <w:b w:val="0"/>
                <w:i w:val="0"/>
                <w:sz w:val="20"/>
              </w:rPr>
              <w:t>hdfs dfs -put / ls / du; zones under /user/.../contracts</w:t>
            </w:r>
          </w:p>
        </w:tc>
      </w:tr>
      <w:tr>
        <w:tc>
          <w:tcPr>
            <w:tcW w:type="dxa" w:w="2448"/>
          </w:tcPr>
          <w:p>
            <w:r/>
            <w:r>
              <w:rPr>
                <w:rFonts w:ascii="Times New Roman" w:hAnsi="Times New Roman" w:eastAsia="Times New Roman"/>
                <w:b w:val="0"/>
                <w:i w:val="0"/>
                <w:sz w:val="20"/>
              </w:rPr>
              <w:t>Apache Spark (YARN)</w:t>
            </w:r>
          </w:p>
        </w:tc>
        <w:tc>
          <w:tcPr>
            <w:tcW w:type="dxa" w:w="3600"/>
          </w:tcPr>
          <w:p>
            <w:r/>
            <w:r>
              <w:rPr>
                <w:rFonts w:ascii="Times New Roman" w:hAnsi="Times New Roman" w:eastAsia="Times New Roman"/>
                <w:b w:val="0"/>
                <w:i w:val="0"/>
                <w:sz w:val="20"/>
              </w:rPr>
              <w:t>JSON flatten, required-field validation, metrics</w:t>
            </w:r>
          </w:p>
        </w:tc>
        <w:tc>
          <w:tcPr>
            <w:tcW w:type="dxa" w:w="4320"/>
          </w:tcPr>
          <w:p>
            <w:r/>
            <w:r>
              <w:rPr>
                <w:rFonts w:ascii="Times New Roman" w:hAnsi="Times New Roman" w:eastAsia="Times New Roman"/>
                <w:b w:val="0"/>
                <w:i w:val="0"/>
                <w:sz w:val="20"/>
              </w:rPr>
              <w:t>02_spark_validate_map.py; valid=9, invalid=1</w:t>
            </w:r>
          </w:p>
        </w:tc>
      </w:tr>
      <w:tr>
        <w:tc>
          <w:tcPr>
            <w:tcW w:type="dxa" w:w="2448"/>
          </w:tcPr>
          <w:p>
            <w:r/>
            <w:r>
              <w:rPr>
                <w:rFonts w:ascii="Times New Roman" w:hAnsi="Times New Roman" w:eastAsia="Times New Roman"/>
                <w:b w:val="0"/>
                <w:i w:val="0"/>
                <w:sz w:val="20"/>
              </w:rPr>
              <w:t>Apache Hive</w:t>
            </w:r>
          </w:p>
        </w:tc>
        <w:tc>
          <w:tcPr>
            <w:tcW w:type="dxa" w:w="3600"/>
          </w:tcPr>
          <w:p>
            <w:r/>
            <w:r>
              <w:rPr>
                <w:rFonts w:ascii="Times New Roman" w:hAnsi="Times New Roman" w:eastAsia="Times New Roman"/>
                <w:b w:val="0"/>
                <w:i w:val="0"/>
                <w:sz w:val="20"/>
              </w:rPr>
              <w:t>SQL analytics on curated &amp; quarantine tables</w:t>
            </w:r>
          </w:p>
        </w:tc>
        <w:tc>
          <w:tcPr>
            <w:tcW w:type="dxa" w:w="4320"/>
          </w:tcPr>
          <w:p>
            <w:r/>
            <w:r>
              <w:rPr>
                <w:rFonts w:ascii="Times New Roman" w:hAnsi="Times New Roman" w:eastAsia="Times New Roman"/>
                <w:b w:val="0"/>
                <w:i w:val="0"/>
                <w:sz w:val="20"/>
              </w:rPr>
              <w:t>COUNT, GROUP BY format/region, quarantine detail</w:t>
            </w:r>
          </w:p>
        </w:tc>
      </w:tr>
      <w:tr>
        <w:tc>
          <w:tcPr>
            <w:tcW w:type="dxa" w:w="2448"/>
          </w:tcPr>
          <w:p>
            <w:r/>
            <w:r>
              <w:rPr>
                <w:rFonts w:ascii="Times New Roman" w:hAnsi="Times New Roman" w:eastAsia="Times New Roman"/>
                <w:b w:val="0"/>
                <w:i w:val="0"/>
                <w:sz w:val="20"/>
              </w:rPr>
              <w:t>Python (Excel)</w:t>
            </w:r>
          </w:p>
        </w:tc>
        <w:tc>
          <w:tcPr>
            <w:tcW w:type="dxa" w:w="3600"/>
          </w:tcPr>
          <w:p>
            <w:r/>
            <w:r>
              <w:rPr>
                <w:rFonts w:ascii="Times New Roman" w:hAnsi="Times New Roman" w:eastAsia="Times New Roman"/>
                <w:b w:val="0"/>
                <w:i w:val="0"/>
                <w:sz w:val="20"/>
              </w:rPr>
              <w:t>Business delivery after Big Data curation</w:t>
            </w:r>
          </w:p>
        </w:tc>
        <w:tc>
          <w:tcPr>
            <w:tcW w:type="dxa" w:w="4320"/>
          </w:tcPr>
          <w:p>
            <w:r/>
            <w:r>
              <w:rPr>
                <w:rFonts w:ascii="Times New Roman" w:hAnsi="Times New Roman" w:eastAsia="Times New Roman"/>
                <w:b w:val="0"/>
                <w:i w:val="0"/>
                <w:sz w:val="20"/>
              </w:rPr>
              <w:t>map_json_to_excel.py + filled XLSX</w:t>
            </w:r>
          </w:p>
        </w:tc>
      </w:tr>
    </w:tbl>
    <w:p>
      <w:pPr>
        <w:spacing w:after="80"/>
      </w:pPr>
    </w:p>
    <w:p>
      <w:pPr>
        <w:spacing w:after="40" w:before="40" w:line="276" w:lineRule="auto"/>
      </w:pPr>
      <w:r>
        <w:rPr>
          <w:rFonts w:ascii="Times New Roman" w:hAnsi="Times New Roman" w:eastAsia="Times New Roman"/>
          <w:b/>
          <w:i w:val="0"/>
          <w:sz w:val="22"/>
        </w:rPr>
        <w:t>Proposed HDFS layout:</w:t>
      </w:r>
    </w:p>
    <w:p>
      <w:pPr>
        <w:pStyle w:val="ListBullet"/>
        <w:spacing w:after="40" w:line="264" w:lineRule="auto"/>
      </w:pPr>
      <w:r>
        <w:rPr>
          <w:rFonts w:ascii="Times New Roman" w:hAnsi="Times New Roman" w:eastAsia="Times New Roman"/>
          <w:b w:val="0"/>
          <w:i w:val="0"/>
          <w:sz w:val="21"/>
        </w:rPr>
        <w:t>/user/&lt;id&gt;/situated_learning/contracts/raw/{pdf,docx}</w:t>
      </w:r>
    </w:p>
    <w:p>
      <w:pPr>
        <w:pStyle w:val="ListBullet"/>
        <w:spacing w:after="40" w:line="264" w:lineRule="auto"/>
      </w:pPr>
      <w:r>
        <w:rPr>
          <w:rFonts w:ascii="Times New Roman" w:hAnsi="Times New Roman" w:eastAsia="Times New Roman"/>
          <w:b w:val="0"/>
          <w:i w:val="0"/>
          <w:sz w:val="21"/>
        </w:rPr>
        <w:t>/user/&lt;id&gt;/situated_learning/contracts/extracted/json</w:t>
      </w:r>
    </w:p>
    <w:p>
      <w:pPr>
        <w:pStyle w:val="ListBullet"/>
        <w:spacing w:after="40" w:line="264" w:lineRule="auto"/>
      </w:pPr>
      <w:r>
        <w:rPr>
          <w:rFonts w:ascii="Times New Roman" w:hAnsi="Times New Roman" w:eastAsia="Times New Roman"/>
          <w:b w:val="0"/>
          <w:i w:val="0"/>
          <w:sz w:val="21"/>
        </w:rPr>
        <w:t>/user/&lt;id&gt;/situated_learning/contracts/curated/{parquet,csv}</w:t>
      </w:r>
    </w:p>
    <w:p>
      <w:pPr>
        <w:pStyle w:val="ListBullet"/>
        <w:spacing w:after="40" w:line="264" w:lineRule="auto"/>
      </w:pPr>
      <w:r>
        <w:rPr>
          <w:rFonts w:ascii="Times New Roman" w:hAnsi="Times New Roman" w:eastAsia="Times New Roman"/>
          <w:b w:val="0"/>
          <w:i w:val="0"/>
          <w:sz w:val="21"/>
        </w:rPr>
        <w:t>/user/&lt;id&gt;/situated_learning/contracts/quarantine</w:t>
      </w:r>
    </w:p>
    <w:p>
      <w:pPr>
        <w:pStyle w:val="ListBullet"/>
        <w:spacing w:after="40" w:line="264" w:lineRule="auto"/>
      </w:pPr>
      <w:r>
        <w:rPr>
          <w:rFonts w:ascii="Times New Roman" w:hAnsi="Times New Roman" w:eastAsia="Times New Roman"/>
          <w:b w:val="0"/>
          <w:i w:val="0"/>
          <w:sz w:val="21"/>
        </w:rPr>
        <w:t>/user/&lt;id&gt;/situated_learning/contracts/logs/spark_metrics</w:t>
      </w:r>
    </w:p>
    <w:p>
      <w:pPr>
        <w:spacing w:after="80" w:before="200" w:line="276" w:lineRule="auto"/>
      </w:pPr>
      <w:r>
        <w:rPr>
          <w:rFonts w:ascii="Times New Roman" w:hAnsi="Times New Roman" w:eastAsia="Times New Roman"/>
          <w:b/>
          <w:i w:val="0"/>
          <w:sz w:val="24"/>
        </w:rPr>
        <w:t>5. Implementation Plan</w:t>
      </w:r>
    </w:p>
    <w:p>
      <w:pPr>
        <w:spacing w:after="60" w:before="0" w:line="276" w:lineRule="auto"/>
        <w:jc w:val="both"/>
      </w:pPr>
      <w:r>
        <w:rPr>
          <w:rFonts w:ascii="Times New Roman" w:hAnsi="Times New Roman" w:eastAsia="Times New Roman"/>
          <w:b w:val="0"/>
          <w:i w:val="0"/>
          <w:sz w:val="22"/>
        </w:rPr>
        <w:t>Ingestion: Create HDFS zones and batch-put synthetic PDF/DOCX plus AI JSON into raw/extracted paths; verify with recursive listing and disk-usage summaries.</w:t>
      </w:r>
    </w:p>
    <w:p>
      <w:pPr>
        <w:spacing w:after="60" w:before="0" w:line="276" w:lineRule="auto"/>
        <w:jc w:val="both"/>
      </w:pPr>
      <w:r>
        <w:rPr>
          <w:rFonts w:ascii="Times New Roman" w:hAnsi="Times New Roman" w:eastAsia="Times New Roman"/>
          <w:b w:val="0"/>
          <w:i w:val="0"/>
          <w:sz w:val="22"/>
        </w:rPr>
        <w:t>Processing: Spark reads multi-line JSON from HDFS, flattens nested fields, applies required-field checks, writes VALID rows to curated Parquet/CSV and INVALID rows to quarantine, and emits success-rate metrics.</w:t>
      </w:r>
    </w:p>
    <w:p>
      <w:pPr>
        <w:spacing w:after="60" w:before="0" w:line="276" w:lineRule="auto"/>
        <w:jc w:val="both"/>
      </w:pPr>
      <w:r>
        <w:rPr>
          <w:rFonts w:ascii="Times New Roman" w:hAnsi="Times New Roman" w:eastAsia="Times New Roman"/>
          <w:b w:val="0"/>
          <w:i w:val="0"/>
          <w:sz w:val="22"/>
        </w:rPr>
        <w:t>Storage: Keep raw immutable; version processing via run_id; store curated columnar data for Hive; retain quarantine for remediation analytics.</w:t>
      </w:r>
    </w:p>
    <w:p>
      <w:pPr>
        <w:spacing w:after="60" w:before="0" w:line="276" w:lineRule="auto"/>
        <w:jc w:val="both"/>
      </w:pPr>
      <w:r>
        <w:rPr>
          <w:rFonts w:ascii="Times New Roman" w:hAnsi="Times New Roman" w:eastAsia="Times New Roman"/>
          <w:b w:val="0"/>
          <w:i w:val="0"/>
          <w:sz w:val="22"/>
        </w:rPr>
        <w:t>Analysis: Hive external tables over curated/quarantine CSV; queries for totals, PDF vs DOCX mix, region and plan distributions, and quarantine root-cause (e.g., missing broker).</w:t>
      </w:r>
    </w:p>
    <w:p>
      <w:pPr>
        <w:spacing w:after="120" w:before="0" w:line="276" w:lineRule="auto"/>
        <w:jc w:val="both"/>
      </w:pPr>
      <w:r>
        <w:rPr>
          <w:rFonts w:ascii="Times New Roman" w:hAnsi="Times New Roman" w:eastAsia="Times New Roman"/>
          <w:b w:val="0"/>
          <w:i w:val="0"/>
          <w:sz w:val="22"/>
        </w:rPr>
        <w:t>Excel delivery: Map curated rows into the business template columns using a Python openpyxl script, preserving the same schema operations teams already use.</w:t>
      </w:r>
    </w:p>
    <w:p>
      <w:pPr>
        <w:spacing w:after="80" w:before="200" w:line="276" w:lineRule="auto"/>
      </w:pPr>
      <w:r>
        <w:rPr>
          <w:rFonts w:ascii="Times New Roman" w:hAnsi="Times New Roman" w:eastAsia="Times New Roman"/>
          <w:b/>
          <w:i w:val="0"/>
          <w:sz w:val="24"/>
        </w:rPr>
        <w:t>6. Proof of Concept - Scope and Results</w:t>
      </w:r>
    </w:p>
    <w:p>
      <w:pPr>
        <w:spacing w:after="80" w:before="0" w:line="276" w:lineRule="auto"/>
        <w:jc w:val="both"/>
      </w:pPr>
      <w:r>
        <w:rPr>
          <w:rFonts w:ascii="Times New Roman" w:hAnsi="Times New Roman" w:eastAsia="Times New Roman"/>
          <w:b w:val="0"/>
          <w:i w:val="0"/>
          <w:sz w:val="22"/>
        </w:rPr>
        <w:t>The PoC was executed on the course lab cluster (HDFS NameNode + YARN). Only synthetic data was used. Key measured outcomes:</w:t>
      </w:r>
    </w:p>
    <w:tbl>
      <w:tblPr>
        <w:tblStyle w:val="TableGrid"/>
        <w:tblW w:type="auto" w:w="0"/>
        <w:jc w:val="center"/>
        <w:tblLook w:firstColumn="1" w:firstRow="1" w:lastColumn="0" w:lastRow="0" w:noHBand="0" w:noVBand="1" w:val="04A0"/>
      </w:tblPr>
      <w:tblGrid>
        <w:gridCol w:w="4896"/>
        <w:gridCol w:w="4896"/>
      </w:tblGrid>
      <w:tr>
        <w:tc>
          <w:tcPr>
            <w:tcW w:type="dxa" w:w="4032"/>
            <w:shd w:fill="1F4E79"/>
          </w:tcPr>
          <w:p>
            <w:r>
              <w:rPr>
                <w:rFonts w:ascii="Times New Roman" w:hAnsi="Times New Roman"/>
                <w:b/>
                <w:color w:val="FFFFFF"/>
                <w:sz w:val="20"/>
              </w:rPr>
            </w:r>
            <w:r>
              <w:rPr>
                <w:rFonts w:ascii="Times New Roman" w:hAnsi="Times New Roman" w:eastAsia="Times New Roman"/>
                <w:b/>
                <w:i w:val="0"/>
                <w:color w:val="FFFFFF"/>
                <w:sz w:val="20"/>
              </w:rPr>
              <w:t>Metric</w:t>
            </w:r>
          </w:p>
        </w:tc>
        <w:tc>
          <w:tcPr>
            <w:tcW w:type="dxa" w:w="6048"/>
            <w:shd w:fill="1F4E79"/>
          </w:tcPr>
          <w:p>
            <w:r>
              <w:rPr>
                <w:rFonts w:ascii="Times New Roman" w:hAnsi="Times New Roman"/>
                <w:b/>
                <w:color w:val="FFFFFF"/>
                <w:sz w:val="20"/>
              </w:rPr>
            </w:r>
            <w:r>
              <w:rPr>
                <w:rFonts w:ascii="Times New Roman" w:hAnsi="Times New Roman" w:eastAsia="Times New Roman"/>
                <w:b/>
                <w:i w:val="0"/>
                <w:color w:val="FFFFFF"/>
                <w:sz w:val="20"/>
              </w:rPr>
              <w:t>Result</w:t>
            </w:r>
          </w:p>
        </w:tc>
      </w:tr>
      <w:tr>
        <w:tc>
          <w:tcPr>
            <w:tcW w:type="dxa" w:w="4032"/>
          </w:tcPr>
          <w:p>
            <w:r/>
            <w:r>
              <w:rPr>
                <w:rFonts w:ascii="Times New Roman" w:hAnsi="Times New Roman" w:eastAsia="Times New Roman"/>
                <w:b w:val="0"/>
                <w:i w:val="0"/>
                <w:sz w:val="20"/>
              </w:rPr>
              <w:t>Contracts ingested</w:t>
            </w:r>
          </w:p>
        </w:tc>
        <w:tc>
          <w:tcPr>
            <w:tcW w:type="dxa" w:w="6048"/>
          </w:tcPr>
          <w:p>
            <w:r/>
            <w:r>
              <w:rPr>
                <w:rFonts w:ascii="Times New Roman" w:hAnsi="Times New Roman" w:eastAsia="Times New Roman"/>
                <w:b w:val="0"/>
                <w:i w:val="0"/>
                <w:sz w:val="20"/>
              </w:rPr>
              <w:t>10 (5 PDF + 5 DOCX)</w:t>
            </w:r>
          </w:p>
        </w:tc>
      </w:tr>
      <w:tr>
        <w:tc>
          <w:tcPr>
            <w:tcW w:type="dxa" w:w="4032"/>
          </w:tcPr>
          <w:p>
            <w:r/>
            <w:r>
              <w:rPr>
                <w:rFonts w:ascii="Times New Roman" w:hAnsi="Times New Roman" w:eastAsia="Times New Roman"/>
                <w:b w:val="0"/>
                <w:i w:val="0"/>
                <w:sz w:val="20"/>
              </w:rPr>
              <w:t>Spark VALID records</w:t>
            </w:r>
          </w:p>
        </w:tc>
        <w:tc>
          <w:tcPr>
            <w:tcW w:type="dxa" w:w="6048"/>
          </w:tcPr>
          <w:p>
            <w:r/>
            <w:r>
              <w:rPr>
                <w:rFonts w:ascii="Times New Roman" w:hAnsi="Times New Roman" w:eastAsia="Times New Roman"/>
                <w:b w:val="0"/>
                <w:i w:val="0"/>
                <w:sz w:val="20"/>
              </w:rPr>
              <w:t>9</w:t>
            </w:r>
          </w:p>
        </w:tc>
      </w:tr>
      <w:tr>
        <w:tc>
          <w:tcPr>
            <w:tcW w:type="dxa" w:w="4032"/>
          </w:tcPr>
          <w:p>
            <w:r/>
            <w:r>
              <w:rPr>
                <w:rFonts w:ascii="Times New Roman" w:hAnsi="Times New Roman" w:eastAsia="Times New Roman"/>
                <w:b w:val="0"/>
                <w:i w:val="0"/>
                <w:sz w:val="20"/>
              </w:rPr>
              <w:t>Spark INVALID / quarantine</w:t>
            </w:r>
          </w:p>
        </w:tc>
        <w:tc>
          <w:tcPr>
            <w:tcW w:type="dxa" w:w="6048"/>
          </w:tcPr>
          <w:p>
            <w:r/>
            <w:r>
              <w:rPr>
                <w:rFonts w:ascii="Times New Roman" w:hAnsi="Times New Roman" w:eastAsia="Times New Roman"/>
                <w:b w:val="0"/>
                <w:i w:val="0"/>
                <w:sz w:val="20"/>
              </w:rPr>
              <w:t>1 (SYN-2024-008, missing broker)</w:t>
            </w:r>
          </w:p>
        </w:tc>
      </w:tr>
      <w:tr>
        <w:tc>
          <w:tcPr>
            <w:tcW w:type="dxa" w:w="4032"/>
          </w:tcPr>
          <w:p>
            <w:r/>
            <w:r>
              <w:rPr>
                <w:rFonts w:ascii="Times New Roman" w:hAnsi="Times New Roman" w:eastAsia="Times New Roman"/>
                <w:b w:val="0"/>
                <w:i w:val="0"/>
                <w:sz w:val="20"/>
              </w:rPr>
              <w:t>Success rate</w:t>
            </w:r>
          </w:p>
        </w:tc>
        <w:tc>
          <w:tcPr>
            <w:tcW w:type="dxa" w:w="6048"/>
          </w:tcPr>
          <w:p>
            <w:r/>
            <w:r>
              <w:rPr>
                <w:rFonts w:ascii="Times New Roman" w:hAnsi="Times New Roman" w:eastAsia="Times New Roman"/>
                <w:b w:val="0"/>
                <w:i w:val="0"/>
                <w:sz w:val="20"/>
              </w:rPr>
              <w:t>90%</w:t>
            </w:r>
          </w:p>
        </w:tc>
      </w:tr>
      <w:tr>
        <w:tc>
          <w:tcPr>
            <w:tcW w:type="dxa" w:w="4032"/>
          </w:tcPr>
          <w:p>
            <w:r/>
            <w:r>
              <w:rPr>
                <w:rFonts w:ascii="Times New Roman" w:hAnsi="Times New Roman" w:eastAsia="Times New Roman"/>
                <w:b w:val="0"/>
                <w:i w:val="0"/>
                <w:sz w:val="20"/>
              </w:rPr>
              <w:t>Hadoop tools demonstrated</w:t>
            </w:r>
          </w:p>
        </w:tc>
        <w:tc>
          <w:tcPr>
            <w:tcW w:type="dxa" w:w="6048"/>
          </w:tcPr>
          <w:p>
            <w:r/>
            <w:r>
              <w:rPr>
                <w:rFonts w:ascii="Times New Roman" w:hAnsi="Times New Roman" w:eastAsia="Times New Roman"/>
                <w:b w:val="0"/>
                <w:i w:val="0"/>
                <w:sz w:val="20"/>
              </w:rPr>
              <w:t>HDFS + Spark + Hive (3+)</w:t>
            </w:r>
          </w:p>
        </w:tc>
      </w:tr>
      <w:tr>
        <w:tc>
          <w:tcPr>
            <w:tcW w:type="dxa" w:w="4032"/>
          </w:tcPr>
          <w:p>
            <w:r/>
            <w:r>
              <w:rPr>
                <w:rFonts w:ascii="Times New Roman" w:hAnsi="Times New Roman" w:eastAsia="Times New Roman"/>
                <w:b w:val="0"/>
                <w:i w:val="0"/>
                <w:sz w:val="20"/>
              </w:rPr>
              <w:t>Evidence captured</w:t>
            </w:r>
          </w:p>
        </w:tc>
        <w:tc>
          <w:tcPr>
            <w:tcW w:type="dxa" w:w="6048"/>
          </w:tcPr>
          <w:p>
            <w:r/>
            <w:r>
              <w:rPr>
                <w:rFonts w:ascii="Times New Roman" w:hAnsi="Times New Roman" w:eastAsia="Times New Roman"/>
                <w:b w:val="0"/>
                <w:i w:val="0"/>
                <w:sz w:val="20"/>
              </w:rPr>
              <w:t>Lab screenshots of HDFS, Spark, and Hive outputs</w:t>
            </w:r>
          </w:p>
        </w:tc>
      </w:tr>
    </w:tbl>
    <w:p>
      <w:pPr>
        <w:spacing w:after="80"/>
      </w:pPr>
    </w:p>
    <w:p>
      <w:pPr>
        <w:spacing w:after="120" w:before="0" w:line="276" w:lineRule="auto"/>
        <w:jc w:val="both"/>
      </w:pPr>
      <w:r>
        <w:rPr>
          <w:rFonts w:ascii="Times New Roman" w:hAnsi="Times New Roman" w:eastAsia="Times New Roman"/>
          <w:b w:val="0"/>
          <w:i w:val="0"/>
          <w:sz w:val="22"/>
        </w:rPr>
        <w:t>These results demonstrate not only happy-path extraction mapping, but also controlled failure handling - a critical production requirement when Gen AI returns partial fields.</w:t>
      </w:r>
    </w:p>
    <w:p>
      <w:pPr>
        <w:spacing w:after="80" w:before="200" w:line="276" w:lineRule="auto"/>
      </w:pPr>
      <w:r>
        <w:rPr>
          <w:rFonts w:ascii="Times New Roman" w:hAnsi="Times New Roman" w:eastAsia="Times New Roman"/>
          <w:b/>
          <w:i w:val="0"/>
          <w:sz w:val="24"/>
        </w:rPr>
        <w:t>7. Implementation Timeline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160"/>
            <w:shd w:fill="1F4E79"/>
          </w:tcPr>
          <w:p>
            <w:r>
              <w:rPr>
                <w:rFonts w:ascii="Times New Roman" w:hAnsi="Times New Roman"/>
                <w:b/>
                <w:color w:val="FFFFFF"/>
                <w:sz w:val="20"/>
              </w:rPr>
            </w:r>
            <w:r>
              <w:rPr>
                <w:rFonts w:ascii="Times New Roman" w:hAnsi="Times New Roman" w:eastAsia="Times New Roman"/>
                <w:b/>
                <w:i w:val="0"/>
                <w:color w:val="FFFFFF"/>
                <w:sz w:val="20"/>
              </w:rPr>
              <w:t>Phase</w:t>
            </w:r>
          </w:p>
        </w:tc>
        <w:tc>
          <w:tcPr>
            <w:tcW w:type="dxa" w:w="2160"/>
            <w:shd w:fill="1F4E79"/>
          </w:tcPr>
          <w:p>
            <w:r>
              <w:rPr>
                <w:rFonts w:ascii="Times New Roman" w:hAnsi="Times New Roman"/>
                <w:b/>
                <w:color w:val="FFFFFF"/>
                <w:sz w:val="20"/>
              </w:rPr>
            </w:r>
            <w:r>
              <w:rPr>
                <w:rFonts w:ascii="Times New Roman" w:hAnsi="Times New Roman" w:eastAsia="Times New Roman"/>
                <w:b/>
                <w:i w:val="0"/>
                <w:color w:val="FFFFFF"/>
                <w:sz w:val="20"/>
              </w:rPr>
              <w:t>Window</w:t>
            </w:r>
          </w:p>
        </w:tc>
        <w:tc>
          <w:tcPr>
            <w:tcW w:type="dxa" w:w="4320"/>
            <w:shd w:fill="1F4E79"/>
          </w:tcPr>
          <w:p>
            <w:r>
              <w:rPr>
                <w:rFonts w:ascii="Times New Roman" w:hAnsi="Times New Roman"/>
                <w:b/>
                <w:color w:val="FFFFFF"/>
                <w:sz w:val="20"/>
              </w:rPr>
            </w:r>
            <w:r>
              <w:rPr>
                <w:rFonts w:ascii="Times New Roman" w:hAnsi="Times New Roman" w:eastAsia="Times New Roman"/>
                <w:b/>
                <w:i w:val="0"/>
                <w:color w:val="FFFFFF"/>
                <w:sz w:val="20"/>
              </w:rPr>
              <w:t>Activities</w:t>
            </w:r>
          </w:p>
        </w:tc>
        <w:tc>
          <w:tcPr>
            <w:tcW w:type="dxa" w:w="1728"/>
            <w:shd w:fill="1F4E79"/>
          </w:tcPr>
          <w:p>
            <w:r>
              <w:rPr>
                <w:rFonts w:ascii="Times New Roman" w:hAnsi="Times New Roman"/>
                <w:b/>
                <w:color w:val="FFFFFF"/>
                <w:sz w:val="20"/>
              </w:rPr>
            </w:r>
            <w:r>
              <w:rPr>
                <w:rFonts w:ascii="Times New Roman" w:hAnsi="Times New Roman" w:eastAsia="Times New Roman"/>
                <w:b/>
                <w:i w:val="0"/>
                <w:color w:val="FFFFFF"/>
                <w:sz w:val="20"/>
              </w:rPr>
              <w:t>Status</w:t>
            </w:r>
          </w:p>
        </w:tc>
      </w:tr>
      <w:tr>
        <w:tc>
          <w:tcPr>
            <w:tcW w:type="dxa" w:w="2160"/>
          </w:tcPr>
          <w:p>
            <w:r/>
            <w:r>
              <w:rPr>
                <w:rFonts w:ascii="Times New Roman" w:hAnsi="Times New Roman" w:eastAsia="Times New Roman"/>
                <w:b w:val="0"/>
                <w:i w:val="0"/>
                <w:sz w:val="20"/>
              </w:rPr>
              <w:t>1. Design &amp; data</w:t>
            </w:r>
          </w:p>
        </w:tc>
        <w:tc>
          <w:tcPr>
            <w:tcW w:type="dxa" w:w="2160"/>
          </w:tcPr>
          <w:p>
            <w:r/>
            <w:r>
              <w:rPr>
                <w:rFonts w:ascii="Times New Roman" w:hAnsi="Times New Roman" w:eastAsia="Times New Roman"/>
                <w:b w:val="0"/>
                <w:i w:val="0"/>
                <w:sz w:val="20"/>
              </w:rPr>
              <w:t>By 27 Jul 2026</w:t>
            </w:r>
          </w:p>
        </w:tc>
        <w:tc>
          <w:tcPr>
            <w:tcW w:type="dxa" w:w="4320"/>
          </w:tcPr>
          <w:p>
            <w:r/>
            <w:r>
              <w:rPr>
                <w:rFonts w:ascii="Times New Roman" w:hAnsi="Times New Roman" w:eastAsia="Times New Roman"/>
                <w:b w:val="0"/>
                <w:i w:val="0"/>
                <w:sz w:val="20"/>
              </w:rPr>
              <w:t>Schema, synthetic PDF/DOCX/JSON, proposal draft</w:t>
            </w:r>
          </w:p>
        </w:tc>
        <w:tc>
          <w:tcPr>
            <w:tcW w:type="dxa" w:w="1728"/>
          </w:tcPr>
          <w:p>
            <w:r/>
            <w:r>
              <w:rPr>
                <w:rFonts w:ascii="Times New Roman" w:hAnsi="Times New Roman" w:eastAsia="Times New Roman"/>
                <w:b w:val="0"/>
                <w:i w:val="0"/>
                <w:sz w:val="20"/>
              </w:rPr>
              <w:t>Completed</w:t>
            </w:r>
          </w:p>
        </w:tc>
      </w:tr>
      <w:tr>
        <w:tc>
          <w:tcPr>
            <w:tcW w:type="dxa" w:w="2160"/>
          </w:tcPr>
          <w:p>
            <w:r/>
            <w:r>
              <w:rPr>
                <w:rFonts w:ascii="Times New Roman" w:hAnsi="Times New Roman" w:eastAsia="Times New Roman"/>
                <w:b w:val="0"/>
                <w:i w:val="0"/>
                <w:sz w:val="20"/>
              </w:rPr>
              <w:t>2. Cluster PoC</w:t>
            </w:r>
          </w:p>
        </w:tc>
        <w:tc>
          <w:tcPr>
            <w:tcW w:type="dxa" w:w="2160"/>
          </w:tcPr>
          <w:p>
            <w:r/>
            <w:r>
              <w:rPr>
                <w:rFonts w:ascii="Times New Roman" w:hAnsi="Times New Roman" w:eastAsia="Times New Roman"/>
                <w:b w:val="0"/>
                <w:i w:val="0"/>
                <w:sz w:val="20"/>
              </w:rPr>
              <w:t>By 3 Aug 2026</w:t>
            </w:r>
          </w:p>
        </w:tc>
        <w:tc>
          <w:tcPr>
            <w:tcW w:type="dxa" w:w="4320"/>
          </w:tcPr>
          <w:p>
            <w:r/>
            <w:r>
              <w:rPr>
                <w:rFonts w:ascii="Times New Roman" w:hAnsi="Times New Roman" w:eastAsia="Times New Roman"/>
                <w:b w:val="0"/>
                <w:i w:val="0"/>
                <w:sz w:val="20"/>
              </w:rPr>
              <w:t>HDFS ingest, Spark validate/map, Hive queries, Excel export</w:t>
            </w:r>
          </w:p>
        </w:tc>
        <w:tc>
          <w:tcPr>
            <w:tcW w:type="dxa" w:w="1728"/>
          </w:tcPr>
          <w:p>
            <w:r/>
            <w:r>
              <w:rPr>
                <w:rFonts w:ascii="Times New Roman" w:hAnsi="Times New Roman" w:eastAsia="Times New Roman"/>
                <w:b w:val="0"/>
                <w:i w:val="0"/>
                <w:sz w:val="20"/>
              </w:rPr>
              <w:t>Completed</w:t>
            </w:r>
          </w:p>
        </w:tc>
      </w:tr>
      <w:tr>
        <w:tc>
          <w:tcPr>
            <w:tcW w:type="dxa" w:w="2160"/>
          </w:tcPr>
          <w:p>
            <w:r/>
            <w:r>
              <w:rPr>
                <w:rFonts w:ascii="Times New Roman" w:hAnsi="Times New Roman" w:eastAsia="Times New Roman"/>
                <w:b w:val="0"/>
                <w:i w:val="0"/>
                <w:sz w:val="20"/>
              </w:rPr>
              <w:t>3. Evidence &amp; submit</w:t>
            </w:r>
          </w:p>
        </w:tc>
        <w:tc>
          <w:tcPr>
            <w:tcW w:type="dxa" w:w="2160"/>
          </w:tcPr>
          <w:p>
            <w:r/>
            <w:r>
              <w:rPr>
                <w:rFonts w:ascii="Times New Roman" w:hAnsi="Times New Roman" w:eastAsia="Times New Roman"/>
                <w:b w:val="0"/>
                <w:i w:val="0"/>
                <w:sz w:val="20"/>
              </w:rPr>
              <w:t>By 6 Aug 2026</w:t>
            </w:r>
          </w:p>
        </w:tc>
        <w:tc>
          <w:tcPr>
            <w:tcW w:type="dxa" w:w="4320"/>
          </w:tcPr>
          <w:p>
            <w:r/>
            <w:r>
              <w:rPr>
                <w:rFonts w:ascii="Times New Roman" w:hAnsi="Times New Roman" w:eastAsia="Times New Roman"/>
                <w:b w:val="0"/>
                <w:i w:val="0"/>
                <w:sz w:val="20"/>
              </w:rPr>
              <w:t>Screenshots, presentation, Taxila PDF submission</w:t>
            </w:r>
          </w:p>
        </w:tc>
        <w:tc>
          <w:tcPr>
            <w:tcW w:type="dxa" w:w="1728"/>
          </w:tcPr>
          <w:p>
            <w:r/>
            <w:r>
              <w:rPr>
                <w:rFonts w:ascii="Times New Roman" w:hAnsi="Times New Roman" w:eastAsia="Times New Roman"/>
                <w:b w:val="0"/>
                <w:i w:val="0"/>
                <w:sz w:val="20"/>
              </w:rPr>
              <w:t>In progress</w:t>
            </w:r>
          </w:p>
        </w:tc>
      </w:tr>
    </w:tbl>
    <w:p>
      <w:pPr>
        <w:spacing w:after="80"/>
      </w:pPr>
    </w:p>
    <w:p>
      <w:pPr>
        <w:spacing w:after="80" w:before="200" w:line="276" w:lineRule="auto"/>
      </w:pPr>
      <w:r>
        <w:rPr>
          <w:rFonts w:ascii="Times New Roman" w:hAnsi="Times New Roman" w:eastAsia="Times New Roman"/>
          <w:b/>
          <w:i w:val="0"/>
          <w:sz w:val="24"/>
        </w:rPr>
        <w:t>8. Risks, Mitigation, and Evaluation Fit</w:t>
      </w:r>
    </w:p>
    <w:p>
      <w:pPr>
        <w:pStyle w:val="ListBullet"/>
        <w:spacing w:after="40" w:line="264" w:lineRule="auto"/>
      </w:pPr>
      <w:r>
        <w:rPr>
          <w:rFonts w:ascii="Times New Roman" w:hAnsi="Times New Roman" w:eastAsia="Times New Roman"/>
          <w:b w:val="0"/>
          <w:i w:val="0"/>
          <w:sz w:val="21"/>
        </w:rPr>
        <w:t>Confidentiality risk -&gt; mitigated by synthetic-only PoC data; no client originals.</w:t>
      </w:r>
    </w:p>
    <w:p>
      <w:pPr>
        <w:pStyle w:val="ListBullet"/>
        <w:spacing w:after="40" w:line="264" w:lineRule="auto"/>
      </w:pPr>
      <w:r>
        <w:rPr>
          <w:rFonts w:ascii="Times New Roman" w:hAnsi="Times New Roman" w:eastAsia="Times New Roman"/>
          <w:b w:val="0"/>
          <w:i w:val="0"/>
          <w:sz w:val="21"/>
        </w:rPr>
        <w:t>Lab MapReduce instability on complex Hive ORDER BY/UNION -&gt; mitigated with simpler SQL still proving analytics.</w:t>
      </w:r>
    </w:p>
    <w:p>
      <w:pPr>
        <w:pStyle w:val="ListBullet"/>
        <w:spacing w:after="40" w:line="264" w:lineRule="auto"/>
      </w:pPr>
      <w:r>
        <w:rPr>
          <w:rFonts w:ascii="Times New Roman" w:hAnsi="Times New Roman" w:eastAsia="Times New Roman"/>
          <w:b w:val="0"/>
          <w:i w:val="0"/>
          <w:sz w:val="21"/>
        </w:rPr>
        <w:t>Spark defaulting to local file:// paths -&gt; mitigated by explicit hdfs://namenode URIs and HADOOP_CONF_DIR.</w:t>
      </w:r>
    </w:p>
    <w:p>
      <w:pPr>
        <w:pStyle w:val="ListBullet"/>
        <w:spacing w:after="40" w:line="264" w:lineRule="auto"/>
      </w:pPr>
      <w:r>
        <w:rPr>
          <w:rFonts w:ascii="Times New Roman" w:hAnsi="Times New Roman" w:eastAsia="Times New Roman"/>
          <w:b w:val="0"/>
          <w:i w:val="0"/>
          <w:sz w:val="21"/>
        </w:rPr>
        <w:t>Assignment fit: Problem Identification (business+3Vs), Solution Design (architecture+plan), PoC (3 tools+results).</w:t>
      </w:r>
    </w:p>
    <w:p>
      <w:pPr>
        <w:spacing w:after="80" w:before="200" w:line="276" w:lineRule="auto"/>
      </w:pPr>
      <w:r>
        <w:rPr>
          <w:rFonts w:ascii="Times New Roman" w:hAnsi="Times New Roman" w:eastAsia="Times New Roman"/>
          <w:b/>
          <w:i w:val="0"/>
          <w:sz w:val="24"/>
        </w:rPr>
        <w:t>9. Business Impact and Future Scope</w:t>
      </w:r>
    </w:p>
    <w:p>
      <w:pPr>
        <w:spacing w:after="160" w:before="0" w:line="276" w:lineRule="auto"/>
        <w:jc w:val="both"/>
      </w:pPr>
      <w:r>
        <w:rPr>
          <w:rFonts w:ascii="Times New Roman" w:hAnsi="Times New Roman" w:eastAsia="Times New Roman"/>
          <w:b w:val="0"/>
          <w:i w:val="0"/>
          <w:sz w:val="22"/>
        </w:rPr>
        <w:t>Wrapping Gen AI contract extraction with HDFS durability, Spark validation, and Hive observability improves auditability, reprocessing safety, and quality visibility while preserving Excel as the business delivery format. Near-term extensions include Kafka/NiFi for near-real-time ingest, HBase keyed lookup by Contract ID, automated drift alerts when field fill-rates drop, and stronger OCR pre-processing for scanned PDFs.</w:t>
      </w:r>
    </w:p>
    <w:p>
      <w:pPr>
        <w:spacing w:after="40" w:before="0" w:line="276" w:lineRule="auto"/>
      </w:pPr>
      <w:r>
        <w:rPr>
          <w:rFonts w:ascii="Times New Roman" w:hAnsi="Times New Roman" w:eastAsia="Times New Roman"/>
          <w:b w:val="0"/>
          <w:i/>
          <w:sz w:val="20"/>
        </w:rPr>
        <w:t>Declaration: This proposal reflects original thinking derived from my work environment. All PoC datasets are synthetic and non-confidential.</w:t>
      </w:r>
    </w:p>
    <w:p>
      <w:pPr>
        <w:spacing w:after="40" w:before="0" w:line="276" w:lineRule="auto"/>
      </w:pPr>
      <w:r>
        <w:rPr>
          <w:rFonts w:ascii="Times New Roman" w:hAnsi="Times New Roman" w:eastAsia="Times New Roman"/>
          <w:b/>
          <w:i w:val="0"/>
          <w:sz w:val="20"/>
        </w:rPr>
        <w:t>Student: DEVATA SAI HARSHITH  |  BITS ID: 2024DC04035</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