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6699"/>
          <w:sz w:val="18"/>
        </w:rPr>
        <w:t>SOVEREIGN AI WORKBENCH — CONFIDENTIAL DELIVERABLE</w:t>
        <w:br/>
      </w:r>
      <w:r>
        <w:rPr>
          <w:rFonts w:ascii="Arial" w:hAnsi="Arial"/>
          <w:b/>
          <w:color w:val="0F172A"/>
          <w:sz w:val="40"/>
        </w:rPr>
        <w:t>MAINTENANCE APPROVAL NOTE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APPROVAL NOTE ID: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MAN-2026-E1ACEB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DATE / TIME: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2026-08-25 13:41:26 UTC+05:30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TARGET EQUIPMENT: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Boiler Feedwater Pump B-102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sz w:val="19"/>
              </w:rPr>
              <w:t>SOURCE INSPECTION DOC:</w:t>
            </w:r>
          </w:p>
        </w:tc>
        <w:tc>
          <w:tcPr>
            <w:tcW w:type="dxa" w:w="4968"/>
            <w:shd w:fill="FAFAFA"/>
          </w:tcPr>
          <w:p>
            <w:r>
              <w:rPr>
                <w:rFonts w:ascii="Arial" w:hAnsi="Arial"/>
                <w:sz w:val="19"/>
              </w:rPr>
              <w:t>Pump_Inspection_Report_07.pdf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1. Executive Summary &amp; Critical Findings</w:t>
      </w:r>
    </w:p>
    <w:p>
      <w:r>
        <w:rPr>
          <w:rFonts w:ascii="Arial" w:hAnsi="Arial"/>
          <w:sz w:val="20"/>
        </w:rPr>
        <w:t>Vibration level reached 7.8 mm/s RMS on drive-end bearing housing, exceeding operating limits.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</w:tcPr>
          <w:p>
            <w:r>
              <w:rPr>
                <w:b/>
                <w:color w:val="B91C1C"/>
                <w:sz w:val="19"/>
              </w:rPr>
              <w:t>CRITICAL ALERT: ISO 10816 Class II threshold exceeded (7.8 mm/s RMS). Immediate category 2 LOTO isolation required.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F172A"/>
          <w:sz w:val="26"/>
        </w:rPr>
        <w:t>2. Recommended Maintenance Work Orders</w:t>
      </w:r>
    </w:p>
    <w:p>
      <w:pPr>
        <w:pStyle w:val="ListBullet"/>
      </w:pPr>
      <w:r>
        <w:rPr>
          <w:rFonts w:ascii="Arial" w:hAnsi="Arial"/>
          <w:sz w:val="20"/>
        </w:rPr>
        <w:t>Execute LOTO isolation procedure on Feedwater Isolation Valve HV-104 and Pump B-102 power feeder.</w:t>
      </w:r>
    </w:p>
    <w:p>
      <w:pPr>
        <w:pStyle w:val="ListBullet"/>
      </w:pPr>
      <w:r>
        <w:rPr>
          <w:rFonts w:ascii="Arial" w:hAnsi="Arial"/>
          <w:sz w:val="20"/>
        </w:rPr>
        <w:t>Dismantle and inspect drive-end bearing sleeve B-102-BRG for fatigue fractures.</w:t>
      </w:r>
    </w:p>
    <w:p>
      <w:pPr>
        <w:pStyle w:val="ListBullet"/>
      </w:pPr>
      <w:r>
        <w:rPr>
          <w:rFonts w:ascii="Arial" w:hAnsi="Arial"/>
          <w:sz w:val="20"/>
        </w:rPr>
        <w:t>Flush and clean Suction Strainer ST-01 to restore NPSH available.</w:t>
      </w:r>
    </w:p>
    <w:p>
      <w:pPr>
        <w:pStyle w:val="ListBullet"/>
      </w:pPr>
      <w:r>
        <w:rPr>
          <w:rFonts w:ascii="Arial" w:hAnsi="Arial"/>
          <w:sz w:val="20"/>
        </w:rPr>
        <w:t>Perform post-overhaul vibration diagnostic and re-calibrate pressure sensor PT-208.</w:t>
      </w:r>
    </w:p>
    <w:p>
      <w:pPr>
        <w:pStyle w:val="Heading1"/>
      </w:pPr>
      <w:r>
        <w:rPr>
          <w:color w:val="0F172A"/>
          <w:sz w:val="26"/>
        </w:rPr>
        <w:t>3. Local RAG Evidence Citations</w:t>
      </w:r>
    </w:p>
    <w:p>
      <w:r>
        <w:rPr>
          <w:b/>
          <w:color w:val="1E3A8A"/>
          <w:sz w:val="18"/>
        </w:rPr>
        <w:t>[SOP_Pump_Maintenance_2025.pdf — Page 1]:</w:t>
        <w:br/>
      </w:r>
      <w:r>
        <w:rPr>
          <w:rFonts w:ascii="Arial" w:hAnsi="Arial"/>
          <w:i/>
          <w:sz w:val="19"/>
        </w:rPr>
        <w:t>"STANDARD OPERATING PROCEDURE</w:t>
        <w:br/>
        <w:t>SOP-Pump-Maintenance-2025: High Vibration Overhaul Protocol</w:t>
        <w:br/>
        <w:t>Document Ref: SOP-PLANT-2025-V4 | Effective Date: Jan 15, 2025</w:t>
        <w:br/>
        <w:t>Section 4.2 Emergency Overhaul Thresholds</w:t>
        <w:br/>
        <w:t>Whenever measured vibration on high pressure feedwater pumps exceeds 7.0 mm/s RMS, maintenance engineers</w:t>
        <w:br/>
        <w:t>must immediately trigger a Category 2 Emergency Shutdown.</w:t>
        <w:br/>
        <w:t>Required Overhaul Steps:</w:t>
        <w:br/>
        <w:t>1. Obtain formal Maintenance Approval Note signed by Maintenance Lead.</w:t>
        <w:br/>
        <w:t>2. Verify LOTO isolation on high pressure feedwater valves HV-104 and pump power unit.</w:t>
        <w:br/>
        <w:t>3. Clean and backflush Suction Strainer ST-01.</w:t>
        <w:br/>
        <w:t>4. Inspect sleeve bearing B-102-BRG for tolerance wear and replace sleeve if clearance &gt; 0.15mm."</w:t>
      </w:r>
    </w:p>
    <w:p>
      <w:r>
        <w:rPr>
          <w:b/>
          <w:color w:val="1E3A8A"/>
          <w:sz w:val="18"/>
        </w:rPr>
        <w:t>[Pump_Inspection_Report_07.pdf — Page 1]:</w:t>
        <w:br/>
      </w:r>
      <w:r>
        <w:rPr>
          <w:rFonts w:ascii="Arial" w:hAnsi="Arial"/>
          <w:i/>
          <w:sz w:val="19"/>
        </w:rPr>
        <w:t>"CONFIDENTIAL INDUSTRIAL INSPECTION REPORT</w:t>
        <w:br/>
        <w:t>Equipment Inspection Report #07 — Boiler Feedwater Pump B-102</w:t>
        <w:br/>
        <w:t>Date: August 24, 2026 | Inspector: R. Sharma, Senior Diagnostics Specialist</w:t>
        <w:br/>
        <w:t>Facility: SRM/SIH Thermal Power Unit — Zone 4 High Pressure Loop</w:t>
        <w:br/>
        <w:t>1. Operational Baseline &amp; Telemetry Data</w:t>
        <w:br/>
        <w:t>Boiler Feedwater Pump B-102 underwent routine vibration analysis and thermal imaging following scheduled</w:t>
        <w:br/>
        <w:t>operational hour threshold (4,500 hours).</w:t>
        <w:br/>
        <w:t>Vibration Analysis Findings:</w:t>
        <w:br/>
        <w:t>Vibration level measured at 7.8 mm/s RMS on drive-end bearing housing (B-102-BRG). This significantly exceeds the</w:t>
        <w:br/>
        <w:t>ISO 10816 Class II alert threshold of 4.5 mm/s RMS and mandatory action threshold of 7.0 mm/s RMS.</w:t>
        <w:br/>
        <w:t>Thermal Imaging &amp; Cavitation Observations:</w:t>
        <w:br/>
        <w:t>Thermal camera spectrum recorded temperature of 88.4°C on drive-end sleeve casing. Acoustic emissions detect</w:t>
        <w:br/>
        <w:t>clear cavitation spikes within impeller stage 2 due to restricted inlet flow at Suction Strainer ST-01.</w:t>
        <w:br/>
        <w:t>2. Criticality Assessment &amp; Action Plan</w:t>
        <w:br/>
        <w:t>CRITICALITY RATING: HIGH (Category 2 Alert). Continued operation poses severe risk of catastrophic bearing</w:t>
        <w:br/>
        <w:t>seizure and impeller destruction. Mandatory maintenance clearance required immediately."</w:t>
      </w:r>
    </w:p>
    <w:p>
      <w:r>
        <w:rPr>
          <w:b/>
          <w:color w:val="1E3A8A"/>
          <w:sz w:val="18"/>
        </w:rPr>
        <w:t>[Safety_Procedure_Plant_Zone4.pdf — Page 1]:</w:t>
        <w:br/>
      </w:r>
      <w:r>
        <w:rPr>
          <w:rFonts w:ascii="Arial" w:hAnsi="Arial"/>
          <w:i/>
          <w:sz w:val="19"/>
        </w:rPr>
        <w:t>"ZONE 4 PLANT SAFETY INSTRUCTIONS</w:t>
        <w:br/>
        <w:t>Safety Procedure: High-Pressure System Isolation &amp; LOTO</w:t>
        <w:br/>
        <w:t>Scope: Applies to all maintenance personnel operating in Zone 4 High Pressure Feedwater Loop.</w:t>
        <w:br/>
        <w:t>Lockout / Tagout (LOTO) Mandatory Protocol</w:t>
        <w:br/>
        <w:t>Prior to opening any pump casing or valve housing in Zone 4, personnel must lock out Valve HV-104 and verify zero</w:t>
        <w:br/>
        <w:t>hydraulic line pressure on Transducer PT-208. Safety padlocks must remain locked until final clearance."</w:t>
      </w:r>
    </w:p>
    <w:p>
      <w:pPr>
        <w:pStyle w:val="Heading1"/>
      </w:pPr>
      <w:r>
        <w:rPr>
          <w:color w:val="0F172A"/>
          <w:sz w:val="26"/>
        </w:rPr>
        <w:t>4. Authorizing Signature &amp;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PREPARED BY (LOCAL AI):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HUMAN APPROVER SIGN-OFF: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VAJRA Sovereign Agent Engine v1.0</w:t>
              <w:br/>
              <w:t>[Zero Cloud Network Egress Verified]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Approved by: Senior Operations Lead</w:t>
              <w:br/>
              <w:t>Status: VERIFIED &amp; EXECUTED</w:t>
              <w:br/>
              <w:t>Timestamp: 2026-08-25 13:41:26</w:t>
            </w:r>
          </w:p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