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383E" w14:textId="4582726B" w:rsidR="006F2934" w:rsidRDefault="006F2934">
      <w:r>
        <w:t xml:space="preserve">                                                                   TASK 4</w:t>
      </w:r>
    </w:p>
    <w:p w14:paraId="309BED9A" w14:textId="77777777" w:rsidR="00B5353E" w:rsidRPr="00B5353E" w:rsidRDefault="00B5353E" w:rsidP="00B5353E">
      <w:pPr>
        <w:rPr>
          <w:b/>
          <w:bCs/>
        </w:rPr>
      </w:pPr>
      <w:r w:rsidRPr="00B5353E">
        <w:rPr>
          <w:b/>
          <w:bCs/>
        </w:rPr>
        <w:t>Scenario 1 – Paracetamol (Pain reliever)</w:t>
      </w:r>
    </w:p>
    <w:p w14:paraId="68F6FD44" w14:textId="77777777" w:rsidR="00B5353E" w:rsidRPr="00B5353E" w:rsidRDefault="00B5353E" w:rsidP="00B5353E">
      <w:pPr>
        <w:numPr>
          <w:ilvl w:val="0"/>
          <w:numId w:val="1"/>
        </w:numPr>
      </w:pPr>
      <w:r w:rsidRPr="00B5353E">
        <w:t>Medicine Name: Paracetamol</w:t>
      </w:r>
    </w:p>
    <w:p w14:paraId="665F0F1D" w14:textId="77777777" w:rsidR="00B5353E" w:rsidRPr="00B5353E" w:rsidRDefault="00B5353E" w:rsidP="00B5353E">
      <w:pPr>
        <w:numPr>
          <w:ilvl w:val="0"/>
          <w:numId w:val="1"/>
        </w:numPr>
      </w:pPr>
      <w:r w:rsidRPr="00B5353E">
        <w:t>Dose: 500 mg tablets, taken twice daily.</w:t>
      </w:r>
    </w:p>
    <w:p w14:paraId="67D3BD93" w14:textId="6DF7FB13" w:rsidR="00B5353E" w:rsidRPr="00B5353E" w:rsidRDefault="00B5353E" w:rsidP="00B5353E">
      <w:pPr>
        <w:numPr>
          <w:ilvl w:val="0"/>
          <w:numId w:val="1"/>
        </w:numPr>
      </w:pPr>
      <w:r w:rsidRPr="00B5353E">
        <w:t xml:space="preserve">Timeline: Started on </w:t>
      </w:r>
      <w:r w:rsidR="0017680A">
        <w:t>october</w:t>
      </w:r>
      <w:r w:rsidRPr="00B5353E">
        <w:t xml:space="preserve"> 1, 2026. Stopped on </w:t>
      </w:r>
      <w:r w:rsidR="0017680A">
        <w:t>october</w:t>
      </w:r>
      <w:r w:rsidR="0017680A" w:rsidRPr="00B5353E">
        <w:t xml:space="preserve"> </w:t>
      </w:r>
      <w:r w:rsidRPr="00B5353E">
        <w:t>4, 2026.</w:t>
      </w:r>
    </w:p>
    <w:p w14:paraId="411C9BC6" w14:textId="3D9FAD53" w:rsidR="00B5353E" w:rsidRPr="00B5353E" w:rsidRDefault="00B5353E" w:rsidP="00B5353E">
      <w:pPr>
        <w:numPr>
          <w:ilvl w:val="0"/>
          <w:numId w:val="1"/>
        </w:numPr>
      </w:pPr>
      <w:r w:rsidRPr="00B5353E">
        <w:t xml:space="preserve">Event: On </w:t>
      </w:r>
      <w:r w:rsidR="0017680A">
        <w:t>october</w:t>
      </w:r>
      <w:r w:rsidR="0017680A" w:rsidRPr="00B5353E">
        <w:t xml:space="preserve"> </w:t>
      </w:r>
      <w:r w:rsidRPr="00B5353E">
        <w:t xml:space="preserve">3, 2026, the patient developed mild nausea after taking the medicine. The patient stopped taking Paracetamol on </w:t>
      </w:r>
      <w:r w:rsidR="0017680A">
        <w:t>october</w:t>
      </w:r>
      <w:r w:rsidR="0017680A" w:rsidRPr="00B5353E">
        <w:t xml:space="preserve"> </w:t>
      </w:r>
      <w:r w:rsidRPr="00B5353E">
        <w:t xml:space="preserve">4, and the nausea disappeared by </w:t>
      </w:r>
      <w:r w:rsidR="000F5F6E">
        <w:t>october</w:t>
      </w:r>
      <w:r w:rsidR="000F5F6E" w:rsidRPr="00B5353E">
        <w:t xml:space="preserve"> </w:t>
      </w:r>
      <w:r w:rsidRPr="00B5353E">
        <w:t>5. No medical treatment or hospital visit was required. Nausea is a known possible adverse effect of Paracetamol.</w:t>
      </w:r>
    </w:p>
    <w:p w14:paraId="0190DFF0" w14:textId="77777777" w:rsidR="00B5353E" w:rsidRPr="00B5353E" w:rsidRDefault="00B5353E" w:rsidP="00B5353E">
      <w:pPr>
        <w:rPr>
          <w:b/>
          <w:bCs/>
        </w:rPr>
      </w:pPr>
      <w:r w:rsidRPr="00B5353E">
        <w:rPr>
          <w:b/>
          <w:bCs/>
        </w:rPr>
        <w:t>Scenario 2 – Ibuprofen (NSAID/Pain reliever)</w:t>
      </w:r>
    </w:p>
    <w:p w14:paraId="2DEBA7F8" w14:textId="77777777" w:rsidR="00B5353E" w:rsidRPr="00B5353E" w:rsidRDefault="00B5353E" w:rsidP="00B5353E">
      <w:pPr>
        <w:numPr>
          <w:ilvl w:val="0"/>
          <w:numId w:val="2"/>
        </w:numPr>
      </w:pPr>
      <w:r w:rsidRPr="00B5353E">
        <w:t>Medicine Name: Ibuprofen</w:t>
      </w:r>
    </w:p>
    <w:p w14:paraId="4497AE42" w14:textId="77777777" w:rsidR="00B5353E" w:rsidRPr="00B5353E" w:rsidRDefault="00B5353E" w:rsidP="00B5353E">
      <w:pPr>
        <w:numPr>
          <w:ilvl w:val="0"/>
          <w:numId w:val="2"/>
        </w:numPr>
      </w:pPr>
      <w:r w:rsidRPr="00B5353E">
        <w:t>Dose: 400 mg tablets, taken three times a day after meals.</w:t>
      </w:r>
    </w:p>
    <w:p w14:paraId="0A05052A" w14:textId="19E9B893" w:rsidR="00B5353E" w:rsidRPr="00B5353E" w:rsidRDefault="00B5353E" w:rsidP="00B5353E">
      <w:pPr>
        <w:numPr>
          <w:ilvl w:val="0"/>
          <w:numId w:val="2"/>
        </w:numPr>
      </w:pPr>
      <w:r w:rsidRPr="00B5353E">
        <w:t xml:space="preserve">Timeline: Started on </w:t>
      </w:r>
      <w:r w:rsidR="000F5F6E">
        <w:t>october</w:t>
      </w:r>
      <w:r w:rsidR="000F5F6E" w:rsidRPr="00B5353E">
        <w:t xml:space="preserve"> </w:t>
      </w:r>
      <w:r w:rsidRPr="00B5353E">
        <w:t xml:space="preserve">2, 2026. Stopped on </w:t>
      </w:r>
      <w:r w:rsidR="000F5F6E">
        <w:t>october</w:t>
      </w:r>
      <w:r w:rsidR="000F5F6E" w:rsidRPr="00B5353E">
        <w:t xml:space="preserve"> </w:t>
      </w:r>
      <w:r w:rsidRPr="00B5353E">
        <w:t>5, 2026.</w:t>
      </w:r>
    </w:p>
    <w:p w14:paraId="7DA3DCB1" w14:textId="4C06904E" w:rsidR="00B5353E" w:rsidRPr="00B5353E" w:rsidRDefault="00B5353E" w:rsidP="00B5353E">
      <w:pPr>
        <w:numPr>
          <w:ilvl w:val="0"/>
          <w:numId w:val="2"/>
        </w:numPr>
      </w:pPr>
      <w:r w:rsidRPr="00B5353E">
        <w:t xml:space="preserve">Event: On </w:t>
      </w:r>
      <w:r w:rsidR="000F5F6E">
        <w:t>october</w:t>
      </w:r>
      <w:r w:rsidR="000F5F6E" w:rsidRPr="00B5353E">
        <w:t xml:space="preserve"> </w:t>
      </w:r>
      <w:r w:rsidRPr="00B5353E">
        <w:t>4, 2026, the patient developed mild stomach pain and heartburn. The patient stopped taking Ibuprofen, and the symptoms resolved by September 7. No medical treatment was required. Stomach irritation is a known adverse effect of Ibuprofen.</w:t>
      </w:r>
    </w:p>
    <w:p w14:paraId="12567A99" w14:textId="77777777" w:rsidR="00B5353E" w:rsidRPr="00B5353E" w:rsidRDefault="00B5353E" w:rsidP="00B5353E">
      <w:pPr>
        <w:rPr>
          <w:b/>
          <w:bCs/>
        </w:rPr>
      </w:pPr>
      <w:r w:rsidRPr="00B5353E">
        <w:rPr>
          <w:b/>
          <w:bCs/>
        </w:rPr>
        <w:t>Scenario 3 – Cetirizine (Antihistamine)</w:t>
      </w:r>
    </w:p>
    <w:p w14:paraId="1AAA02A5" w14:textId="77777777" w:rsidR="00B5353E" w:rsidRPr="00B5353E" w:rsidRDefault="00B5353E" w:rsidP="00B5353E">
      <w:pPr>
        <w:numPr>
          <w:ilvl w:val="0"/>
          <w:numId w:val="3"/>
        </w:numPr>
      </w:pPr>
      <w:r w:rsidRPr="00B5353E">
        <w:t>Medicine Name: Cetirizine</w:t>
      </w:r>
    </w:p>
    <w:p w14:paraId="07343D3A" w14:textId="77777777" w:rsidR="00B5353E" w:rsidRPr="00B5353E" w:rsidRDefault="00B5353E" w:rsidP="00B5353E">
      <w:pPr>
        <w:numPr>
          <w:ilvl w:val="0"/>
          <w:numId w:val="3"/>
        </w:numPr>
      </w:pPr>
      <w:r w:rsidRPr="00B5353E">
        <w:t>Dose: 10 mg tablet, taken once daily at night.</w:t>
      </w:r>
    </w:p>
    <w:p w14:paraId="7A1D7FE8" w14:textId="5B3AACB0" w:rsidR="00B5353E" w:rsidRPr="00B5353E" w:rsidRDefault="00B5353E" w:rsidP="00B5353E">
      <w:pPr>
        <w:numPr>
          <w:ilvl w:val="0"/>
          <w:numId w:val="3"/>
        </w:numPr>
      </w:pPr>
      <w:r w:rsidRPr="00B5353E">
        <w:t xml:space="preserve">Timeline: Started on </w:t>
      </w:r>
      <w:r w:rsidR="000F5F6E">
        <w:t>october</w:t>
      </w:r>
      <w:r w:rsidR="000F5F6E" w:rsidRPr="00B5353E">
        <w:t xml:space="preserve"> </w:t>
      </w:r>
      <w:r w:rsidRPr="00B5353E">
        <w:t xml:space="preserve">6, 2026. Stopped on </w:t>
      </w:r>
      <w:r w:rsidR="000F16EC">
        <w:t>october</w:t>
      </w:r>
      <w:r w:rsidR="000F16EC" w:rsidRPr="00B5353E">
        <w:t xml:space="preserve"> </w:t>
      </w:r>
      <w:r w:rsidRPr="00B5353E">
        <w:t>8, 2026.</w:t>
      </w:r>
    </w:p>
    <w:p w14:paraId="58C0DD11" w14:textId="14D897D5" w:rsidR="00B5353E" w:rsidRPr="00B5353E" w:rsidRDefault="00B5353E" w:rsidP="00B5353E">
      <w:pPr>
        <w:numPr>
          <w:ilvl w:val="0"/>
          <w:numId w:val="3"/>
        </w:numPr>
      </w:pPr>
      <w:r w:rsidRPr="00B5353E">
        <w:t xml:space="preserve">Event: On </w:t>
      </w:r>
      <w:r w:rsidR="000F16EC">
        <w:t>october</w:t>
      </w:r>
      <w:r w:rsidR="000F16EC" w:rsidRPr="00B5353E">
        <w:t xml:space="preserve"> </w:t>
      </w:r>
      <w:r w:rsidRPr="00B5353E">
        <w:t xml:space="preserve">7, 2026, the patient experienced drowsiness and mild difficulty concentrating during the day. The patient stopped taking Cetirizine, and the symptoms resolved by </w:t>
      </w:r>
      <w:r w:rsidR="000F16EC">
        <w:t>october</w:t>
      </w:r>
      <w:r w:rsidR="000F16EC" w:rsidRPr="00B5353E">
        <w:t xml:space="preserve"> </w:t>
      </w:r>
      <w:r w:rsidRPr="00B5353E">
        <w:t>9. No medical attention was needed. Drowsiness is a known side effect of Cetirizine.</w:t>
      </w:r>
    </w:p>
    <w:p w14:paraId="79EDC3B1" w14:textId="77777777" w:rsidR="00B5353E" w:rsidRPr="00B5353E" w:rsidRDefault="00B5353E" w:rsidP="00B5353E">
      <w:pPr>
        <w:rPr>
          <w:b/>
          <w:bCs/>
        </w:rPr>
      </w:pPr>
      <w:r w:rsidRPr="00B5353E">
        <w:rPr>
          <w:b/>
          <w:bCs/>
        </w:rPr>
        <w:t>Scenario 4 – Amlodipine (Antihypertensive)</w:t>
      </w:r>
    </w:p>
    <w:p w14:paraId="31795A6F" w14:textId="77777777" w:rsidR="00B5353E" w:rsidRPr="00B5353E" w:rsidRDefault="00B5353E" w:rsidP="00B5353E">
      <w:pPr>
        <w:numPr>
          <w:ilvl w:val="0"/>
          <w:numId w:val="4"/>
        </w:numPr>
      </w:pPr>
      <w:r w:rsidRPr="00B5353E">
        <w:t>Medicine Name: Amlodipine</w:t>
      </w:r>
    </w:p>
    <w:p w14:paraId="178F14FD" w14:textId="77777777" w:rsidR="00B5353E" w:rsidRPr="00B5353E" w:rsidRDefault="00B5353E" w:rsidP="00B5353E">
      <w:pPr>
        <w:numPr>
          <w:ilvl w:val="0"/>
          <w:numId w:val="4"/>
        </w:numPr>
      </w:pPr>
      <w:r w:rsidRPr="00B5353E">
        <w:t>Dose: 5 mg tablet, taken once daily.</w:t>
      </w:r>
    </w:p>
    <w:p w14:paraId="6724FE62" w14:textId="428CE8C9" w:rsidR="00B5353E" w:rsidRPr="00B5353E" w:rsidRDefault="00B5353E" w:rsidP="00B5353E">
      <w:pPr>
        <w:numPr>
          <w:ilvl w:val="0"/>
          <w:numId w:val="4"/>
        </w:numPr>
      </w:pPr>
      <w:r w:rsidRPr="00B5353E">
        <w:t xml:space="preserve">Timeline: Started on </w:t>
      </w:r>
      <w:r w:rsidR="000F16EC">
        <w:t>october</w:t>
      </w:r>
      <w:r w:rsidR="000F16EC" w:rsidRPr="00B5353E">
        <w:t xml:space="preserve"> </w:t>
      </w:r>
      <w:r w:rsidRPr="00B5353E">
        <w:t xml:space="preserve">1, 2026. Stopped on </w:t>
      </w:r>
      <w:r w:rsidR="000F16EC">
        <w:t>october</w:t>
      </w:r>
      <w:r w:rsidR="000F16EC" w:rsidRPr="00B5353E">
        <w:t xml:space="preserve"> </w:t>
      </w:r>
      <w:r w:rsidRPr="00B5353E">
        <w:t>10, 2026, after consulting the physician.</w:t>
      </w:r>
    </w:p>
    <w:p w14:paraId="113FD297" w14:textId="3B4780CD" w:rsidR="00B5353E" w:rsidRPr="00B5353E" w:rsidRDefault="00B5353E" w:rsidP="00B5353E">
      <w:pPr>
        <w:numPr>
          <w:ilvl w:val="0"/>
          <w:numId w:val="4"/>
        </w:numPr>
      </w:pPr>
      <w:r w:rsidRPr="00B5353E">
        <w:lastRenderedPageBreak/>
        <w:t xml:space="preserve">Event: On </w:t>
      </w:r>
      <w:r w:rsidR="000F16EC">
        <w:t>october</w:t>
      </w:r>
      <w:r w:rsidR="000F16EC" w:rsidRPr="00B5353E">
        <w:t xml:space="preserve"> </w:t>
      </w:r>
      <w:r w:rsidRPr="00B5353E">
        <w:t>7, 2026, the patient developed mild swelling of both ankles. The physician suspected that the swelling was related to Amlodipine and advised discontinuation. The swelling gradually subsided by September 14. No hospital admission was required. Ankle swelling is a known adverse effect of Amlodipine.</w:t>
      </w:r>
    </w:p>
    <w:p w14:paraId="587EAE4A" w14:textId="77777777" w:rsidR="00B5353E" w:rsidRPr="00B5353E" w:rsidRDefault="00B5353E" w:rsidP="00B5353E">
      <w:pPr>
        <w:rPr>
          <w:b/>
          <w:bCs/>
        </w:rPr>
      </w:pPr>
      <w:r w:rsidRPr="00B5353E">
        <w:rPr>
          <w:b/>
          <w:bCs/>
        </w:rPr>
        <w:t>Scenario 5 – Cotrimoxazole (Antibiotic)</w:t>
      </w:r>
    </w:p>
    <w:p w14:paraId="0EF13902" w14:textId="77777777" w:rsidR="00B5353E" w:rsidRPr="00B5353E" w:rsidRDefault="00B5353E" w:rsidP="00B5353E">
      <w:pPr>
        <w:numPr>
          <w:ilvl w:val="0"/>
          <w:numId w:val="5"/>
        </w:numPr>
      </w:pPr>
      <w:r w:rsidRPr="00B5353E">
        <w:t>Medicine Name: Cotrimoxazole (Trimethoprim + Sulfamethoxazole)</w:t>
      </w:r>
    </w:p>
    <w:p w14:paraId="5724B953" w14:textId="77777777" w:rsidR="00B5353E" w:rsidRPr="00B5353E" w:rsidRDefault="00B5353E" w:rsidP="00B5353E">
      <w:pPr>
        <w:numPr>
          <w:ilvl w:val="0"/>
          <w:numId w:val="5"/>
        </w:numPr>
      </w:pPr>
      <w:r w:rsidRPr="00B5353E">
        <w:t>Dose: 160 mg/800 mg tablet, taken twice daily.</w:t>
      </w:r>
    </w:p>
    <w:p w14:paraId="36E67673" w14:textId="57CA5239" w:rsidR="00B5353E" w:rsidRPr="00B5353E" w:rsidRDefault="00B5353E" w:rsidP="00B5353E">
      <w:pPr>
        <w:numPr>
          <w:ilvl w:val="0"/>
          <w:numId w:val="5"/>
        </w:numPr>
      </w:pPr>
      <w:r w:rsidRPr="00B5353E">
        <w:t xml:space="preserve">Timeline: Started on </w:t>
      </w:r>
      <w:r w:rsidR="000F16EC">
        <w:t>october</w:t>
      </w:r>
      <w:r w:rsidR="000F16EC" w:rsidRPr="00B5353E">
        <w:t xml:space="preserve"> </w:t>
      </w:r>
      <w:r w:rsidRPr="00B5353E">
        <w:t xml:space="preserve">10, 2026. Stopped on </w:t>
      </w:r>
      <w:r w:rsidR="000F16EC">
        <w:t>october</w:t>
      </w:r>
      <w:r w:rsidR="000F16EC" w:rsidRPr="00B5353E">
        <w:t xml:space="preserve"> </w:t>
      </w:r>
      <w:r w:rsidRPr="00B5353E">
        <w:t>12, 2026, following medical advice.</w:t>
      </w:r>
    </w:p>
    <w:p w14:paraId="40FE14C6" w14:textId="68EC200D" w:rsidR="00331356" w:rsidRDefault="00B5353E" w:rsidP="003516BB">
      <w:pPr>
        <w:numPr>
          <w:ilvl w:val="0"/>
          <w:numId w:val="5"/>
        </w:numPr>
      </w:pPr>
      <w:r w:rsidRPr="00B5353E">
        <w:t xml:space="preserve">Event: On </w:t>
      </w:r>
      <w:r w:rsidR="000F16EC">
        <w:t>october</w:t>
      </w:r>
      <w:r w:rsidR="000F16EC" w:rsidRPr="00B5353E">
        <w:t xml:space="preserve"> </w:t>
      </w:r>
      <w:r w:rsidRPr="00B5353E">
        <w:t>12, 2026, the patient developed an itchy red skin rash over the arms and trunk. The physician suspected a drug-related reaction and discontinued Cotrimoxazole. The rash resolved by September 16 with appropriate medical management. No hospitalization was required. Skin rash is a known adverse reaction to Cotrimoxazole.</w:t>
      </w:r>
    </w:p>
    <w:p w14:paraId="568DC124" w14:textId="77777777" w:rsidR="00E211A8" w:rsidRPr="00B5353E" w:rsidRDefault="00331356" w:rsidP="00331356">
      <w:pPr>
        <w:ind w:left="720"/>
      </w:pPr>
      <w:r w:rsidRPr="00331356">
        <w:t>CLASSIFICATION OF SERIUOSNESS AND EXPECTEDNESS</w:t>
      </w:r>
    </w:p>
    <w:tbl>
      <w:tblPr>
        <w:tblStyle w:val="TableGrid"/>
        <w:tblW w:w="0" w:type="auto"/>
        <w:tblInd w:w="720" w:type="dxa"/>
        <w:tblLook w:val="04A0" w:firstRow="1" w:lastRow="0" w:firstColumn="1" w:lastColumn="0" w:noHBand="0" w:noVBand="1"/>
      </w:tblPr>
      <w:tblGrid>
        <w:gridCol w:w="902"/>
        <w:gridCol w:w="1407"/>
        <w:gridCol w:w="1879"/>
        <w:gridCol w:w="1199"/>
        <w:gridCol w:w="1349"/>
        <w:gridCol w:w="1560"/>
      </w:tblGrid>
      <w:tr w:rsidR="00E211A8" w14:paraId="294F01CB" w14:textId="77777777" w:rsidTr="006A5FE2">
        <w:trPr>
          <w:trHeight w:val="698"/>
        </w:trPr>
        <w:tc>
          <w:tcPr>
            <w:tcW w:w="883" w:type="dxa"/>
          </w:tcPr>
          <w:p w14:paraId="787C578C" w14:textId="0140ADD2" w:rsidR="00E211A8" w:rsidRDefault="002B12FF" w:rsidP="00331356">
            <w:r w:rsidRPr="002B12FF">
              <w:t>Serial Number</w:t>
            </w:r>
          </w:p>
        </w:tc>
        <w:tc>
          <w:tcPr>
            <w:tcW w:w="1378" w:type="dxa"/>
          </w:tcPr>
          <w:p w14:paraId="55379C48" w14:textId="65FBFC00" w:rsidR="00E211A8" w:rsidRDefault="002B12FF" w:rsidP="00331356">
            <w:r w:rsidRPr="002B12FF">
              <w:t>Medicine Name</w:t>
            </w:r>
          </w:p>
        </w:tc>
        <w:tc>
          <w:tcPr>
            <w:tcW w:w="1840" w:type="dxa"/>
          </w:tcPr>
          <w:p w14:paraId="51734AE6" w14:textId="72E92D43" w:rsidR="00E211A8" w:rsidRDefault="002B12FF" w:rsidP="00331356">
            <w:r w:rsidRPr="002B12FF">
              <w:t>Adverse Reaction</w:t>
            </w:r>
          </w:p>
        </w:tc>
        <w:tc>
          <w:tcPr>
            <w:tcW w:w="1174" w:type="dxa"/>
          </w:tcPr>
          <w:p w14:paraId="4F0D441A" w14:textId="4C6D65C9" w:rsidR="00E211A8" w:rsidRDefault="002B12FF" w:rsidP="00331356">
            <w:r w:rsidRPr="002B12FF">
              <w:t>Seriousness</w:t>
            </w:r>
          </w:p>
        </w:tc>
        <w:tc>
          <w:tcPr>
            <w:tcW w:w="1321" w:type="dxa"/>
          </w:tcPr>
          <w:p w14:paraId="4AFA7E86" w14:textId="10E3EBE3" w:rsidR="00E211A8" w:rsidRDefault="00676918" w:rsidP="00331356">
            <w:r w:rsidRPr="00676918">
              <w:t>Expectedness</w:t>
            </w:r>
          </w:p>
        </w:tc>
        <w:tc>
          <w:tcPr>
            <w:tcW w:w="1528" w:type="dxa"/>
          </w:tcPr>
          <w:p w14:paraId="06D4B5CC" w14:textId="0952AA8B" w:rsidR="00E211A8" w:rsidRDefault="00676918" w:rsidP="00331356">
            <w:r w:rsidRPr="00676918">
              <w:t>Rationale</w:t>
            </w:r>
          </w:p>
        </w:tc>
      </w:tr>
      <w:tr w:rsidR="00E211A8" w14:paraId="2D88C6A2" w14:textId="77777777" w:rsidTr="006A5FE2">
        <w:trPr>
          <w:trHeight w:val="2105"/>
        </w:trPr>
        <w:tc>
          <w:tcPr>
            <w:tcW w:w="883" w:type="dxa"/>
          </w:tcPr>
          <w:p w14:paraId="57048271" w14:textId="43654780" w:rsidR="00E211A8" w:rsidRDefault="00676918" w:rsidP="00331356">
            <w:r>
              <w:t>1</w:t>
            </w:r>
          </w:p>
        </w:tc>
        <w:tc>
          <w:tcPr>
            <w:tcW w:w="1378" w:type="dxa"/>
          </w:tcPr>
          <w:p w14:paraId="630CFDA5" w14:textId="5C945559" w:rsidR="00E211A8" w:rsidRDefault="00D27433" w:rsidP="006A5FE2">
            <w:r w:rsidRPr="00D27433">
              <w:t>Paracetamol</w:t>
            </w:r>
          </w:p>
        </w:tc>
        <w:tc>
          <w:tcPr>
            <w:tcW w:w="1840" w:type="dxa"/>
          </w:tcPr>
          <w:p w14:paraId="046B7F8F" w14:textId="5811B987" w:rsidR="00E211A8" w:rsidRDefault="00D27433" w:rsidP="006A5FE2">
            <w:r w:rsidRPr="00D27433">
              <w:t>Mild nausea</w:t>
            </w:r>
          </w:p>
        </w:tc>
        <w:tc>
          <w:tcPr>
            <w:tcW w:w="1174" w:type="dxa"/>
          </w:tcPr>
          <w:p w14:paraId="2B09318B" w14:textId="17EF430E" w:rsidR="00E211A8" w:rsidRDefault="00D27433" w:rsidP="006A5FE2">
            <w:r w:rsidRPr="00D27433">
              <w:t>Non-serious</w:t>
            </w:r>
          </w:p>
        </w:tc>
        <w:tc>
          <w:tcPr>
            <w:tcW w:w="1321" w:type="dxa"/>
          </w:tcPr>
          <w:p w14:paraId="1ABE7BDD" w14:textId="5502D34E" w:rsidR="00E211A8" w:rsidRDefault="00CD6B88" w:rsidP="006A5FE2">
            <w:r w:rsidRPr="00CD6B88">
              <w:t>Expected</w:t>
            </w:r>
          </w:p>
        </w:tc>
        <w:tc>
          <w:tcPr>
            <w:tcW w:w="1528" w:type="dxa"/>
          </w:tcPr>
          <w:p w14:paraId="18A28303" w14:textId="1915D17D" w:rsidR="00E211A8" w:rsidRDefault="00CD6B88" w:rsidP="006A5FE2">
            <w:r w:rsidRPr="00CD6B88">
              <w:t>No medical treatment or hospital stay was required. Nausea is a possible known adverse effect.</w:t>
            </w:r>
          </w:p>
        </w:tc>
      </w:tr>
      <w:tr w:rsidR="00E211A8" w14:paraId="551E33F0" w14:textId="77777777" w:rsidTr="006A5FE2">
        <w:trPr>
          <w:trHeight w:val="2325"/>
        </w:trPr>
        <w:tc>
          <w:tcPr>
            <w:tcW w:w="883" w:type="dxa"/>
          </w:tcPr>
          <w:p w14:paraId="733905B2" w14:textId="1F74CB66" w:rsidR="00E211A8" w:rsidRDefault="00676918" w:rsidP="00331356">
            <w:r>
              <w:t>2</w:t>
            </w:r>
          </w:p>
        </w:tc>
        <w:tc>
          <w:tcPr>
            <w:tcW w:w="1378" w:type="dxa"/>
          </w:tcPr>
          <w:p w14:paraId="6D9C7D7D" w14:textId="702FFEB2" w:rsidR="00E211A8" w:rsidRDefault="00CD6B88" w:rsidP="006A5FE2">
            <w:r w:rsidRPr="00CD6B88">
              <w:t>Ibuprofen</w:t>
            </w:r>
          </w:p>
        </w:tc>
        <w:tc>
          <w:tcPr>
            <w:tcW w:w="1840" w:type="dxa"/>
          </w:tcPr>
          <w:p w14:paraId="2787201E" w14:textId="0A4522A9" w:rsidR="00E211A8" w:rsidRDefault="00CD6B88" w:rsidP="006A5FE2">
            <w:r w:rsidRPr="00CD6B88">
              <w:t>Stomach pain and heartburn</w:t>
            </w:r>
          </w:p>
        </w:tc>
        <w:tc>
          <w:tcPr>
            <w:tcW w:w="1174" w:type="dxa"/>
          </w:tcPr>
          <w:p w14:paraId="05E7F48C" w14:textId="6A90CC72" w:rsidR="00E211A8" w:rsidRDefault="00A6501F" w:rsidP="006A5FE2">
            <w:r w:rsidRPr="00A6501F">
              <w:t>Non-serious</w:t>
            </w:r>
          </w:p>
        </w:tc>
        <w:tc>
          <w:tcPr>
            <w:tcW w:w="1321" w:type="dxa"/>
          </w:tcPr>
          <w:p w14:paraId="2E9D4393" w14:textId="6C0D0621" w:rsidR="00E211A8" w:rsidRDefault="00A6501F" w:rsidP="006A5FE2">
            <w:r w:rsidRPr="00A6501F">
              <w:t>Expected</w:t>
            </w:r>
          </w:p>
        </w:tc>
        <w:tc>
          <w:tcPr>
            <w:tcW w:w="1528" w:type="dxa"/>
          </w:tcPr>
          <w:p w14:paraId="62363864" w14:textId="024F1D8C" w:rsidR="00E211A8" w:rsidRDefault="00A6501F" w:rsidP="006A5FE2">
            <w:r w:rsidRPr="00A6501F">
              <w:t>No medical treatment or hospital admission was required. Gastrointestinal irritation is a known adverse effect.</w:t>
            </w:r>
          </w:p>
        </w:tc>
      </w:tr>
      <w:tr w:rsidR="00E211A8" w14:paraId="26646D43" w14:textId="77777777" w:rsidTr="006A5FE2">
        <w:trPr>
          <w:trHeight w:val="2105"/>
        </w:trPr>
        <w:tc>
          <w:tcPr>
            <w:tcW w:w="883" w:type="dxa"/>
          </w:tcPr>
          <w:p w14:paraId="02BB4F57" w14:textId="5EABCFFC" w:rsidR="00E211A8" w:rsidRDefault="00676918" w:rsidP="00331356">
            <w:r>
              <w:lastRenderedPageBreak/>
              <w:t>3</w:t>
            </w:r>
          </w:p>
        </w:tc>
        <w:tc>
          <w:tcPr>
            <w:tcW w:w="1378" w:type="dxa"/>
          </w:tcPr>
          <w:p w14:paraId="66DF6537" w14:textId="5AA32059" w:rsidR="00E211A8" w:rsidRDefault="00A6501F" w:rsidP="006A5FE2">
            <w:r w:rsidRPr="00A6501F">
              <w:t>Cetirizine</w:t>
            </w:r>
          </w:p>
        </w:tc>
        <w:tc>
          <w:tcPr>
            <w:tcW w:w="1840" w:type="dxa"/>
          </w:tcPr>
          <w:p w14:paraId="233ADA0F" w14:textId="20736C88" w:rsidR="00E211A8" w:rsidRDefault="007123C3" w:rsidP="006A5FE2">
            <w:pPr>
              <w:tabs>
                <w:tab w:val="left" w:pos="840"/>
              </w:tabs>
            </w:pPr>
            <w:r>
              <w:tab/>
            </w:r>
            <w:r w:rsidRPr="007123C3">
              <w:t>Drowsiness and difficulty concentrating</w:t>
            </w:r>
          </w:p>
        </w:tc>
        <w:tc>
          <w:tcPr>
            <w:tcW w:w="1174" w:type="dxa"/>
          </w:tcPr>
          <w:p w14:paraId="23CC2B39" w14:textId="65753F55" w:rsidR="00E211A8" w:rsidRDefault="007123C3" w:rsidP="006A5FE2">
            <w:r w:rsidRPr="007123C3">
              <w:t>Non-serious</w:t>
            </w:r>
          </w:p>
        </w:tc>
        <w:tc>
          <w:tcPr>
            <w:tcW w:w="1321" w:type="dxa"/>
          </w:tcPr>
          <w:p w14:paraId="6AA2DEE7" w14:textId="1A30D9CC" w:rsidR="00E211A8" w:rsidRDefault="007123C3" w:rsidP="006A5FE2">
            <w:r w:rsidRPr="007123C3">
              <w:t>Expected</w:t>
            </w:r>
          </w:p>
        </w:tc>
        <w:tc>
          <w:tcPr>
            <w:tcW w:w="1528" w:type="dxa"/>
          </w:tcPr>
          <w:p w14:paraId="054E42C7" w14:textId="090D3B33" w:rsidR="00E211A8" w:rsidRDefault="007123C3" w:rsidP="006A5FE2">
            <w:r w:rsidRPr="007123C3">
              <w:t>No medical intervention or hospital stay was needed. Drowsiness is a known adverse effect.</w:t>
            </w:r>
          </w:p>
        </w:tc>
      </w:tr>
      <w:tr w:rsidR="00E211A8" w14:paraId="05D10465" w14:textId="77777777" w:rsidTr="006A5FE2">
        <w:trPr>
          <w:trHeight w:val="3034"/>
        </w:trPr>
        <w:tc>
          <w:tcPr>
            <w:tcW w:w="883" w:type="dxa"/>
          </w:tcPr>
          <w:p w14:paraId="75C07A2E" w14:textId="0056DEC7" w:rsidR="00E211A8" w:rsidRDefault="00676918" w:rsidP="00331356">
            <w:r>
              <w:t>4</w:t>
            </w:r>
          </w:p>
        </w:tc>
        <w:tc>
          <w:tcPr>
            <w:tcW w:w="1378" w:type="dxa"/>
          </w:tcPr>
          <w:p w14:paraId="741C248E" w14:textId="3C1A3079" w:rsidR="00E211A8" w:rsidRDefault="00B429E5" w:rsidP="006A5FE2">
            <w:r w:rsidRPr="00B429E5">
              <w:t>Amlodipine</w:t>
            </w:r>
          </w:p>
        </w:tc>
        <w:tc>
          <w:tcPr>
            <w:tcW w:w="1840" w:type="dxa"/>
          </w:tcPr>
          <w:p w14:paraId="76B34083" w14:textId="787CFC23" w:rsidR="00E211A8" w:rsidRDefault="00B429E5" w:rsidP="006A5FE2">
            <w:r w:rsidRPr="00B429E5">
              <w:t>Bilateral ankle swelling</w:t>
            </w:r>
          </w:p>
        </w:tc>
        <w:tc>
          <w:tcPr>
            <w:tcW w:w="1174" w:type="dxa"/>
          </w:tcPr>
          <w:p w14:paraId="55BED534" w14:textId="6C3BB2D7" w:rsidR="00E211A8" w:rsidRDefault="00B429E5" w:rsidP="006A5FE2">
            <w:r w:rsidRPr="00B429E5">
              <w:t>Non-serious</w:t>
            </w:r>
          </w:p>
        </w:tc>
        <w:tc>
          <w:tcPr>
            <w:tcW w:w="1321" w:type="dxa"/>
          </w:tcPr>
          <w:p w14:paraId="15061039" w14:textId="5431ED3E" w:rsidR="00E211A8" w:rsidRDefault="00AC04A9" w:rsidP="006A5FE2">
            <w:r w:rsidRPr="00AC04A9">
              <w:t>Expected</w:t>
            </w:r>
          </w:p>
        </w:tc>
        <w:tc>
          <w:tcPr>
            <w:tcW w:w="1528" w:type="dxa"/>
          </w:tcPr>
          <w:p w14:paraId="24A91680" w14:textId="422201BB" w:rsidR="00E211A8" w:rsidRDefault="00AC04A9" w:rsidP="006A5FE2">
            <w:r w:rsidRPr="00AC04A9">
              <w:t>No hospital admission was required, and the swelling resolved after discontinuation. Peripheral edema is a known adverse effect.</w:t>
            </w:r>
          </w:p>
        </w:tc>
      </w:tr>
      <w:tr w:rsidR="00E211A8" w14:paraId="56915BB0" w14:textId="77777777" w:rsidTr="003516BB">
        <w:trPr>
          <w:trHeight w:val="2590"/>
        </w:trPr>
        <w:tc>
          <w:tcPr>
            <w:tcW w:w="883" w:type="dxa"/>
          </w:tcPr>
          <w:p w14:paraId="3EA24CA4" w14:textId="1FAD1ECF" w:rsidR="00E211A8" w:rsidRDefault="00676918" w:rsidP="00331356">
            <w:r>
              <w:t>5</w:t>
            </w:r>
          </w:p>
        </w:tc>
        <w:tc>
          <w:tcPr>
            <w:tcW w:w="1378" w:type="dxa"/>
          </w:tcPr>
          <w:p w14:paraId="73630106" w14:textId="205718DE" w:rsidR="00E211A8" w:rsidRDefault="00B429E5" w:rsidP="006A5FE2">
            <w:r w:rsidRPr="00B429E5">
              <w:t>Cotrimoxazole</w:t>
            </w:r>
          </w:p>
        </w:tc>
        <w:tc>
          <w:tcPr>
            <w:tcW w:w="1840" w:type="dxa"/>
          </w:tcPr>
          <w:p w14:paraId="382B2E07" w14:textId="56238A08" w:rsidR="00E211A8" w:rsidRDefault="00DA269F" w:rsidP="006A5FE2">
            <w:r w:rsidRPr="00DA269F">
              <w:t>Itchy red skin rash</w:t>
            </w:r>
          </w:p>
        </w:tc>
        <w:tc>
          <w:tcPr>
            <w:tcW w:w="1174" w:type="dxa"/>
          </w:tcPr>
          <w:p w14:paraId="6B919D47" w14:textId="2F4124CB" w:rsidR="00E211A8" w:rsidRDefault="00AC04A9" w:rsidP="006A5FE2">
            <w:r w:rsidRPr="00AC04A9">
              <w:t>Non-serious*</w:t>
            </w:r>
          </w:p>
        </w:tc>
        <w:tc>
          <w:tcPr>
            <w:tcW w:w="1321" w:type="dxa"/>
          </w:tcPr>
          <w:p w14:paraId="4C4BABB9" w14:textId="5961D29E" w:rsidR="00E211A8" w:rsidRDefault="00AC04A9" w:rsidP="006A5FE2">
            <w:r w:rsidRPr="00AC04A9">
              <w:t>Expected</w:t>
            </w:r>
          </w:p>
        </w:tc>
        <w:tc>
          <w:tcPr>
            <w:tcW w:w="1528" w:type="dxa"/>
          </w:tcPr>
          <w:p w14:paraId="3C3B3051" w14:textId="77777777" w:rsidR="00AC04A9" w:rsidRDefault="00AC04A9" w:rsidP="006A5FE2">
            <w:pPr>
              <w:pStyle w:val="NormalWeb"/>
            </w:pPr>
            <w:r>
              <w:t>No hospitalization was required. Skin rash is a known adverse reaction to Cotrimoxazole.</w:t>
            </w:r>
          </w:p>
          <w:p w14:paraId="0E07A6A9" w14:textId="77777777" w:rsidR="00E211A8" w:rsidRDefault="00E211A8" w:rsidP="006A5FE2"/>
        </w:tc>
      </w:tr>
      <w:tr w:rsidR="00676918" w14:paraId="2EA9391F" w14:textId="77777777" w:rsidTr="006A5FE2">
        <w:trPr>
          <w:trHeight w:val="1407"/>
        </w:trPr>
        <w:tc>
          <w:tcPr>
            <w:tcW w:w="883" w:type="dxa"/>
          </w:tcPr>
          <w:p w14:paraId="1BFC2ED4" w14:textId="2D0131C8" w:rsidR="00676918" w:rsidRDefault="00676918" w:rsidP="00331356">
            <w:r>
              <w:t>6</w:t>
            </w:r>
          </w:p>
        </w:tc>
        <w:tc>
          <w:tcPr>
            <w:tcW w:w="1378" w:type="dxa"/>
          </w:tcPr>
          <w:p w14:paraId="349D2E1E" w14:textId="3726AB41" w:rsidR="00676918" w:rsidRDefault="00703F28" w:rsidP="006A5FE2">
            <w:r w:rsidRPr="00703F28">
              <w:t>Erdafitinib</w:t>
            </w:r>
          </w:p>
        </w:tc>
        <w:tc>
          <w:tcPr>
            <w:tcW w:w="1840" w:type="dxa"/>
          </w:tcPr>
          <w:p w14:paraId="0CFF0A18" w14:textId="2C4E1C96" w:rsidR="00676918" w:rsidRDefault="00703F28" w:rsidP="006A5FE2">
            <w:r w:rsidRPr="00703F28">
              <w:t>Metallic Taste</w:t>
            </w:r>
          </w:p>
        </w:tc>
        <w:tc>
          <w:tcPr>
            <w:tcW w:w="1174" w:type="dxa"/>
          </w:tcPr>
          <w:p w14:paraId="2F33025A" w14:textId="52E13160" w:rsidR="00676918" w:rsidRDefault="00703F28" w:rsidP="006A5FE2">
            <w:r w:rsidRPr="00703F28">
              <w:t>NonSerious</w:t>
            </w:r>
          </w:p>
        </w:tc>
        <w:tc>
          <w:tcPr>
            <w:tcW w:w="1321" w:type="dxa"/>
          </w:tcPr>
          <w:p w14:paraId="52EE030C" w14:textId="39A40031" w:rsidR="00676918" w:rsidRDefault="00703F28" w:rsidP="006A5FE2">
            <w:r w:rsidRPr="00703F28">
              <w:t>Unexpected</w:t>
            </w:r>
          </w:p>
        </w:tc>
        <w:tc>
          <w:tcPr>
            <w:tcW w:w="1528" w:type="dxa"/>
          </w:tcPr>
          <w:p w14:paraId="0FF7C0B9" w14:textId="0D8F89B3" w:rsidR="00676918" w:rsidRDefault="00913AEC" w:rsidP="006A5FE2">
            <w:r w:rsidRPr="00913AEC">
              <w:t>Very minor issue with no medical intervention, not listed on the label.</w:t>
            </w:r>
          </w:p>
        </w:tc>
      </w:tr>
      <w:tr w:rsidR="00676918" w14:paraId="359E4F11" w14:textId="77777777" w:rsidTr="006A5FE2">
        <w:trPr>
          <w:trHeight w:val="1397"/>
        </w:trPr>
        <w:tc>
          <w:tcPr>
            <w:tcW w:w="883" w:type="dxa"/>
          </w:tcPr>
          <w:p w14:paraId="6640E1E7" w14:textId="21DF7F21" w:rsidR="00676918" w:rsidRDefault="00676918" w:rsidP="00331356">
            <w:r>
              <w:t>7</w:t>
            </w:r>
          </w:p>
        </w:tc>
        <w:tc>
          <w:tcPr>
            <w:tcW w:w="1378" w:type="dxa"/>
          </w:tcPr>
          <w:p w14:paraId="62275606" w14:textId="6EA1C869" w:rsidR="00676918" w:rsidRDefault="006A5FE2" w:rsidP="006A5FE2">
            <w:r w:rsidRPr="006A5FE2">
              <w:t>Ibuprofen</w:t>
            </w:r>
          </w:p>
        </w:tc>
        <w:tc>
          <w:tcPr>
            <w:tcW w:w="1840" w:type="dxa"/>
          </w:tcPr>
          <w:p w14:paraId="1A1C0EBB" w14:textId="4A56DE84" w:rsidR="00676918" w:rsidRDefault="006A5FE2" w:rsidP="006A5FE2">
            <w:r w:rsidRPr="006A5FE2">
              <w:t>Blistering Skin Rash</w:t>
            </w:r>
          </w:p>
        </w:tc>
        <w:tc>
          <w:tcPr>
            <w:tcW w:w="1174" w:type="dxa"/>
          </w:tcPr>
          <w:p w14:paraId="416DDAA6" w14:textId="14E289AA" w:rsidR="00676918" w:rsidRDefault="006A5FE2" w:rsidP="006A5FE2">
            <w:r w:rsidRPr="006A5FE2">
              <w:t>Serious</w:t>
            </w:r>
          </w:p>
        </w:tc>
        <w:tc>
          <w:tcPr>
            <w:tcW w:w="1321" w:type="dxa"/>
          </w:tcPr>
          <w:p w14:paraId="2E69ED6B" w14:textId="46FF5225" w:rsidR="00676918" w:rsidRDefault="00913AEC" w:rsidP="006A5FE2">
            <w:r w:rsidRPr="00913AEC">
              <w:t>Expected</w:t>
            </w:r>
          </w:p>
        </w:tc>
        <w:tc>
          <w:tcPr>
            <w:tcW w:w="1528" w:type="dxa"/>
          </w:tcPr>
          <w:p w14:paraId="30C5F6EA" w14:textId="12086D82" w:rsidR="00676918" w:rsidRDefault="00913AEC" w:rsidP="006A5FE2">
            <w:r w:rsidRPr="00913AEC">
              <w:t>Required hospital admission, listed as a rare warning on the box.</w:t>
            </w:r>
          </w:p>
        </w:tc>
      </w:tr>
    </w:tbl>
    <w:p w14:paraId="521516CE" w14:textId="56A6C2D8" w:rsidR="00331356" w:rsidRPr="00B5353E" w:rsidRDefault="00331356" w:rsidP="00331356">
      <w:pPr>
        <w:ind w:left="720"/>
      </w:pPr>
    </w:p>
    <w:p w14:paraId="734854CB" w14:textId="2E734D57" w:rsidR="006D12D6" w:rsidRDefault="00DA269F" w:rsidP="00B5353E">
      <w:r>
        <w:lastRenderedPageBreak/>
        <w:t xml:space="preserve">           </w:t>
      </w:r>
      <w:r w:rsidRPr="00DA269F">
        <w:t>Reference: this classification done according to the ICH E2A GUIDELINES</w:t>
      </w:r>
    </w:p>
    <w:sectPr w:rsidR="006D1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4AA6"/>
    <w:multiLevelType w:val="multilevel"/>
    <w:tmpl w:val="F91E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C57FA"/>
    <w:multiLevelType w:val="multilevel"/>
    <w:tmpl w:val="9E0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D7E7F"/>
    <w:multiLevelType w:val="multilevel"/>
    <w:tmpl w:val="59F8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011B8"/>
    <w:multiLevelType w:val="multilevel"/>
    <w:tmpl w:val="C856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F0DE7"/>
    <w:multiLevelType w:val="multilevel"/>
    <w:tmpl w:val="1D04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874024">
    <w:abstractNumId w:val="1"/>
  </w:num>
  <w:num w:numId="2" w16cid:durableId="994990623">
    <w:abstractNumId w:val="2"/>
  </w:num>
  <w:num w:numId="3" w16cid:durableId="638610648">
    <w:abstractNumId w:val="0"/>
  </w:num>
  <w:num w:numId="4" w16cid:durableId="1582061449">
    <w:abstractNumId w:val="4"/>
  </w:num>
  <w:num w:numId="5" w16cid:durableId="1179395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934"/>
    <w:rsid w:val="000F16EC"/>
    <w:rsid w:val="000F5F6E"/>
    <w:rsid w:val="0017680A"/>
    <w:rsid w:val="00223B9E"/>
    <w:rsid w:val="002B12FF"/>
    <w:rsid w:val="00331356"/>
    <w:rsid w:val="003516BB"/>
    <w:rsid w:val="00676918"/>
    <w:rsid w:val="006A5FE2"/>
    <w:rsid w:val="006D12D6"/>
    <w:rsid w:val="006F2934"/>
    <w:rsid w:val="00703F28"/>
    <w:rsid w:val="007123C3"/>
    <w:rsid w:val="00913AEC"/>
    <w:rsid w:val="00A6501F"/>
    <w:rsid w:val="00AC04A9"/>
    <w:rsid w:val="00B429E5"/>
    <w:rsid w:val="00B5353E"/>
    <w:rsid w:val="00CD6B88"/>
    <w:rsid w:val="00D27433"/>
    <w:rsid w:val="00D82964"/>
    <w:rsid w:val="00DA269F"/>
    <w:rsid w:val="00E211A8"/>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4724"/>
  <w15:chartTrackingRefBased/>
  <w15:docId w15:val="{30C3A5CE-4ACE-4D93-A99B-43F85FA6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934"/>
    <w:rPr>
      <w:rFonts w:eastAsiaTheme="majorEastAsia" w:cstheme="majorBidi"/>
      <w:color w:val="272727" w:themeColor="text1" w:themeTint="D8"/>
    </w:rPr>
  </w:style>
  <w:style w:type="paragraph" w:styleId="Title">
    <w:name w:val="Title"/>
    <w:basedOn w:val="Normal"/>
    <w:next w:val="Normal"/>
    <w:link w:val="TitleChar"/>
    <w:uiPriority w:val="10"/>
    <w:qFormat/>
    <w:rsid w:val="006F2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934"/>
    <w:pPr>
      <w:spacing w:before="160"/>
      <w:jc w:val="center"/>
    </w:pPr>
    <w:rPr>
      <w:i/>
      <w:iCs/>
      <w:color w:val="404040" w:themeColor="text1" w:themeTint="BF"/>
    </w:rPr>
  </w:style>
  <w:style w:type="character" w:customStyle="1" w:styleId="QuoteChar">
    <w:name w:val="Quote Char"/>
    <w:basedOn w:val="DefaultParagraphFont"/>
    <w:link w:val="Quote"/>
    <w:uiPriority w:val="29"/>
    <w:rsid w:val="006F2934"/>
    <w:rPr>
      <w:i/>
      <w:iCs/>
      <w:color w:val="404040" w:themeColor="text1" w:themeTint="BF"/>
    </w:rPr>
  </w:style>
  <w:style w:type="paragraph" w:styleId="ListParagraph">
    <w:name w:val="List Paragraph"/>
    <w:basedOn w:val="Normal"/>
    <w:uiPriority w:val="34"/>
    <w:qFormat/>
    <w:rsid w:val="006F2934"/>
    <w:pPr>
      <w:ind w:left="720"/>
      <w:contextualSpacing/>
    </w:pPr>
  </w:style>
  <w:style w:type="character" w:styleId="IntenseEmphasis">
    <w:name w:val="Intense Emphasis"/>
    <w:basedOn w:val="DefaultParagraphFont"/>
    <w:uiPriority w:val="21"/>
    <w:qFormat/>
    <w:rsid w:val="006F2934"/>
    <w:rPr>
      <w:i/>
      <w:iCs/>
      <w:color w:val="2F5496" w:themeColor="accent1" w:themeShade="BF"/>
    </w:rPr>
  </w:style>
  <w:style w:type="paragraph" w:styleId="IntenseQuote">
    <w:name w:val="Intense Quote"/>
    <w:basedOn w:val="Normal"/>
    <w:next w:val="Normal"/>
    <w:link w:val="IntenseQuoteChar"/>
    <w:uiPriority w:val="30"/>
    <w:qFormat/>
    <w:rsid w:val="006F2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934"/>
    <w:rPr>
      <w:i/>
      <w:iCs/>
      <w:color w:val="2F5496" w:themeColor="accent1" w:themeShade="BF"/>
    </w:rPr>
  </w:style>
  <w:style w:type="character" w:styleId="IntenseReference">
    <w:name w:val="Intense Reference"/>
    <w:basedOn w:val="DefaultParagraphFont"/>
    <w:uiPriority w:val="32"/>
    <w:qFormat/>
    <w:rsid w:val="006F2934"/>
    <w:rPr>
      <w:b/>
      <w:bCs/>
      <w:smallCaps/>
      <w:color w:val="2F5496" w:themeColor="accent1" w:themeShade="BF"/>
      <w:spacing w:val="5"/>
    </w:rPr>
  </w:style>
  <w:style w:type="table" w:styleId="TableGrid">
    <w:name w:val="Table Grid"/>
    <w:basedOn w:val="TableNormal"/>
    <w:uiPriority w:val="39"/>
    <w:rsid w:val="00E21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C04A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Deshbhandari</dc:creator>
  <cp:keywords/>
  <dc:description/>
  <cp:lastModifiedBy>Harshitha Deshbhandari</cp:lastModifiedBy>
  <cp:revision>21</cp:revision>
  <dcterms:created xsi:type="dcterms:W3CDTF">2026-10-09T13:14:00Z</dcterms:created>
  <dcterms:modified xsi:type="dcterms:W3CDTF">2026-10-12T13:23:00Z</dcterms:modified>
</cp:coreProperties>
</file>