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479A" w14:textId="4F2FDEC4" w:rsidR="00F07419" w:rsidRDefault="00F07419">
      <w:r w:rsidRPr="00F07419">
        <w:t>CASE SCENARIO:</w:t>
      </w:r>
    </w:p>
    <w:p w14:paraId="5C19FD1B" w14:textId="6560D748" w:rsidR="00F07419" w:rsidRDefault="00F07419">
      <w:r w:rsidRPr="00F07419">
        <w:t xml:space="preserve"> Patient name: </w:t>
      </w:r>
      <w:r>
        <w:t>T</w:t>
      </w:r>
    </w:p>
    <w:p w14:paraId="6A1A61DA" w14:textId="14248160" w:rsidR="00F07419" w:rsidRDefault="00F07419">
      <w:r w:rsidRPr="00F07419">
        <w:t xml:space="preserve">Age: </w:t>
      </w:r>
      <w:r>
        <w:t>39</w:t>
      </w:r>
      <w:r w:rsidRPr="00F07419">
        <w:t xml:space="preserve"> </w:t>
      </w:r>
      <w:r w:rsidR="00047822">
        <w:t>Y</w:t>
      </w:r>
      <w:r w:rsidRPr="00F07419">
        <w:t xml:space="preserve">ear </w:t>
      </w:r>
    </w:p>
    <w:p w14:paraId="69D5DD42" w14:textId="77777777" w:rsidR="00F07419" w:rsidRDefault="00F07419">
      <w:r w:rsidRPr="00F07419">
        <w:t xml:space="preserve">Gender: female </w:t>
      </w:r>
    </w:p>
    <w:p w14:paraId="3BA9A900" w14:textId="77777777" w:rsidR="00F07419" w:rsidRDefault="00F07419">
      <w:r w:rsidRPr="00F07419">
        <w:t>Weight: 6</w:t>
      </w:r>
      <w:r>
        <w:t>2</w:t>
      </w:r>
      <w:r w:rsidRPr="00F07419">
        <w:t xml:space="preserve"> kg </w:t>
      </w:r>
    </w:p>
    <w:p w14:paraId="08EE856F" w14:textId="220FB847" w:rsidR="00F07419" w:rsidRDefault="00F07419">
      <w:r w:rsidRPr="00F07419">
        <w:t xml:space="preserve">Allergy status: No known allergy </w:t>
      </w:r>
    </w:p>
    <w:p w14:paraId="1FCC8EF8" w14:textId="21265A3E" w:rsidR="00F07419" w:rsidRDefault="00F07419">
      <w:r w:rsidRPr="00F07419">
        <w:t xml:space="preserve">Past Medical history: </w:t>
      </w:r>
      <w:r w:rsidR="00F23F14" w:rsidRPr="00F23F14">
        <w:t>BLIND SINCE BIRTH/ NO KNOWN COMORBIDITIES</w:t>
      </w:r>
    </w:p>
    <w:p w14:paraId="28333DC4" w14:textId="3B49C1F7" w:rsidR="00F07419" w:rsidRDefault="00F07419">
      <w:r w:rsidRPr="00F07419">
        <w:t xml:space="preserve">Present illness: </w:t>
      </w:r>
      <w:r w:rsidR="00703E0C" w:rsidRPr="00703E0C">
        <w:t>Provoked seizures-metabolic/sepsis - resolved Sepsis : blood culture :Elizabethkingia meningoseptica - resolving VAP : Acinetobacter baumanii - resolving Bronchopneumonia in ARDS - resolving. Hypocalcemia under evaluation Hypomagnesia Hypokalemia Moderate TR/PH Iron Deficiency Anemia - TSAT 9.7% Short stature with Short MCP Albright phenotype present</w:t>
      </w:r>
    </w:p>
    <w:p w14:paraId="3F9DC21C" w14:textId="0E38E352" w:rsidR="00F07419" w:rsidRDefault="00F07419">
      <w:r w:rsidRPr="00F07419">
        <w:t xml:space="preserve">Past medication history: </w:t>
      </w:r>
      <w:r w:rsidR="00F23F14">
        <w:t>NIL</w:t>
      </w:r>
    </w:p>
    <w:p w14:paraId="0FFECB36" w14:textId="63A1C500" w:rsidR="00F07419" w:rsidRDefault="00F07419">
      <w:r w:rsidRPr="00F07419">
        <w:t xml:space="preserve">On </w:t>
      </w:r>
      <w:r>
        <w:t>21</w:t>
      </w:r>
      <w:r w:rsidRPr="00F07419">
        <w:t xml:space="preserve">/09/2026 The patient </w:t>
      </w:r>
      <w:r>
        <w:t>potassium level declined to 3.3 mmol/L</w:t>
      </w:r>
      <w:r w:rsidRPr="00F07419">
        <w:t xml:space="preserve"> </w:t>
      </w:r>
    </w:p>
    <w:p w14:paraId="1EA489AF" w14:textId="44DA64DA" w:rsidR="00F07419" w:rsidRDefault="00F07419">
      <w:r w:rsidRPr="00F07419">
        <w:t xml:space="preserve">On </w:t>
      </w:r>
      <w:r>
        <w:t>22</w:t>
      </w:r>
      <w:r w:rsidRPr="00F07419">
        <w:t xml:space="preserve">/09/2026 The patient </w:t>
      </w:r>
      <w:r>
        <w:t>potassium level declined to 2.7 mmol/L</w:t>
      </w:r>
    </w:p>
    <w:p w14:paraId="136E27F7" w14:textId="7A81D779" w:rsidR="00F07419" w:rsidRDefault="00F07419">
      <w:r w:rsidRPr="00F07419">
        <w:t xml:space="preserve"> Laboratory data: </w:t>
      </w:r>
    </w:p>
    <w:p w14:paraId="0CBAE43A" w14:textId="05E504A2" w:rsidR="00F07419" w:rsidRDefault="00F07419">
      <w:r w:rsidRPr="00F07419">
        <w:t>Physical examination: Blood pressure: 100/60 mm</w:t>
      </w:r>
      <w:r w:rsidR="00AA59AF">
        <w:t>H</w:t>
      </w:r>
      <w:r w:rsidRPr="00F07419">
        <w:t xml:space="preserve">g </w:t>
      </w:r>
    </w:p>
    <w:p w14:paraId="3684E55D" w14:textId="77777777" w:rsidR="00F07419" w:rsidRDefault="00F07419">
      <w:r w:rsidRPr="00F07419">
        <w:t xml:space="preserve">HR: 104 bpm </w:t>
      </w:r>
    </w:p>
    <w:p w14:paraId="0DA36315" w14:textId="235FFE86" w:rsidR="00F07419" w:rsidRDefault="00F07419">
      <w:r w:rsidRPr="00F07419">
        <w:t xml:space="preserve">Management: </w:t>
      </w:r>
    </w:p>
    <w:p w14:paraId="7BE5F6CF" w14:textId="566F3FB5" w:rsidR="00F07419" w:rsidRDefault="00F07419">
      <w:r>
        <w:t>On 22/09/2026 she was started with inj kcl 2AMP in 500 ml NS over 5 hrs</w:t>
      </w:r>
    </w:p>
    <w:p w14:paraId="69774DFF" w14:textId="7DD7D86E" w:rsidR="00F07419" w:rsidRDefault="00F07419">
      <w:r>
        <w:t>Syp potklor 15ml QID</w:t>
      </w:r>
    </w:p>
    <w:p w14:paraId="24055952" w14:textId="3DEF6A35" w:rsidR="00F07419" w:rsidRDefault="00F07419">
      <w:r>
        <w:t>The decreased potassium level (hypokalemia) was resolved by 25/09/2026</w:t>
      </w:r>
    </w:p>
    <w:p w14:paraId="56A215F8" w14:textId="77777777" w:rsidR="00F07419" w:rsidRDefault="00F07419"/>
    <w:p w14:paraId="426EB80C" w14:textId="77777777" w:rsidR="00F07419" w:rsidRDefault="00F07419"/>
    <w:p w14:paraId="5035C565" w14:textId="77777777" w:rsidR="006C4E9F" w:rsidRDefault="006C4E9F"/>
    <w:p w14:paraId="43CDF702" w14:textId="77777777" w:rsidR="006C4E9F" w:rsidRDefault="006C4E9F"/>
    <w:p w14:paraId="76ADD435" w14:textId="77777777" w:rsidR="006C4E9F" w:rsidRDefault="006C4E9F"/>
    <w:p w14:paraId="3D909A7A" w14:textId="77777777" w:rsidR="006C4E9F" w:rsidRDefault="006C4E9F"/>
    <w:p w14:paraId="0FEEB9FF" w14:textId="77777777" w:rsidR="006C4E9F" w:rsidRDefault="006C4E9F"/>
    <w:p w14:paraId="4C6969D6" w14:textId="6F8301F3" w:rsidR="00F07419" w:rsidRDefault="00F07419">
      <w:r w:rsidRPr="00F07419">
        <w:lastRenderedPageBreak/>
        <w:t>TASK 1: ADVERSE DRUG REACTION IDENTIFICATION:</w:t>
      </w:r>
    </w:p>
    <w:p w14:paraId="6E9175D5" w14:textId="7AEAF421" w:rsidR="00F07419" w:rsidRDefault="00F07419" w:rsidP="00F07419">
      <w:pPr>
        <w:tabs>
          <w:tab w:val="left" w:pos="6552"/>
        </w:tabs>
      </w:pPr>
      <w:r w:rsidRPr="00F07419">
        <w:t>Suspected reaction:</w:t>
      </w:r>
      <w:r>
        <w:t xml:space="preserve"> Decreased potassium level (Hypokalemia )</w:t>
      </w:r>
      <w:r>
        <w:tab/>
      </w:r>
    </w:p>
    <w:p w14:paraId="1D315E00" w14:textId="24CA454D" w:rsidR="00F07419" w:rsidRDefault="00F07419" w:rsidP="00F07419">
      <w:pPr>
        <w:tabs>
          <w:tab w:val="left" w:pos="6552"/>
        </w:tabs>
      </w:pPr>
      <w:r w:rsidRPr="00F07419">
        <w:t>Suspected drug:</w:t>
      </w:r>
      <w:r>
        <w:t xml:space="preserve"> INJ LASIX (Frusemide)</w:t>
      </w:r>
    </w:p>
    <w:p w14:paraId="5E01B0DF" w14:textId="330B22FB" w:rsidR="00AA59AF" w:rsidRPr="000317C6" w:rsidRDefault="00F07419" w:rsidP="00F07419">
      <w:pPr>
        <w:tabs>
          <w:tab w:val="left" w:pos="6552"/>
        </w:tabs>
      </w:pPr>
      <w:r>
        <w:t>Explanation:</w:t>
      </w:r>
      <w:r w:rsidR="00AA59AF" w:rsidRPr="000317C6">
        <w:t>Lasix (furosemide) blocks the Na⁺-K⁺-2Cl⁻ cotransporter in the thick ascending limb of the loop of Henle. This increases sodium and water delivery to the distal nephron, where more potassium is secreted into the urine, leading to decreased serum potassium (hypokalemia).</w:t>
      </w:r>
    </w:p>
    <w:p w14:paraId="098CCC62" w14:textId="26B6DCC9" w:rsidR="00AA59AF" w:rsidRDefault="00AA59AF" w:rsidP="00F07419">
      <w:pPr>
        <w:tabs>
          <w:tab w:val="left" w:pos="6552"/>
        </w:tabs>
      </w:pPr>
      <w:r w:rsidRPr="00AA59AF">
        <w:t>Lasix (furosemide) → inhibits Na⁺-K⁺-2Cl⁻ cotransporter in the thick ascending loop → increases Na⁺ and water delivery to distal tubule → increases K⁺ secretion in urine → hypokalemia.</w:t>
      </w:r>
    </w:p>
    <w:p w14:paraId="66F4E5CC" w14:textId="4AF7DE15" w:rsidR="00AA59AF" w:rsidRDefault="00AA59AF" w:rsidP="00F07419">
      <w:pPr>
        <w:tabs>
          <w:tab w:val="left" w:pos="6552"/>
        </w:tabs>
      </w:pPr>
      <w:r>
        <w:t>So I decided the suspected drug Inj Lasix which induced hypokalemia .</w:t>
      </w:r>
    </w:p>
    <w:p w14:paraId="12866614" w14:textId="77777777" w:rsidR="00DF52CE" w:rsidRDefault="00DF52CE"/>
    <w:p w14:paraId="22F4CC82" w14:textId="77777777" w:rsidR="00DF52CE" w:rsidRDefault="00DF52CE"/>
    <w:p w14:paraId="20510C79" w14:textId="77777777" w:rsidR="00DF52CE" w:rsidRDefault="00DF52CE"/>
    <w:p w14:paraId="37B44437" w14:textId="77777777" w:rsidR="00DF52CE" w:rsidRDefault="00DF52CE"/>
    <w:p w14:paraId="1F1D2A12" w14:textId="77777777" w:rsidR="00DF52CE" w:rsidRDefault="00DF52CE"/>
    <w:p w14:paraId="078012CC" w14:textId="77777777" w:rsidR="00DF52CE" w:rsidRDefault="00DF52CE"/>
    <w:p w14:paraId="45B4F65F" w14:textId="77777777" w:rsidR="00DF52CE" w:rsidRDefault="00DF52CE"/>
    <w:p w14:paraId="5616C751" w14:textId="77777777" w:rsidR="00DF52CE" w:rsidRDefault="00DF52CE"/>
    <w:p w14:paraId="0CC51083" w14:textId="77777777" w:rsidR="00DF52CE" w:rsidRDefault="00DF52CE"/>
    <w:p w14:paraId="38DB6D7B" w14:textId="77777777" w:rsidR="00DF52CE" w:rsidRDefault="00DF52CE"/>
    <w:p w14:paraId="12821140" w14:textId="77777777" w:rsidR="00DF52CE" w:rsidRDefault="00DF52CE"/>
    <w:p w14:paraId="7E9F2F9A" w14:textId="77777777" w:rsidR="00DF52CE" w:rsidRDefault="00DF52CE"/>
    <w:p w14:paraId="5292BD09" w14:textId="77777777" w:rsidR="00DF52CE" w:rsidRDefault="00DF52CE"/>
    <w:p w14:paraId="39B30286" w14:textId="77777777" w:rsidR="00DF52CE" w:rsidRDefault="00DF52CE"/>
    <w:p w14:paraId="4D01AD08" w14:textId="77777777" w:rsidR="00DF52CE" w:rsidRDefault="00DF52CE"/>
    <w:p w14:paraId="4C1B364A" w14:textId="77777777" w:rsidR="00DF52CE" w:rsidRDefault="00DF52CE"/>
    <w:p w14:paraId="23EF72C9" w14:textId="77777777" w:rsidR="00DF52CE" w:rsidRDefault="00DF52CE"/>
    <w:p w14:paraId="629FB350" w14:textId="77777777" w:rsidR="00DF52CE" w:rsidRDefault="00DF52CE"/>
    <w:p w14:paraId="1EB0AD09" w14:textId="34134736" w:rsidR="00F07419" w:rsidRDefault="000317C6">
      <w:r>
        <w:lastRenderedPageBreak/>
        <w:t xml:space="preserve">ADR REPORT FORM OF THIS CASE SCENARIO IS ATTACHED HERE </w:t>
      </w:r>
    </w:p>
    <w:p w14:paraId="62353FBC" w14:textId="732FCC79" w:rsidR="000317C6" w:rsidRDefault="005E2324">
      <w:r>
        <w:rPr>
          <w:noProof/>
        </w:rPr>
        <w:drawing>
          <wp:inline distT="0" distB="0" distL="0" distR="0" wp14:anchorId="256876DD" wp14:editId="74123860">
            <wp:extent cx="5731510" cy="8152130"/>
            <wp:effectExtent l="0" t="0" r="2540" b="1270"/>
            <wp:docPr id="113479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152130"/>
                    </a:xfrm>
                    <a:prstGeom prst="rect">
                      <a:avLst/>
                    </a:prstGeom>
                    <a:noFill/>
                    <a:ln>
                      <a:noFill/>
                    </a:ln>
                  </pic:spPr>
                </pic:pic>
              </a:graphicData>
            </a:graphic>
          </wp:inline>
        </w:drawing>
      </w:r>
    </w:p>
    <w:sectPr w:rsidR="00031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19"/>
    <w:rsid w:val="000317C6"/>
    <w:rsid w:val="00035924"/>
    <w:rsid w:val="00047822"/>
    <w:rsid w:val="000F1240"/>
    <w:rsid w:val="005C1969"/>
    <w:rsid w:val="005E2324"/>
    <w:rsid w:val="006C4E9F"/>
    <w:rsid w:val="006E1F10"/>
    <w:rsid w:val="00703E0C"/>
    <w:rsid w:val="008F077A"/>
    <w:rsid w:val="00AA59AF"/>
    <w:rsid w:val="00DF52CE"/>
    <w:rsid w:val="00F07419"/>
    <w:rsid w:val="00F23F1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0A64"/>
  <w15:chartTrackingRefBased/>
  <w15:docId w15:val="{03C04959-830C-4FA5-9BC6-B454D34F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4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4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4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4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4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4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4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4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19"/>
    <w:rPr>
      <w:rFonts w:eastAsiaTheme="majorEastAsia" w:cstheme="majorBidi"/>
      <w:color w:val="272727" w:themeColor="text1" w:themeTint="D8"/>
    </w:rPr>
  </w:style>
  <w:style w:type="paragraph" w:styleId="Title">
    <w:name w:val="Title"/>
    <w:basedOn w:val="Normal"/>
    <w:next w:val="Normal"/>
    <w:link w:val="TitleChar"/>
    <w:uiPriority w:val="10"/>
    <w:qFormat/>
    <w:rsid w:val="00F07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19"/>
    <w:pPr>
      <w:spacing w:before="160"/>
      <w:jc w:val="center"/>
    </w:pPr>
    <w:rPr>
      <w:i/>
      <w:iCs/>
      <w:color w:val="404040" w:themeColor="text1" w:themeTint="BF"/>
    </w:rPr>
  </w:style>
  <w:style w:type="character" w:customStyle="1" w:styleId="QuoteChar">
    <w:name w:val="Quote Char"/>
    <w:basedOn w:val="DefaultParagraphFont"/>
    <w:link w:val="Quote"/>
    <w:uiPriority w:val="29"/>
    <w:rsid w:val="00F07419"/>
    <w:rPr>
      <w:i/>
      <w:iCs/>
      <w:color w:val="404040" w:themeColor="text1" w:themeTint="BF"/>
    </w:rPr>
  </w:style>
  <w:style w:type="paragraph" w:styleId="ListParagraph">
    <w:name w:val="List Paragraph"/>
    <w:basedOn w:val="Normal"/>
    <w:uiPriority w:val="34"/>
    <w:qFormat/>
    <w:rsid w:val="00F07419"/>
    <w:pPr>
      <w:ind w:left="720"/>
      <w:contextualSpacing/>
    </w:pPr>
  </w:style>
  <w:style w:type="character" w:styleId="IntenseEmphasis">
    <w:name w:val="Intense Emphasis"/>
    <w:basedOn w:val="DefaultParagraphFont"/>
    <w:uiPriority w:val="21"/>
    <w:qFormat/>
    <w:rsid w:val="00F07419"/>
    <w:rPr>
      <w:i/>
      <w:iCs/>
      <w:color w:val="2F5496" w:themeColor="accent1" w:themeShade="BF"/>
    </w:rPr>
  </w:style>
  <w:style w:type="paragraph" w:styleId="IntenseQuote">
    <w:name w:val="Intense Quote"/>
    <w:basedOn w:val="Normal"/>
    <w:next w:val="Normal"/>
    <w:link w:val="IntenseQuoteChar"/>
    <w:uiPriority w:val="30"/>
    <w:qFormat/>
    <w:rsid w:val="00F07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419"/>
    <w:rPr>
      <w:i/>
      <w:iCs/>
      <w:color w:val="2F5496" w:themeColor="accent1" w:themeShade="BF"/>
    </w:rPr>
  </w:style>
  <w:style w:type="character" w:styleId="IntenseReference">
    <w:name w:val="Intense Reference"/>
    <w:basedOn w:val="DefaultParagraphFont"/>
    <w:uiPriority w:val="32"/>
    <w:qFormat/>
    <w:rsid w:val="00F074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Deshbhandari</dc:creator>
  <cp:keywords/>
  <dc:description/>
  <cp:lastModifiedBy>Harshitha Deshbhandari</cp:lastModifiedBy>
  <cp:revision>10</cp:revision>
  <dcterms:created xsi:type="dcterms:W3CDTF">2026-10-08T13:24:00Z</dcterms:created>
  <dcterms:modified xsi:type="dcterms:W3CDTF">2026-10-10T09:24:00Z</dcterms:modified>
</cp:coreProperties>
</file>