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AADC" w14:textId="77777777" w:rsidR="009116FF" w:rsidRDefault="000F51EE">
      <w:pPr>
        <w:spacing w:before="1800"/>
        <w:jc w:val="center"/>
      </w:pPr>
      <w:r>
        <w:rPr>
          <w:b/>
          <w:color w:val="17365D"/>
          <w:sz w:val="48"/>
        </w:rPr>
        <w:t>AUTOMOBILE PRICE PREDICTION</w:t>
      </w:r>
    </w:p>
    <w:p w14:paraId="1A3C9736" w14:textId="77777777" w:rsidR="009116FF" w:rsidRDefault="000F51EE">
      <w:pPr>
        <w:jc w:val="center"/>
      </w:pPr>
      <w:r>
        <w:rPr>
          <w:color w:val="2F5597"/>
          <w:sz w:val="32"/>
        </w:rPr>
        <w:t>Project Report</w:t>
      </w:r>
    </w:p>
    <w:p w14:paraId="2181AB91" w14:textId="77777777" w:rsidR="009116FF" w:rsidRDefault="000F51EE">
      <w:pPr>
        <w:spacing w:before="600"/>
        <w:jc w:val="center"/>
      </w:pPr>
      <w:r>
        <w:t>Data Analysis • Predictive Modelling • Model Comparison • Challenges</w:t>
      </w:r>
    </w:p>
    <w:p w14:paraId="069F8EF4" w14:textId="77777777" w:rsidR="009116FF" w:rsidRDefault="000F51EE">
      <w:pPr>
        <w:spacing w:before="2400"/>
        <w:jc w:val="center"/>
      </w:pPr>
      <w:r>
        <w:t>Project ID: PRCP-1017</w:t>
      </w:r>
      <w:r>
        <w:br/>
      </w:r>
      <w:r>
        <w:t>Prepared from the supplied Jupyter notebook and project requirement/report document</w:t>
      </w:r>
    </w:p>
    <w:p w14:paraId="323BDFBD" w14:textId="77777777" w:rsidR="009116FF" w:rsidRDefault="000F51EE">
      <w:r>
        <w:br w:type="page"/>
      </w:r>
    </w:p>
    <w:p w14:paraId="3E0318DF" w14:textId="77777777" w:rsidR="009116FF" w:rsidRDefault="000F51EE">
      <w:pPr>
        <w:pStyle w:val="Heading1"/>
      </w:pPr>
      <w:r>
        <w:lastRenderedPageBreak/>
        <w:t>1. Executive Summary</w:t>
      </w:r>
    </w:p>
    <w:p w14:paraId="17DDFA3B" w14:textId="77777777" w:rsidR="009116FF" w:rsidRDefault="000F51EE">
      <w:r>
        <w:t>The objective of this project is to estimate automobile prices from vehicle specifications and to explore how design and engineering attributes are associated with price. The supplied notebook performs data inspection, exploratory data analysis (EDA), missing-value handling, feature scaling and encoding, and comparison of four regression models.</w:t>
      </w:r>
    </w:p>
    <w:tbl>
      <w:tblPr>
        <w:tblStyle w:val="TableGrid"/>
        <w:tblW w:w="0" w:type="auto"/>
        <w:jc w:val="center"/>
        <w:tblLook w:val="04A0" w:firstRow="1" w:lastRow="0" w:firstColumn="1" w:lastColumn="0" w:noHBand="0" w:noVBand="1"/>
      </w:tblPr>
      <w:tblGrid>
        <w:gridCol w:w="4968"/>
        <w:gridCol w:w="4968"/>
      </w:tblGrid>
      <w:tr w:rsidR="009116FF" w14:paraId="674C84C2" w14:textId="77777777">
        <w:trPr>
          <w:jc w:val="center"/>
        </w:trPr>
        <w:tc>
          <w:tcPr>
            <w:tcW w:w="4968" w:type="dxa"/>
            <w:shd w:val="clear" w:color="auto" w:fill="D9EAF7"/>
            <w:vAlign w:val="center"/>
          </w:tcPr>
          <w:p w14:paraId="39D56D65" w14:textId="77777777" w:rsidR="009116FF" w:rsidRDefault="000F51EE">
            <w:r>
              <w:rPr>
                <w:b/>
                <w:sz w:val="17"/>
              </w:rPr>
              <w:t>Item</w:t>
            </w:r>
          </w:p>
        </w:tc>
        <w:tc>
          <w:tcPr>
            <w:tcW w:w="4968" w:type="dxa"/>
            <w:shd w:val="clear" w:color="auto" w:fill="D9EAF7"/>
            <w:vAlign w:val="center"/>
          </w:tcPr>
          <w:p w14:paraId="4BD28BDD" w14:textId="77777777" w:rsidR="009116FF" w:rsidRDefault="000F51EE">
            <w:r>
              <w:rPr>
                <w:b/>
                <w:sz w:val="17"/>
              </w:rPr>
              <w:t>Description</w:t>
            </w:r>
          </w:p>
        </w:tc>
      </w:tr>
      <w:tr w:rsidR="009116FF" w14:paraId="1F5D9435" w14:textId="77777777">
        <w:trPr>
          <w:jc w:val="center"/>
        </w:trPr>
        <w:tc>
          <w:tcPr>
            <w:tcW w:w="4968" w:type="dxa"/>
            <w:vAlign w:val="center"/>
          </w:tcPr>
          <w:p w14:paraId="7D8E00C2" w14:textId="77777777" w:rsidR="009116FF" w:rsidRDefault="000F51EE">
            <w:r>
              <w:rPr>
                <w:sz w:val="17"/>
              </w:rPr>
              <w:t>Problem type</w:t>
            </w:r>
          </w:p>
        </w:tc>
        <w:tc>
          <w:tcPr>
            <w:tcW w:w="4968" w:type="dxa"/>
            <w:vAlign w:val="center"/>
          </w:tcPr>
          <w:p w14:paraId="4BBFFD19" w14:textId="77777777" w:rsidR="009116FF" w:rsidRDefault="000F51EE">
            <w:r>
              <w:rPr>
                <w:sz w:val="17"/>
              </w:rPr>
              <w:t>Supervised machine-learning regression</w:t>
            </w:r>
          </w:p>
        </w:tc>
      </w:tr>
      <w:tr w:rsidR="009116FF" w14:paraId="4AC196AF" w14:textId="77777777">
        <w:trPr>
          <w:jc w:val="center"/>
        </w:trPr>
        <w:tc>
          <w:tcPr>
            <w:tcW w:w="4968" w:type="dxa"/>
            <w:vAlign w:val="center"/>
          </w:tcPr>
          <w:p w14:paraId="640B6CD9" w14:textId="77777777" w:rsidR="009116FF" w:rsidRDefault="000F51EE">
            <w:r>
              <w:rPr>
                <w:sz w:val="17"/>
              </w:rPr>
              <w:t>Dataset</w:t>
            </w:r>
          </w:p>
        </w:tc>
        <w:tc>
          <w:tcPr>
            <w:tcW w:w="4968" w:type="dxa"/>
            <w:vAlign w:val="center"/>
          </w:tcPr>
          <w:p w14:paraId="255BB87F" w14:textId="77777777" w:rsidR="009116FF" w:rsidRDefault="000F51EE">
            <w:r>
              <w:rPr>
                <w:sz w:val="17"/>
              </w:rPr>
              <w:t>Automobile / Imports-85; 201 rows, 25 predictors and one target</w:t>
            </w:r>
          </w:p>
        </w:tc>
      </w:tr>
      <w:tr w:rsidR="009116FF" w14:paraId="14E79E22" w14:textId="77777777">
        <w:trPr>
          <w:jc w:val="center"/>
        </w:trPr>
        <w:tc>
          <w:tcPr>
            <w:tcW w:w="4968" w:type="dxa"/>
            <w:vAlign w:val="center"/>
          </w:tcPr>
          <w:p w14:paraId="7FBE9A67" w14:textId="77777777" w:rsidR="009116FF" w:rsidRDefault="000F51EE">
            <w:r>
              <w:rPr>
                <w:sz w:val="17"/>
              </w:rPr>
              <w:t>Target</w:t>
            </w:r>
          </w:p>
        </w:tc>
        <w:tc>
          <w:tcPr>
            <w:tcW w:w="4968" w:type="dxa"/>
            <w:vAlign w:val="center"/>
          </w:tcPr>
          <w:p w14:paraId="4E3651A9" w14:textId="77777777" w:rsidR="009116FF" w:rsidRDefault="000F51EE">
            <w:r>
              <w:rPr>
                <w:sz w:val="17"/>
              </w:rPr>
              <w:t>price</w:t>
            </w:r>
          </w:p>
        </w:tc>
      </w:tr>
      <w:tr w:rsidR="009116FF" w14:paraId="4A266951" w14:textId="77777777">
        <w:trPr>
          <w:jc w:val="center"/>
        </w:trPr>
        <w:tc>
          <w:tcPr>
            <w:tcW w:w="4968" w:type="dxa"/>
            <w:vAlign w:val="center"/>
          </w:tcPr>
          <w:p w14:paraId="14AA3ABF" w14:textId="77777777" w:rsidR="009116FF" w:rsidRDefault="000F51EE">
            <w:r>
              <w:rPr>
                <w:sz w:val="17"/>
              </w:rPr>
              <w:t>Models</w:t>
            </w:r>
          </w:p>
        </w:tc>
        <w:tc>
          <w:tcPr>
            <w:tcW w:w="4968" w:type="dxa"/>
            <w:vAlign w:val="center"/>
          </w:tcPr>
          <w:p w14:paraId="619C744C" w14:textId="77777777" w:rsidR="009116FF" w:rsidRDefault="000F51EE">
            <w:r>
              <w:rPr>
                <w:sz w:val="17"/>
              </w:rPr>
              <w:t>Linear Regression, Decision Tree, Random Forest, Gradient Boosting</w:t>
            </w:r>
          </w:p>
        </w:tc>
      </w:tr>
      <w:tr w:rsidR="009116FF" w14:paraId="5524E023" w14:textId="77777777">
        <w:trPr>
          <w:jc w:val="center"/>
        </w:trPr>
        <w:tc>
          <w:tcPr>
            <w:tcW w:w="4968" w:type="dxa"/>
            <w:vAlign w:val="center"/>
          </w:tcPr>
          <w:p w14:paraId="3EA31CDF" w14:textId="77777777" w:rsidR="009116FF" w:rsidRDefault="000F51EE">
            <w:r>
              <w:rPr>
                <w:sz w:val="17"/>
              </w:rPr>
              <w:t>Best candidate in supplied report</w:t>
            </w:r>
          </w:p>
        </w:tc>
        <w:tc>
          <w:tcPr>
            <w:tcW w:w="4968" w:type="dxa"/>
            <w:vAlign w:val="center"/>
          </w:tcPr>
          <w:p w14:paraId="129765B1" w14:textId="77777777" w:rsidR="009116FF" w:rsidRDefault="000F51EE">
            <w:r>
              <w:rPr>
                <w:sz w:val="17"/>
              </w:rPr>
              <w:t>Gradient Boosting</w:t>
            </w:r>
          </w:p>
        </w:tc>
      </w:tr>
      <w:tr w:rsidR="009116FF" w14:paraId="5901CCB2" w14:textId="77777777">
        <w:trPr>
          <w:jc w:val="center"/>
        </w:trPr>
        <w:tc>
          <w:tcPr>
            <w:tcW w:w="4968" w:type="dxa"/>
            <w:vAlign w:val="center"/>
          </w:tcPr>
          <w:p w14:paraId="02B77855" w14:textId="77777777" w:rsidR="009116FF" w:rsidRDefault="000F51EE">
            <w:r>
              <w:rPr>
                <w:sz w:val="17"/>
              </w:rPr>
              <w:t>Reported held-out test metrics</w:t>
            </w:r>
          </w:p>
        </w:tc>
        <w:tc>
          <w:tcPr>
            <w:tcW w:w="4968" w:type="dxa"/>
            <w:vAlign w:val="center"/>
          </w:tcPr>
          <w:p w14:paraId="539011A5" w14:textId="77777777" w:rsidR="009116FF" w:rsidRDefault="000F51EE">
            <w:r>
              <w:rPr>
                <w:sz w:val="17"/>
              </w:rPr>
              <w:t>MAE ≈ $1,554; RMSE ≈ $2,472; R² ≈ 0.950</w:t>
            </w:r>
          </w:p>
        </w:tc>
      </w:tr>
    </w:tbl>
    <w:p w14:paraId="3516ACC5" w14:textId="77777777" w:rsidR="009116FF" w:rsidRDefault="009116FF"/>
    <w:p w14:paraId="41EECED1" w14:textId="77777777" w:rsidR="009116FF" w:rsidRDefault="000F51EE">
      <w:r>
        <w:t>The supplied report also records an additional 5-fold cross-validation check for Gradient Boosting (R² ≈ 0.889; RMSE ≈ $2,191 ± $385). Cross-validation is documented in the supplied report, but is not implemented as a cell in the uploaded notebook. The notebook's own explanatory note gives slightly different rounded test results (MAE about $1,553 and RMSE about $2,469); the notebook should be rerun before final submission.</w:t>
      </w:r>
    </w:p>
    <w:p w14:paraId="01810C2F" w14:textId="77777777" w:rsidR="009116FF" w:rsidRDefault="000F51EE">
      <w:pPr>
        <w:pStyle w:val="Heading1"/>
      </w:pPr>
      <w:r>
        <w:t>2. Project Overview</w:t>
      </w:r>
    </w:p>
    <w:p w14:paraId="4EBD1BE6" w14:textId="77777777" w:rsidR="009116FF" w:rsidRDefault="000F51EE">
      <w:pPr>
        <w:pStyle w:val="Heading2"/>
      </w:pPr>
      <w:r>
        <w:t>2.1 Problem statement</w:t>
      </w:r>
    </w:p>
    <w:p w14:paraId="47E42291" w14:textId="77777777" w:rsidR="009116FF" w:rsidRDefault="000F51EE">
      <w:r>
        <w:t>Build a predictive model that estimates car price from the available independent variables. The analysis should help explain how price varies with vehicle characteristics, support comparison of multiple models, and document the data challenges and techniques used to address them.</w:t>
      </w:r>
    </w:p>
    <w:p w14:paraId="160EFC14" w14:textId="77777777" w:rsidR="009116FF" w:rsidRDefault="000F51EE">
      <w:pPr>
        <w:pStyle w:val="Heading2"/>
      </w:pPr>
      <w:r>
        <w:t>2.2 Objectives</w:t>
      </w:r>
    </w:p>
    <w:p w14:paraId="57E95837" w14:textId="77777777" w:rsidR="009116FF" w:rsidRDefault="000F51EE">
      <w:pPr>
        <w:pStyle w:val="ListBullet"/>
      </w:pPr>
      <w:r>
        <w:t>Inspect the dataset structure, types, missing values, duplicates, and descriptive statistics.</w:t>
      </w:r>
    </w:p>
    <w:p w14:paraId="2DEA24BA" w14:textId="77777777" w:rsidR="009116FF" w:rsidRDefault="000F51EE">
      <w:pPr>
        <w:pStyle w:val="ListBullet"/>
      </w:pPr>
      <w:r>
        <w:t>Use visual analysis to understand distributions, outliers, categorical groups, and relationships with price.</w:t>
      </w:r>
    </w:p>
    <w:p w14:paraId="0A8FB8E2" w14:textId="77777777" w:rsidR="009116FF" w:rsidRDefault="000F51EE">
      <w:pPr>
        <w:pStyle w:val="ListBullet"/>
      </w:pPr>
      <w:r>
        <w:t>Prepare numerical and categorical predictors for machine learning.</w:t>
      </w:r>
    </w:p>
    <w:p w14:paraId="46B46A40" w14:textId="77777777" w:rsidR="009116FF" w:rsidRDefault="000F51EE">
      <w:pPr>
        <w:pStyle w:val="ListBullet"/>
      </w:pPr>
      <w:r>
        <w:t>Compare four regression algorithms using MAE, RMSE, and R².</w:t>
      </w:r>
    </w:p>
    <w:p w14:paraId="125D0347" w14:textId="77777777" w:rsidR="009116FF" w:rsidRDefault="000F51EE">
      <w:pPr>
        <w:pStyle w:val="ListBullet"/>
      </w:pPr>
      <w:r>
        <w:t>Identify a leading candidate model and discuss limitations and future improvements.</w:t>
      </w:r>
    </w:p>
    <w:p w14:paraId="15536F19" w14:textId="77777777" w:rsidR="009116FF" w:rsidRDefault="000F51EE">
      <w:pPr>
        <w:pStyle w:val="Heading1"/>
      </w:pPr>
      <w:r>
        <w:t>3. Dataset Description</w:t>
      </w:r>
    </w:p>
    <w:p w14:paraId="3CD9BD51" w14:textId="77777777" w:rsidR="009116FF" w:rsidRDefault="000F51EE">
      <w:r>
        <w:t>The source dataset contains 201 car records and 26 columns: 25 input features and the target price. The CSV has no header row, so column names are supplied manually in the notebook. The symbol '?' is interpreted as a missing value.</w:t>
      </w:r>
    </w:p>
    <w:tbl>
      <w:tblPr>
        <w:tblStyle w:val="TableGrid"/>
        <w:tblW w:w="0" w:type="auto"/>
        <w:jc w:val="center"/>
        <w:tblLook w:val="04A0" w:firstRow="1" w:lastRow="0" w:firstColumn="1" w:lastColumn="0" w:noHBand="0" w:noVBand="1"/>
      </w:tblPr>
      <w:tblGrid>
        <w:gridCol w:w="4968"/>
        <w:gridCol w:w="4968"/>
      </w:tblGrid>
      <w:tr w:rsidR="009116FF" w14:paraId="46D85917" w14:textId="77777777">
        <w:trPr>
          <w:jc w:val="center"/>
        </w:trPr>
        <w:tc>
          <w:tcPr>
            <w:tcW w:w="4968" w:type="dxa"/>
            <w:shd w:val="clear" w:color="auto" w:fill="D9EAF7"/>
            <w:vAlign w:val="center"/>
          </w:tcPr>
          <w:p w14:paraId="08409EDA" w14:textId="77777777" w:rsidR="009116FF" w:rsidRDefault="000F51EE">
            <w:r>
              <w:rPr>
                <w:b/>
                <w:sz w:val="17"/>
              </w:rPr>
              <w:t>Feature group</w:t>
            </w:r>
          </w:p>
        </w:tc>
        <w:tc>
          <w:tcPr>
            <w:tcW w:w="4968" w:type="dxa"/>
            <w:shd w:val="clear" w:color="auto" w:fill="D9EAF7"/>
            <w:vAlign w:val="center"/>
          </w:tcPr>
          <w:p w14:paraId="321ABD2E" w14:textId="77777777" w:rsidR="009116FF" w:rsidRDefault="000F51EE">
            <w:r>
              <w:rPr>
                <w:b/>
                <w:sz w:val="17"/>
              </w:rPr>
              <w:t>Examples</w:t>
            </w:r>
          </w:p>
        </w:tc>
      </w:tr>
      <w:tr w:rsidR="009116FF" w14:paraId="41FBF238" w14:textId="77777777">
        <w:trPr>
          <w:jc w:val="center"/>
        </w:trPr>
        <w:tc>
          <w:tcPr>
            <w:tcW w:w="4968" w:type="dxa"/>
            <w:vAlign w:val="center"/>
          </w:tcPr>
          <w:p w14:paraId="74DE96DA" w14:textId="77777777" w:rsidR="009116FF" w:rsidRDefault="000F51EE">
            <w:r>
              <w:rPr>
                <w:sz w:val="17"/>
              </w:rPr>
              <w:t>Risk rating</w:t>
            </w:r>
          </w:p>
        </w:tc>
        <w:tc>
          <w:tcPr>
            <w:tcW w:w="4968" w:type="dxa"/>
            <w:vAlign w:val="center"/>
          </w:tcPr>
          <w:p w14:paraId="1A4E1EAF" w14:textId="77777777" w:rsidR="009116FF" w:rsidRDefault="000F51EE">
            <w:r>
              <w:rPr>
                <w:sz w:val="17"/>
              </w:rPr>
              <w:t>symboling, normalized-losses</w:t>
            </w:r>
          </w:p>
        </w:tc>
      </w:tr>
      <w:tr w:rsidR="009116FF" w14:paraId="48B3D748" w14:textId="77777777">
        <w:trPr>
          <w:jc w:val="center"/>
        </w:trPr>
        <w:tc>
          <w:tcPr>
            <w:tcW w:w="4968" w:type="dxa"/>
            <w:vAlign w:val="center"/>
          </w:tcPr>
          <w:p w14:paraId="79883597" w14:textId="77777777" w:rsidR="009116FF" w:rsidRDefault="000F51EE">
            <w:r>
              <w:rPr>
                <w:sz w:val="17"/>
              </w:rPr>
              <w:t>Identity and body</w:t>
            </w:r>
          </w:p>
        </w:tc>
        <w:tc>
          <w:tcPr>
            <w:tcW w:w="4968" w:type="dxa"/>
            <w:vAlign w:val="center"/>
          </w:tcPr>
          <w:p w14:paraId="797CED98" w14:textId="77777777" w:rsidR="009116FF" w:rsidRDefault="000F51EE">
            <w:r>
              <w:rPr>
                <w:sz w:val="17"/>
              </w:rPr>
              <w:t>make, body-style, num-of-doors, drive-wheels, engine-location</w:t>
            </w:r>
          </w:p>
        </w:tc>
      </w:tr>
      <w:tr w:rsidR="009116FF" w14:paraId="2DF12EDD" w14:textId="77777777">
        <w:trPr>
          <w:jc w:val="center"/>
        </w:trPr>
        <w:tc>
          <w:tcPr>
            <w:tcW w:w="4968" w:type="dxa"/>
            <w:vAlign w:val="center"/>
          </w:tcPr>
          <w:p w14:paraId="3656B0C3" w14:textId="77777777" w:rsidR="009116FF" w:rsidRDefault="000F51EE">
            <w:r>
              <w:rPr>
                <w:sz w:val="17"/>
              </w:rPr>
              <w:t>Dimensions and weight</w:t>
            </w:r>
          </w:p>
        </w:tc>
        <w:tc>
          <w:tcPr>
            <w:tcW w:w="4968" w:type="dxa"/>
            <w:vAlign w:val="center"/>
          </w:tcPr>
          <w:p w14:paraId="36C7E6E2" w14:textId="77777777" w:rsidR="009116FF" w:rsidRDefault="000F51EE">
            <w:r>
              <w:rPr>
                <w:sz w:val="17"/>
              </w:rPr>
              <w:t>wheel-base, length, width, height, curb-weight</w:t>
            </w:r>
          </w:p>
        </w:tc>
      </w:tr>
      <w:tr w:rsidR="009116FF" w14:paraId="345A62DB" w14:textId="77777777">
        <w:trPr>
          <w:jc w:val="center"/>
        </w:trPr>
        <w:tc>
          <w:tcPr>
            <w:tcW w:w="4968" w:type="dxa"/>
            <w:vAlign w:val="center"/>
          </w:tcPr>
          <w:p w14:paraId="189FA80F" w14:textId="77777777" w:rsidR="009116FF" w:rsidRDefault="000F51EE">
            <w:r>
              <w:rPr>
                <w:sz w:val="17"/>
              </w:rPr>
              <w:t>Engine</w:t>
            </w:r>
          </w:p>
        </w:tc>
        <w:tc>
          <w:tcPr>
            <w:tcW w:w="4968" w:type="dxa"/>
            <w:vAlign w:val="center"/>
          </w:tcPr>
          <w:p w14:paraId="3FFEFDC6" w14:textId="77777777" w:rsidR="009116FF" w:rsidRDefault="000F51EE">
            <w:r>
              <w:rPr>
                <w:sz w:val="17"/>
              </w:rPr>
              <w:t>fuel-type, aspiration, engine-type, num-of-cylinders, engine-size, fuel-system, bore, stroke, compression-ratio, horsepower, peak-rpm</w:t>
            </w:r>
          </w:p>
        </w:tc>
      </w:tr>
      <w:tr w:rsidR="009116FF" w14:paraId="7E747D34" w14:textId="77777777">
        <w:trPr>
          <w:jc w:val="center"/>
        </w:trPr>
        <w:tc>
          <w:tcPr>
            <w:tcW w:w="4968" w:type="dxa"/>
            <w:vAlign w:val="center"/>
          </w:tcPr>
          <w:p w14:paraId="0A8F41CE" w14:textId="77777777" w:rsidR="009116FF" w:rsidRDefault="000F51EE">
            <w:r>
              <w:rPr>
                <w:sz w:val="17"/>
              </w:rPr>
              <w:t>Efficiency</w:t>
            </w:r>
          </w:p>
        </w:tc>
        <w:tc>
          <w:tcPr>
            <w:tcW w:w="4968" w:type="dxa"/>
            <w:vAlign w:val="center"/>
          </w:tcPr>
          <w:p w14:paraId="34DC31EF" w14:textId="77777777" w:rsidR="009116FF" w:rsidRDefault="000F51EE">
            <w:r>
              <w:rPr>
                <w:sz w:val="17"/>
              </w:rPr>
              <w:t>city-mpg, highway-mpg</w:t>
            </w:r>
          </w:p>
        </w:tc>
      </w:tr>
      <w:tr w:rsidR="009116FF" w14:paraId="591D90ED" w14:textId="77777777">
        <w:trPr>
          <w:jc w:val="center"/>
        </w:trPr>
        <w:tc>
          <w:tcPr>
            <w:tcW w:w="4968" w:type="dxa"/>
            <w:vAlign w:val="center"/>
          </w:tcPr>
          <w:p w14:paraId="55F43CDC" w14:textId="77777777" w:rsidR="009116FF" w:rsidRDefault="000F51EE">
            <w:r>
              <w:rPr>
                <w:sz w:val="17"/>
              </w:rPr>
              <w:lastRenderedPageBreak/>
              <w:t>Target</w:t>
            </w:r>
          </w:p>
        </w:tc>
        <w:tc>
          <w:tcPr>
            <w:tcW w:w="4968" w:type="dxa"/>
            <w:vAlign w:val="center"/>
          </w:tcPr>
          <w:p w14:paraId="15CF9F43" w14:textId="77777777" w:rsidR="009116FF" w:rsidRDefault="000F51EE">
            <w:r>
              <w:rPr>
                <w:sz w:val="17"/>
              </w:rPr>
              <w:t>price</w:t>
            </w:r>
          </w:p>
        </w:tc>
      </w:tr>
    </w:tbl>
    <w:p w14:paraId="5E4DA7CB" w14:textId="77777777" w:rsidR="009116FF" w:rsidRDefault="009116FF"/>
    <w:p w14:paraId="642AEC76" w14:textId="77777777" w:rsidR="009116FF" w:rsidRDefault="000F51EE">
      <w:pPr>
        <w:pStyle w:val="Heading2"/>
      </w:pPr>
      <w:r>
        <w:t>3.1 Data quality</w:t>
      </w:r>
    </w:p>
    <w:tbl>
      <w:tblPr>
        <w:tblStyle w:val="TableGrid"/>
        <w:tblW w:w="0" w:type="auto"/>
        <w:jc w:val="center"/>
        <w:tblLook w:val="04A0" w:firstRow="1" w:lastRow="0" w:firstColumn="1" w:lastColumn="0" w:noHBand="0" w:noVBand="1"/>
      </w:tblPr>
      <w:tblGrid>
        <w:gridCol w:w="4968"/>
        <w:gridCol w:w="4968"/>
      </w:tblGrid>
      <w:tr w:rsidR="009116FF" w14:paraId="7535E360" w14:textId="77777777">
        <w:trPr>
          <w:jc w:val="center"/>
        </w:trPr>
        <w:tc>
          <w:tcPr>
            <w:tcW w:w="4968" w:type="dxa"/>
            <w:shd w:val="clear" w:color="auto" w:fill="D9EAF7"/>
            <w:vAlign w:val="center"/>
          </w:tcPr>
          <w:p w14:paraId="5DBE6347" w14:textId="77777777" w:rsidR="009116FF" w:rsidRDefault="000F51EE">
            <w:r>
              <w:rPr>
                <w:b/>
                <w:sz w:val="17"/>
              </w:rPr>
              <w:t>Check</w:t>
            </w:r>
          </w:p>
        </w:tc>
        <w:tc>
          <w:tcPr>
            <w:tcW w:w="4968" w:type="dxa"/>
            <w:shd w:val="clear" w:color="auto" w:fill="D9EAF7"/>
            <w:vAlign w:val="center"/>
          </w:tcPr>
          <w:p w14:paraId="6BF370A9" w14:textId="77777777" w:rsidR="009116FF" w:rsidRDefault="000F51EE">
            <w:r>
              <w:rPr>
                <w:b/>
                <w:sz w:val="17"/>
              </w:rPr>
              <w:t>Finding</w:t>
            </w:r>
          </w:p>
        </w:tc>
      </w:tr>
      <w:tr w:rsidR="009116FF" w14:paraId="5A406829" w14:textId="77777777">
        <w:trPr>
          <w:jc w:val="center"/>
        </w:trPr>
        <w:tc>
          <w:tcPr>
            <w:tcW w:w="4968" w:type="dxa"/>
            <w:vAlign w:val="center"/>
          </w:tcPr>
          <w:p w14:paraId="2F60CDF1" w14:textId="77777777" w:rsidR="009116FF" w:rsidRDefault="000F51EE">
            <w:r>
              <w:rPr>
                <w:sz w:val="17"/>
              </w:rPr>
              <w:t>Dataset shape</w:t>
            </w:r>
          </w:p>
        </w:tc>
        <w:tc>
          <w:tcPr>
            <w:tcW w:w="4968" w:type="dxa"/>
            <w:vAlign w:val="center"/>
          </w:tcPr>
          <w:p w14:paraId="2FC957F7" w14:textId="77777777" w:rsidR="009116FF" w:rsidRDefault="000F51EE">
            <w:r>
              <w:rPr>
                <w:sz w:val="17"/>
              </w:rPr>
              <w:t>201 rows × 26 columns</w:t>
            </w:r>
          </w:p>
        </w:tc>
      </w:tr>
      <w:tr w:rsidR="009116FF" w14:paraId="5DAF0A32" w14:textId="77777777">
        <w:trPr>
          <w:jc w:val="center"/>
        </w:trPr>
        <w:tc>
          <w:tcPr>
            <w:tcW w:w="4968" w:type="dxa"/>
            <w:vAlign w:val="center"/>
          </w:tcPr>
          <w:p w14:paraId="73E8C708" w14:textId="77777777" w:rsidR="009116FF" w:rsidRDefault="000F51EE">
            <w:r>
              <w:rPr>
                <w:sz w:val="17"/>
              </w:rPr>
              <w:t>Duplicate rows</w:t>
            </w:r>
          </w:p>
        </w:tc>
        <w:tc>
          <w:tcPr>
            <w:tcW w:w="4968" w:type="dxa"/>
            <w:vAlign w:val="center"/>
          </w:tcPr>
          <w:p w14:paraId="44286B74" w14:textId="77777777" w:rsidR="009116FF" w:rsidRDefault="000F51EE">
            <w:r>
              <w:rPr>
                <w:sz w:val="17"/>
              </w:rPr>
              <w:t>0, according to the supplied project report</w:t>
            </w:r>
          </w:p>
        </w:tc>
      </w:tr>
      <w:tr w:rsidR="009116FF" w14:paraId="15C7AD16" w14:textId="77777777">
        <w:trPr>
          <w:jc w:val="center"/>
        </w:trPr>
        <w:tc>
          <w:tcPr>
            <w:tcW w:w="4968" w:type="dxa"/>
            <w:vAlign w:val="center"/>
          </w:tcPr>
          <w:p w14:paraId="1F26FDD4" w14:textId="77777777" w:rsidR="009116FF" w:rsidRDefault="000F51EE">
            <w:r>
              <w:rPr>
                <w:sz w:val="17"/>
              </w:rPr>
              <w:t>Missing target prices</w:t>
            </w:r>
          </w:p>
        </w:tc>
        <w:tc>
          <w:tcPr>
            <w:tcW w:w="4968" w:type="dxa"/>
            <w:vAlign w:val="center"/>
          </w:tcPr>
          <w:p w14:paraId="35E46371" w14:textId="77777777" w:rsidR="009116FF" w:rsidRDefault="000F51EE">
            <w:r>
              <w:rPr>
                <w:sz w:val="17"/>
              </w:rPr>
              <w:t>0, according to the supplied project report</w:t>
            </w:r>
          </w:p>
        </w:tc>
      </w:tr>
      <w:tr w:rsidR="009116FF" w14:paraId="6E177828" w14:textId="77777777">
        <w:trPr>
          <w:jc w:val="center"/>
        </w:trPr>
        <w:tc>
          <w:tcPr>
            <w:tcW w:w="4968" w:type="dxa"/>
            <w:vAlign w:val="center"/>
          </w:tcPr>
          <w:p w14:paraId="2847DFF6" w14:textId="77777777" w:rsidR="009116FF" w:rsidRDefault="000F51EE">
            <w:r>
              <w:rPr>
                <w:sz w:val="17"/>
              </w:rPr>
              <w:t>Missing feature cells</w:t>
            </w:r>
          </w:p>
        </w:tc>
        <w:tc>
          <w:tcPr>
            <w:tcW w:w="4968" w:type="dxa"/>
            <w:vAlign w:val="center"/>
          </w:tcPr>
          <w:p w14:paraId="6867B855" w14:textId="77777777" w:rsidR="009116FF" w:rsidRDefault="000F51EE">
            <w:r>
              <w:rPr>
                <w:sz w:val="17"/>
              </w:rPr>
              <w:t>51, according to the supplied project report</w:t>
            </w:r>
          </w:p>
        </w:tc>
      </w:tr>
      <w:tr w:rsidR="009116FF" w14:paraId="4C599EBE" w14:textId="77777777">
        <w:trPr>
          <w:jc w:val="center"/>
        </w:trPr>
        <w:tc>
          <w:tcPr>
            <w:tcW w:w="4968" w:type="dxa"/>
            <w:vAlign w:val="center"/>
          </w:tcPr>
          <w:p w14:paraId="15698A39" w14:textId="77777777" w:rsidR="009116FF" w:rsidRDefault="000F51EE">
            <w:r>
              <w:rPr>
                <w:sz w:val="17"/>
              </w:rPr>
              <w:t>Largest missingness</w:t>
            </w:r>
          </w:p>
        </w:tc>
        <w:tc>
          <w:tcPr>
            <w:tcW w:w="4968" w:type="dxa"/>
            <w:vAlign w:val="center"/>
          </w:tcPr>
          <w:p w14:paraId="0CE87192" w14:textId="77777777" w:rsidR="009116FF" w:rsidRDefault="000F51EE">
            <w:r>
              <w:rPr>
                <w:sz w:val="17"/>
              </w:rPr>
              <w:t>normalized-losses: 37 values (18.41%)</w:t>
            </w:r>
          </w:p>
        </w:tc>
      </w:tr>
      <w:tr w:rsidR="009116FF" w14:paraId="2FE0EBAD" w14:textId="77777777">
        <w:trPr>
          <w:jc w:val="center"/>
        </w:trPr>
        <w:tc>
          <w:tcPr>
            <w:tcW w:w="4968" w:type="dxa"/>
            <w:vAlign w:val="center"/>
          </w:tcPr>
          <w:p w14:paraId="252BBB69" w14:textId="77777777" w:rsidR="009116FF" w:rsidRDefault="000F51EE">
            <w:r>
              <w:rPr>
                <w:sz w:val="17"/>
              </w:rPr>
              <w:t>Other columns with missing values</w:t>
            </w:r>
          </w:p>
        </w:tc>
        <w:tc>
          <w:tcPr>
            <w:tcW w:w="4968" w:type="dxa"/>
            <w:vAlign w:val="center"/>
          </w:tcPr>
          <w:p w14:paraId="19C18390" w14:textId="77777777" w:rsidR="009116FF" w:rsidRDefault="000F51EE">
            <w:r>
              <w:rPr>
                <w:sz w:val="17"/>
              </w:rPr>
              <w:t>bore (4), stroke (4), num-of-doors (2), horsepower (2), peak-rpm (2)</w:t>
            </w:r>
          </w:p>
        </w:tc>
      </w:tr>
    </w:tbl>
    <w:p w14:paraId="62BE26CF" w14:textId="77777777" w:rsidR="009116FF" w:rsidRDefault="009116FF"/>
    <w:p w14:paraId="33E3C0AC" w14:textId="77777777" w:rsidR="009116FF" w:rsidRDefault="000F51EE">
      <w:pPr>
        <w:pStyle w:val="Heading1"/>
      </w:pPr>
      <w:r>
        <w:t>4. Exploratory Data Analysis</w:t>
      </w:r>
    </w:p>
    <w:p w14:paraId="4363486C" w14:textId="77777777" w:rsidR="009116FF" w:rsidRDefault="000F51EE">
      <w:r>
        <w:t>The notebook uses summary statistics and plots to inspect the data before modelling. The EDA cleaned copy is intended for visualisation only; it is not used to train the models.</w:t>
      </w:r>
    </w:p>
    <w:tbl>
      <w:tblPr>
        <w:tblStyle w:val="TableGrid"/>
        <w:tblW w:w="0" w:type="auto"/>
        <w:jc w:val="center"/>
        <w:tblLook w:val="04A0" w:firstRow="1" w:lastRow="0" w:firstColumn="1" w:lastColumn="0" w:noHBand="0" w:noVBand="1"/>
      </w:tblPr>
      <w:tblGrid>
        <w:gridCol w:w="4968"/>
        <w:gridCol w:w="4968"/>
      </w:tblGrid>
      <w:tr w:rsidR="009116FF" w14:paraId="76B00489" w14:textId="77777777">
        <w:trPr>
          <w:jc w:val="center"/>
        </w:trPr>
        <w:tc>
          <w:tcPr>
            <w:tcW w:w="4968" w:type="dxa"/>
            <w:shd w:val="clear" w:color="auto" w:fill="D9EAF7"/>
            <w:vAlign w:val="center"/>
          </w:tcPr>
          <w:p w14:paraId="52DE2B14" w14:textId="77777777" w:rsidR="009116FF" w:rsidRDefault="000F51EE">
            <w:r>
              <w:rPr>
                <w:b/>
                <w:sz w:val="17"/>
              </w:rPr>
              <w:t>Analysis</w:t>
            </w:r>
          </w:p>
        </w:tc>
        <w:tc>
          <w:tcPr>
            <w:tcW w:w="4968" w:type="dxa"/>
            <w:shd w:val="clear" w:color="auto" w:fill="D9EAF7"/>
            <w:vAlign w:val="center"/>
          </w:tcPr>
          <w:p w14:paraId="302781EC" w14:textId="77777777" w:rsidR="009116FF" w:rsidRDefault="000F51EE">
            <w:r>
              <w:rPr>
                <w:b/>
                <w:sz w:val="17"/>
              </w:rPr>
              <w:t>Purpose</w:t>
            </w:r>
          </w:p>
        </w:tc>
      </w:tr>
      <w:tr w:rsidR="009116FF" w14:paraId="4F0E6F14" w14:textId="77777777">
        <w:trPr>
          <w:jc w:val="center"/>
        </w:trPr>
        <w:tc>
          <w:tcPr>
            <w:tcW w:w="4968" w:type="dxa"/>
            <w:vAlign w:val="center"/>
          </w:tcPr>
          <w:p w14:paraId="59AAF8C0" w14:textId="77777777" w:rsidR="009116FF" w:rsidRDefault="000F51EE">
            <w:r>
              <w:rPr>
                <w:sz w:val="17"/>
              </w:rPr>
              <w:t>Histograms</w:t>
            </w:r>
          </w:p>
        </w:tc>
        <w:tc>
          <w:tcPr>
            <w:tcW w:w="4968" w:type="dxa"/>
            <w:vAlign w:val="center"/>
          </w:tcPr>
          <w:p w14:paraId="0F15B6B1" w14:textId="77777777" w:rsidR="009116FF" w:rsidRDefault="000F51EE">
            <w:r>
              <w:rPr>
                <w:sz w:val="17"/>
              </w:rPr>
              <w:t>Inspect numerical feature distributions and skewness.</w:t>
            </w:r>
          </w:p>
        </w:tc>
      </w:tr>
      <w:tr w:rsidR="009116FF" w14:paraId="44C2D98C" w14:textId="77777777">
        <w:trPr>
          <w:jc w:val="center"/>
        </w:trPr>
        <w:tc>
          <w:tcPr>
            <w:tcW w:w="4968" w:type="dxa"/>
            <w:vAlign w:val="center"/>
          </w:tcPr>
          <w:p w14:paraId="77C836BE" w14:textId="77777777" w:rsidR="009116FF" w:rsidRDefault="000F51EE">
            <w:r>
              <w:rPr>
                <w:sz w:val="17"/>
              </w:rPr>
              <w:t>Box plots</w:t>
            </w:r>
          </w:p>
        </w:tc>
        <w:tc>
          <w:tcPr>
            <w:tcW w:w="4968" w:type="dxa"/>
            <w:vAlign w:val="center"/>
          </w:tcPr>
          <w:p w14:paraId="56E9071D" w14:textId="77777777" w:rsidR="009116FF" w:rsidRDefault="000F51EE">
            <w:r>
              <w:rPr>
                <w:sz w:val="17"/>
              </w:rPr>
              <w:t>Identify potential outliers for investigation.</w:t>
            </w:r>
          </w:p>
        </w:tc>
      </w:tr>
      <w:tr w:rsidR="009116FF" w14:paraId="4023BAB8" w14:textId="77777777">
        <w:trPr>
          <w:jc w:val="center"/>
        </w:trPr>
        <w:tc>
          <w:tcPr>
            <w:tcW w:w="4968" w:type="dxa"/>
            <w:vAlign w:val="center"/>
          </w:tcPr>
          <w:p w14:paraId="0220ACED" w14:textId="77777777" w:rsidR="009116FF" w:rsidRDefault="000F51EE">
            <w:r>
              <w:rPr>
                <w:sz w:val="17"/>
              </w:rPr>
              <w:t>Count plots</w:t>
            </w:r>
          </w:p>
        </w:tc>
        <w:tc>
          <w:tcPr>
            <w:tcW w:w="4968" w:type="dxa"/>
            <w:vAlign w:val="center"/>
          </w:tcPr>
          <w:p w14:paraId="3A96A424" w14:textId="77777777" w:rsidR="009116FF" w:rsidRDefault="000F51EE">
            <w:r>
              <w:rPr>
                <w:sz w:val="17"/>
              </w:rPr>
              <w:t>Show the frequency of categorical values.</w:t>
            </w:r>
          </w:p>
        </w:tc>
      </w:tr>
      <w:tr w:rsidR="009116FF" w14:paraId="0480BD22" w14:textId="77777777">
        <w:trPr>
          <w:jc w:val="center"/>
        </w:trPr>
        <w:tc>
          <w:tcPr>
            <w:tcW w:w="4968" w:type="dxa"/>
            <w:vAlign w:val="center"/>
          </w:tcPr>
          <w:p w14:paraId="35BEF3D2" w14:textId="77777777" w:rsidR="009116FF" w:rsidRDefault="000F51EE">
            <w:r>
              <w:rPr>
                <w:sz w:val="17"/>
              </w:rPr>
              <w:t>Scatter plots</w:t>
            </w:r>
          </w:p>
        </w:tc>
        <w:tc>
          <w:tcPr>
            <w:tcW w:w="4968" w:type="dxa"/>
            <w:vAlign w:val="center"/>
          </w:tcPr>
          <w:p w14:paraId="799C83FF" w14:textId="77777777" w:rsidR="009116FF" w:rsidRDefault="000F51EE">
            <w:r>
              <w:rPr>
                <w:sz w:val="17"/>
              </w:rPr>
              <w:t>Explore price against engine size, horsepower, curb weight, highway MPG, city MPG, and width.</w:t>
            </w:r>
          </w:p>
        </w:tc>
      </w:tr>
      <w:tr w:rsidR="009116FF" w14:paraId="6A3C5B95" w14:textId="77777777">
        <w:trPr>
          <w:jc w:val="center"/>
        </w:trPr>
        <w:tc>
          <w:tcPr>
            <w:tcW w:w="4968" w:type="dxa"/>
            <w:vAlign w:val="center"/>
          </w:tcPr>
          <w:p w14:paraId="59E47F9E" w14:textId="77777777" w:rsidR="009116FF" w:rsidRDefault="000F51EE">
            <w:r>
              <w:rPr>
                <w:sz w:val="17"/>
              </w:rPr>
              <w:t>Fuel-type bar plot</w:t>
            </w:r>
          </w:p>
        </w:tc>
        <w:tc>
          <w:tcPr>
            <w:tcW w:w="4968" w:type="dxa"/>
            <w:vAlign w:val="center"/>
          </w:tcPr>
          <w:p w14:paraId="2E00A811" w14:textId="77777777" w:rsidR="009116FF" w:rsidRDefault="000F51EE">
            <w:r>
              <w:rPr>
                <w:sz w:val="17"/>
              </w:rPr>
              <w:t>Compare average price between fuel types.</w:t>
            </w:r>
          </w:p>
        </w:tc>
      </w:tr>
      <w:tr w:rsidR="009116FF" w14:paraId="51456FCC" w14:textId="77777777">
        <w:trPr>
          <w:jc w:val="center"/>
        </w:trPr>
        <w:tc>
          <w:tcPr>
            <w:tcW w:w="4968" w:type="dxa"/>
            <w:vAlign w:val="center"/>
          </w:tcPr>
          <w:p w14:paraId="289240F1" w14:textId="77777777" w:rsidR="009116FF" w:rsidRDefault="000F51EE">
            <w:r>
              <w:rPr>
                <w:sz w:val="17"/>
              </w:rPr>
              <w:t>Correlation heatmap</w:t>
            </w:r>
          </w:p>
        </w:tc>
        <w:tc>
          <w:tcPr>
            <w:tcW w:w="4968" w:type="dxa"/>
            <w:vAlign w:val="center"/>
          </w:tcPr>
          <w:p w14:paraId="0DD220EA" w14:textId="77777777" w:rsidR="009116FF" w:rsidRDefault="000F51EE">
            <w:r>
              <w:rPr>
                <w:sz w:val="17"/>
              </w:rPr>
              <w:t>Review linear relationships among numerical variables.</w:t>
            </w:r>
          </w:p>
        </w:tc>
      </w:tr>
    </w:tbl>
    <w:p w14:paraId="6FDEC730" w14:textId="77777777" w:rsidR="009116FF" w:rsidRDefault="009116FF"/>
    <w:p w14:paraId="508C73B9" w14:textId="77777777" w:rsidR="009116FF" w:rsidRDefault="000F51EE">
      <w:pPr>
        <w:pStyle w:val="Heading2"/>
      </w:pPr>
      <w:r>
        <w:t>4.1 Main findings</w:t>
      </w:r>
    </w:p>
    <w:p w14:paraId="374060A4" w14:textId="77777777" w:rsidR="009116FF" w:rsidRDefault="000F51EE">
      <w:pPr>
        <w:pStyle w:val="ListBullet"/>
      </w:pPr>
      <w:r>
        <w:t>The supplied report gives a price range of $5,118 to $45,400, a mean of $13,207, and a median of $10,295.</w:t>
      </w:r>
    </w:p>
    <w:p w14:paraId="3BC844A7" w14:textId="77777777" w:rsidR="009116FF" w:rsidRDefault="000F51EE">
      <w:pPr>
        <w:pStyle w:val="ListBullet"/>
      </w:pPr>
      <w:r>
        <w:t>The price distribution is right-skewed (skewness approximately 1.81); high-priced cars form a smaller luxury/performance segment.</w:t>
      </w:r>
    </w:p>
    <w:p w14:paraId="0CFE82AD" w14:textId="77777777" w:rsidR="009116FF" w:rsidRDefault="000F51EE">
      <w:pPr>
        <w:pStyle w:val="ListBullet"/>
      </w:pPr>
      <w:r>
        <w:t>The strongest reported positive correlations with price are engine size (r = 0.87), curb weight (r = 0.83), horsepower (r = 0.81), and width (r = 0.75).</w:t>
      </w:r>
    </w:p>
    <w:p w14:paraId="1AE7EFAE" w14:textId="77777777" w:rsidR="009116FF" w:rsidRDefault="000F51EE">
      <w:pPr>
        <w:pStyle w:val="ListBullet"/>
      </w:pPr>
      <w:r>
        <w:t>City MPG (r = −0.69) and highway MPG (r = −0.70) have negative correlations with price in the supplied analysis.</w:t>
      </w:r>
    </w:p>
    <w:p w14:paraId="4EE2AEF7" w14:textId="77777777" w:rsidR="009116FF" w:rsidRDefault="000F51EE">
      <w:pPr>
        <w:pStyle w:val="ListBullet"/>
      </w:pPr>
      <w:r>
        <w:t>City MPG and highway MPG are highly correlated with each other (r = 0.97); several size and power features also overlap in the information they carry.</w:t>
      </w:r>
    </w:p>
    <w:p w14:paraId="695F21E1" w14:textId="77777777" w:rsidR="009116FF" w:rsidRDefault="000F51EE">
      <w:pPr>
        <w:pStyle w:val="ListBullet"/>
      </w:pPr>
      <w:r>
        <w:t>Some categorical groups are rare—for example, the supplied report notes only three rear-engine cars—so group averages for rare categories are uncertain.</w:t>
      </w:r>
    </w:p>
    <w:p w14:paraId="01A3A104" w14:textId="77777777" w:rsidR="009116FF" w:rsidRDefault="000F51EE">
      <w:r>
        <w:t>These findings describe associations in this dataset. Correlation does not establish that a feature causes a price change.</w:t>
      </w:r>
    </w:p>
    <w:p w14:paraId="7D64B59F" w14:textId="77777777" w:rsidR="009116FF" w:rsidRDefault="000F51EE">
      <w:pPr>
        <w:pStyle w:val="Heading1"/>
      </w:pPr>
      <w:r>
        <w:t>5. Data Preparation and Modelling Methodology</w:t>
      </w:r>
    </w:p>
    <w:p w14:paraId="1B98842F" w14:textId="77777777" w:rsidR="009116FF" w:rsidRDefault="000F51EE">
      <w:pPr>
        <w:pStyle w:val="Heading2"/>
      </w:pPr>
      <w:r>
        <w:t>5.1 Train/test split</w:t>
      </w:r>
    </w:p>
    <w:p w14:paraId="4513C1FC" w14:textId="77777777" w:rsidR="009116FF" w:rsidRDefault="000F51EE">
      <w:r>
        <w:t>The notebook removes rows with missing target price, separates predictors (X) from the target (y), and creates an 80/20 train/test split using random_state=42. The supplied report describes 160 training rows and 41 test rows.</w:t>
      </w:r>
    </w:p>
    <w:p w14:paraId="2205C241" w14:textId="77777777" w:rsidR="009116FF" w:rsidRDefault="000F51EE">
      <w:pPr>
        <w:pStyle w:val="Heading2"/>
      </w:pPr>
      <w:r>
        <w:lastRenderedPageBreak/>
        <w:t>5.2 Missing-value treatment</w:t>
      </w:r>
    </w:p>
    <w:p w14:paraId="51FA0C0F" w14:textId="77777777" w:rsidR="009116FF" w:rsidRDefault="000F51EE">
      <w:r>
        <w:t>For modelling, numerical missing values are filled with the median calculated from X_train only. Categorical missing values are filled with the most frequent category calculated from X_train only. The same training-derived values are applied to both training and test data. This helps prevent information from the test set leaking into training.</w:t>
      </w:r>
    </w:p>
    <w:p w14:paraId="00AD6A21" w14:textId="77777777" w:rsidR="009116FF" w:rsidRDefault="000F51EE">
      <w:pPr>
        <w:pStyle w:val="Heading2"/>
      </w:pPr>
      <w:r>
        <w:t>5.3 Scaling and encoding</w:t>
      </w:r>
    </w:p>
    <w:p w14:paraId="17CD1CD4" w14:textId="77777777" w:rsidR="009116FF" w:rsidRDefault="000F51EE">
      <w:r>
        <w:t>StandardScaler is used for numerical predictors. OneHotEncoder(handle_unknown='ignore') converts categorical features to model-readable indicator columns and tolerates categories not seen during fitting. A ColumnTransformer applies the transformations to the appropriate columns.</w:t>
      </w:r>
    </w:p>
    <w:p w14:paraId="32D7A445" w14:textId="77777777" w:rsidR="009116FF" w:rsidRDefault="000F51EE">
      <w:pPr>
        <w:pStyle w:val="Heading2"/>
      </w:pPr>
      <w:r>
        <w:t>5.4 Models and metrics</w:t>
      </w:r>
    </w:p>
    <w:tbl>
      <w:tblPr>
        <w:tblStyle w:val="TableGrid"/>
        <w:tblW w:w="0" w:type="auto"/>
        <w:jc w:val="center"/>
        <w:tblLook w:val="04A0" w:firstRow="1" w:lastRow="0" w:firstColumn="1" w:lastColumn="0" w:noHBand="0" w:noVBand="1"/>
      </w:tblPr>
      <w:tblGrid>
        <w:gridCol w:w="4968"/>
        <w:gridCol w:w="4968"/>
      </w:tblGrid>
      <w:tr w:rsidR="009116FF" w14:paraId="5E136FAB" w14:textId="77777777">
        <w:trPr>
          <w:jc w:val="center"/>
        </w:trPr>
        <w:tc>
          <w:tcPr>
            <w:tcW w:w="4968" w:type="dxa"/>
            <w:shd w:val="clear" w:color="auto" w:fill="D9EAF7"/>
            <w:vAlign w:val="center"/>
          </w:tcPr>
          <w:p w14:paraId="15C5B356" w14:textId="77777777" w:rsidR="009116FF" w:rsidRDefault="000F51EE">
            <w:r>
              <w:rPr>
                <w:b/>
                <w:sz w:val="17"/>
              </w:rPr>
              <w:t>Model</w:t>
            </w:r>
          </w:p>
        </w:tc>
        <w:tc>
          <w:tcPr>
            <w:tcW w:w="4968" w:type="dxa"/>
            <w:shd w:val="clear" w:color="auto" w:fill="D9EAF7"/>
            <w:vAlign w:val="center"/>
          </w:tcPr>
          <w:p w14:paraId="5C7DB847" w14:textId="77777777" w:rsidR="009116FF" w:rsidRDefault="000F51EE">
            <w:r>
              <w:rPr>
                <w:b/>
                <w:sz w:val="17"/>
              </w:rPr>
              <w:t>Role</w:t>
            </w:r>
          </w:p>
        </w:tc>
      </w:tr>
      <w:tr w:rsidR="009116FF" w14:paraId="65348B2B" w14:textId="77777777">
        <w:trPr>
          <w:jc w:val="center"/>
        </w:trPr>
        <w:tc>
          <w:tcPr>
            <w:tcW w:w="4968" w:type="dxa"/>
            <w:vAlign w:val="center"/>
          </w:tcPr>
          <w:p w14:paraId="2AAFDC9F" w14:textId="77777777" w:rsidR="009116FF" w:rsidRDefault="000F51EE">
            <w:r>
              <w:rPr>
                <w:sz w:val="17"/>
              </w:rPr>
              <w:t>Linear Regression</w:t>
            </w:r>
          </w:p>
        </w:tc>
        <w:tc>
          <w:tcPr>
            <w:tcW w:w="4968" w:type="dxa"/>
            <w:vAlign w:val="center"/>
          </w:tcPr>
          <w:p w14:paraId="37AF9003" w14:textId="77777777" w:rsidR="009116FF" w:rsidRDefault="000F51EE">
            <w:r>
              <w:rPr>
                <w:sz w:val="17"/>
              </w:rPr>
              <w:t>Baseline model with relatively straightforward interpretation.</w:t>
            </w:r>
          </w:p>
        </w:tc>
      </w:tr>
      <w:tr w:rsidR="009116FF" w14:paraId="5D51FC31" w14:textId="77777777">
        <w:trPr>
          <w:jc w:val="center"/>
        </w:trPr>
        <w:tc>
          <w:tcPr>
            <w:tcW w:w="4968" w:type="dxa"/>
            <w:vAlign w:val="center"/>
          </w:tcPr>
          <w:p w14:paraId="2BCBE6C9" w14:textId="77777777" w:rsidR="009116FF" w:rsidRDefault="000F51EE">
            <w:r>
              <w:rPr>
                <w:sz w:val="17"/>
              </w:rPr>
              <w:t>Decision Tree Regressor</w:t>
            </w:r>
          </w:p>
        </w:tc>
        <w:tc>
          <w:tcPr>
            <w:tcW w:w="4968" w:type="dxa"/>
            <w:vAlign w:val="center"/>
          </w:tcPr>
          <w:p w14:paraId="486171A7" w14:textId="77777777" w:rsidR="009116FF" w:rsidRDefault="000F51EE">
            <w:r>
              <w:rPr>
                <w:sz w:val="17"/>
              </w:rPr>
              <w:t>Captures non-linear splits in the feature space.</w:t>
            </w:r>
          </w:p>
        </w:tc>
      </w:tr>
      <w:tr w:rsidR="009116FF" w14:paraId="0AE7D6E3" w14:textId="77777777">
        <w:trPr>
          <w:jc w:val="center"/>
        </w:trPr>
        <w:tc>
          <w:tcPr>
            <w:tcW w:w="4968" w:type="dxa"/>
            <w:vAlign w:val="center"/>
          </w:tcPr>
          <w:p w14:paraId="2D44CC8D" w14:textId="77777777" w:rsidR="009116FF" w:rsidRDefault="000F51EE">
            <w:r>
              <w:rPr>
                <w:sz w:val="17"/>
              </w:rPr>
              <w:t>Random Forest Regressor</w:t>
            </w:r>
          </w:p>
        </w:tc>
        <w:tc>
          <w:tcPr>
            <w:tcW w:w="4968" w:type="dxa"/>
            <w:vAlign w:val="center"/>
          </w:tcPr>
          <w:p w14:paraId="43681484" w14:textId="77777777" w:rsidR="009116FF" w:rsidRDefault="000F51EE">
            <w:r>
              <w:rPr>
                <w:sz w:val="17"/>
              </w:rPr>
              <w:t>Ensemble of decision trees; the notebook uses 200 trees.</w:t>
            </w:r>
          </w:p>
        </w:tc>
      </w:tr>
      <w:tr w:rsidR="009116FF" w14:paraId="1239F85E" w14:textId="77777777">
        <w:trPr>
          <w:jc w:val="center"/>
        </w:trPr>
        <w:tc>
          <w:tcPr>
            <w:tcW w:w="4968" w:type="dxa"/>
            <w:vAlign w:val="center"/>
          </w:tcPr>
          <w:p w14:paraId="7B2B6827" w14:textId="77777777" w:rsidR="009116FF" w:rsidRDefault="000F51EE">
            <w:r>
              <w:rPr>
                <w:sz w:val="17"/>
              </w:rPr>
              <w:t>Gradient Boosting Regressor</w:t>
            </w:r>
          </w:p>
        </w:tc>
        <w:tc>
          <w:tcPr>
            <w:tcW w:w="4968" w:type="dxa"/>
            <w:vAlign w:val="center"/>
          </w:tcPr>
          <w:p w14:paraId="4B478805" w14:textId="77777777" w:rsidR="009116FF" w:rsidRDefault="000F51EE">
            <w:r>
              <w:rPr>
                <w:sz w:val="17"/>
              </w:rPr>
              <w:t>Boosted tree ensemble that builds successive trees to reduce prediction error.</w:t>
            </w:r>
          </w:p>
        </w:tc>
      </w:tr>
    </w:tbl>
    <w:p w14:paraId="54F9EBBD" w14:textId="77777777" w:rsidR="009116FF" w:rsidRDefault="009116FF"/>
    <w:p w14:paraId="12D59757" w14:textId="77777777" w:rsidR="009116FF" w:rsidRDefault="000F51EE">
      <w:r>
        <w:t>The notebook reports Mean Absolute Error (MAE), Root Mean Squared Error (RMSE), and R². Lower MAE and RMSE are better; R² closer to 1 indicates that the model explains more variation in the target on the evaluated data. The notebook ranks models by test RMSE.</w:t>
      </w:r>
    </w:p>
    <w:p w14:paraId="271BAABD" w14:textId="77777777" w:rsidR="009116FF" w:rsidRDefault="000F51EE">
      <w:pPr>
        <w:pStyle w:val="Heading1"/>
      </w:pPr>
      <w:r>
        <w:t>6. Model Comparison and Results</w:t>
      </w:r>
    </w:p>
    <w:p w14:paraId="6B71EF19" w14:textId="77777777" w:rsidR="009116FF" w:rsidRDefault="000F51EE">
      <w:r>
        <w:t>The supplied project report contains the following held-out test results. Values are shown as reported and may vary slightly when the notebook is rerun.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116FF" w14:paraId="0A2302B9" w14:textId="77777777">
        <w:trPr>
          <w:jc w:val="center"/>
        </w:trPr>
        <w:tc>
          <w:tcPr>
            <w:tcW w:w="1987" w:type="dxa"/>
            <w:shd w:val="clear" w:color="auto" w:fill="D9EAF7"/>
            <w:vAlign w:val="center"/>
          </w:tcPr>
          <w:p w14:paraId="0CEE7524" w14:textId="77777777" w:rsidR="009116FF" w:rsidRDefault="000F51EE">
            <w:r>
              <w:rPr>
                <w:b/>
                <w:sz w:val="17"/>
              </w:rPr>
              <w:t>Rank</w:t>
            </w:r>
          </w:p>
        </w:tc>
        <w:tc>
          <w:tcPr>
            <w:tcW w:w="1987" w:type="dxa"/>
            <w:shd w:val="clear" w:color="auto" w:fill="D9EAF7"/>
            <w:vAlign w:val="center"/>
          </w:tcPr>
          <w:p w14:paraId="33109EA6" w14:textId="77777777" w:rsidR="009116FF" w:rsidRDefault="000F51EE">
            <w:r>
              <w:rPr>
                <w:b/>
                <w:sz w:val="17"/>
              </w:rPr>
              <w:t>Model</w:t>
            </w:r>
          </w:p>
        </w:tc>
        <w:tc>
          <w:tcPr>
            <w:tcW w:w="1987" w:type="dxa"/>
            <w:shd w:val="clear" w:color="auto" w:fill="D9EAF7"/>
            <w:vAlign w:val="center"/>
          </w:tcPr>
          <w:p w14:paraId="1FA32577" w14:textId="77777777" w:rsidR="009116FF" w:rsidRDefault="000F51EE">
            <w:r>
              <w:rPr>
                <w:b/>
                <w:sz w:val="17"/>
              </w:rPr>
              <w:t>MAE ($)</w:t>
            </w:r>
          </w:p>
        </w:tc>
        <w:tc>
          <w:tcPr>
            <w:tcW w:w="1987" w:type="dxa"/>
            <w:shd w:val="clear" w:color="auto" w:fill="D9EAF7"/>
            <w:vAlign w:val="center"/>
          </w:tcPr>
          <w:p w14:paraId="50E113EE" w14:textId="77777777" w:rsidR="009116FF" w:rsidRDefault="000F51EE">
            <w:r>
              <w:rPr>
                <w:b/>
                <w:sz w:val="17"/>
              </w:rPr>
              <w:t>RMSE ($)</w:t>
            </w:r>
          </w:p>
        </w:tc>
        <w:tc>
          <w:tcPr>
            <w:tcW w:w="1987" w:type="dxa"/>
            <w:shd w:val="clear" w:color="auto" w:fill="D9EAF7"/>
            <w:vAlign w:val="center"/>
          </w:tcPr>
          <w:p w14:paraId="65C67929" w14:textId="77777777" w:rsidR="009116FF" w:rsidRDefault="000F51EE">
            <w:r>
              <w:rPr>
                <w:b/>
                <w:sz w:val="17"/>
              </w:rPr>
              <w:t>R²</w:t>
            </w:r>
          </w:p>
        </w:tc>
      </w:tr>
      <w:tr w:rsidR="009116FF" w14:paraId="2B7404B3" w14:textId="77777777">
        <w:trPr>
          <w:jc w:val="center"/>
        </w:trPr>
        <w:tc>
          <w:tcPr>
            <w:tcW w:w="1987" w:type="dxa"/>
            <w:vAlign w:val="center"/>
          </w:tcPr>
          <w:p w14:paraId="7C2C2B1A" w14:textId="77777777" w:rsidR="009116FF" w:rsidRDefault="000F51EE">
            <w:r>
              <w:rPr>
                <w:sz w:val="17"/>
              </w:rPr>
              <w:t>1</w:t>
            </w:r>
          </w:p>
        </w:tc>
        <w:tc>
          <w:tcPr>
            <w:tcW w:w="1987" w:type="dxa"/>
            <w:vAlign w:val="center"/>
          </w:tcPr>
          <w:p w14:paraId="457E719E" w14:textId="77777777" w:rsidR="009116FF" w:rsidRDefault="000F51EE">
            <w:r>
              <w:rPr>
                <w:sz w:val="17"/>
              </w:rPr>
              <w:t>Gradient Boosting</w:t>
            </w:r>
          </w:p>
        </w:tc>
        <w:tc>
          <w:tcPr>
            <w:tcW w:w="1987" w:type="dxa"/>
            <w:vAlign w:val="center"/>
          </w:tcPr>
          <w:p w14:paraId="1ED986E7" w14:textId="77777777" w:rsidR="009116FF" w:rsidRDefault="000F51EE">
            <w:r>
              <w:rPr>
                <w:sz w:val="17"/>
              </w:rPr>
              <w:t>1,554</w:t>
            </w:r>
          </w:p>
        </w:tc>
        <w:tc>
          <w:tcPr>
            <w:tcW w:w="1987" w:type="dxa"/>
            <w:vAlign w:val="center"/>
          </w:tcPr>
          <w:p w14:paraId="1A1910DB" w14:textId="77777777" w:rsidR="009116FF" w:rsidRDefault="000F51EE">
            <w:r>
              <w:rPr>
                <w:sz w:val="17"/>
              </w:rPr>
              <w:t>2,472</w:t>
            </w:r>
          </w:p>
        </w:tc>
        <w:tc>
          <w:tcPr>
            <w:tcW w:w="1987" w:type="dxa"/>
            <w:vAlign w:val="center"/>
          </w:tcPr>
          <w:p w14:paraId="4EA8593B" w14:textId="77777777" w:rsidR="009116FF" w:rsidRDefault="000F51EE">
            <w:r>
              <w:rPr>
                <w:sz w:val="17"/>
              </w:rPr>
              <w:t>0.9500</w:t>
            </w:r>
          </w:p>
        </w:tc>
      </w:tr>
      <w:tr w:rsidR="009116FF" w14:paraId="20EAD8D8" w14:textId="77777777">
        <w:trPr>
          <w:jc w:val="center"/>
        </w:trPr>
        <w:tc>
          <w:tcPr>
            <w:tcW w:w="1987" w:type="dxa"/>
            <w:vAlign w:val="center"/>
          </w:tcPr>
          <w:p w14:paraId="1CE51FD2" w14:textId="77777777" w:rsidR="009116FF" w:rsidRDefault="000F51EE">
            <w:r>
              <w:rPr>
                <w:sz w:val="17"/>
              </w:rPr>
              <w:t>2</w:t>
            </w:r>
          </w:p>
        </w:tc>
        <w:tc>
          <w:tcPr>
            <w:tcW w:w="1987" w:type="dxa"/>
            <w:vAlign w:val="center"/>
          </w:tcPr>
          <w:p w14:paraId="1D027822" w14:textId="77777777" w:rsidR="009116FF" w:rsidRDefault="000F51EE">
            <w:r>
              <w:rPr>
                <w:sz w:val="17"/>
              </w:rPr>
              <w:t>Decision Tree</w:t>
            </w:r>
          </w:p>
        </w:tc>
        <w:tc>
          <w:tcPr>
            <w:tcW w:w="1987" w:type="dxa"/>
            <w:vAlign w:val="center"/>
          </w:tcPr>
          <w:p w14:paraId="02C776B7" w14:textId="77777777" w:rsidR="009116FF" w:rsidRDefault="000F51EE">
            <w:r>
              <w:rPr>
                <w:sz w:val="17"/>
              </w:rPr>
              <w:t>1,988</w:t>
            </w:r>
          </w:p>
        </w:tc>
        <w:tc>
          <w:tcPr>
            <w:tcW w:w="1987" w:type="dxa"/>
            <w:vAlign w:val="center"/>
          </w:tcPr>
          <w:p w14:paraId="3921ED19" w14:textId="77777777" w:rsidR="009116FF" w:rsidRDefault="000F51EE">
            <w:r>
              <w:rPr>
                <w:sz w:val="17"/>
              </w:rPr>
              <w:t>2,947</w:t>
            </w:r>
          </w:p>
        </w:tc>
        <w:tc>
          <w:tcPr>
            <w:tcW w:w="1987" w:type="dxa"/>
            <w:vAlign w:val="center"/>
          </w:tcPr>
          <w:p w14:paraId="6591AEC6" w14:textId="77777777" w:rsidR="009116FF" w:rsidRDefault="000F51EE">
            <w:r>
              <w:rPr>
                <w:sz w:val="17"/>
              </w:rPr>
              <w:t>0.9290</w:t>
            </w:r>
          </w:p>
        </w:tc>
      </w:tr>
      <w:tr w:rsidR="009116FF" w14:paraId="3367FA9E" w14:textId="77777777">
        <w:trPr>
          <w:jc w:val="center"/>
        </w:trPr>
        <w:tc>
          <w:tcPr>
            <w:tcW w:w="1987" w:type="dxa"/>
            <w:vAlign w:val="center"/>
          </w:tcPr>
          <w:p w14:paraId="6C8D940F" w14:textId="77777777" w:rsidR="009116FF" w:rsidRDefault="000F51EE">
            <w:r>
              <w:rPr>
                <w:sz w:val="17"/>
              </w:rPr>
              <w:t>3</w:t>
            </w:r>
          </w:p>
        </w:tc>
        <w:tc>
          <w:tcPr>
            <w:tcW w:w="1987" w:type="dxa"/>
            <w:vAlign w:val="center"/>
          </w:tcPr>
          <w:p w14:paraId="0E75E921" w14:textId="77777777" w:rsidR="009116FF" w:rsidRDefault="000F51EE">
            <w:r>
              <w:rPr>
                <w:sz w:val="17"/>
              </w:rPr>
              <w:t>Random Forest</w:t>
            </w:r>
          </w:p>
        </w:tc>
        <w:tc>
          <w:tcPr>
            <w:tcW w:w="1987" w:type="dxa"/>
            <w:vAlign w:val="center"/>
          </w:tcPr>
          <w:p w14:paraId="5C7D5D32" w14:textId="77777777" w:rsidR="009116FF" w:rsidRDefault="000F51EE">
            <w:r>
              <w:rPr>
                <w:sz w:val="17"/>
              </w:rPr>
              <w:t>1,887</w:t>
            </w:r>
          </w:p>
        </w:tc>
        <w:tc>
          <w:tcPr>
            <w:tcW w:w="1987" w:type="dxa"/>
            <w:vAlign w:val="center"/>
          </w:tcPr>
          <w:p w14:paraId="506D2892" w14:textId="77777777" w:rsidR="009116FF" w:rsidRDefault="000F51EE">
            <w:r>
              <w:rPr>
                <w:sz w:val="17"/>
              </w:rPr>
              <w:t>2,975</w:t>
            </w:r>
          </w:p>
        </w:tc>
        <w:tc>
          <w:tcPr>
            <w:tcW w:w="1987" w:type="dxa"/>
            <w:vAlign w:val="center"/>
          </w:tcPr>
          <w:p w14:paraId="06BA47FA" w14:textId="77777777" w:rsidR="009116FF" w:rsidRDefault="000F51EE">
            <w:r>
              <w:rPr>
                <w:sz w:val="17"/>
              </w:rPr>
              <w:t>0.9277</w:t>
            </w:r>
          </w:p>
        </w:tc>
      </w:tr>
      <w:tr w:rsidR="009116FF" w14:paraId="4B8507A2" w14:textId="77777777">
        <w:trPr>
          <w:jc w:val="center"/>
        </w:trPr>
        <w:tc>
          <w:tcPr>
            <w:tcW w:w="1987" w:type="dxa"/>
            <w:vAlign w:val="center"/>
          </w:tcPr>
          <w:p w14:paraId="37064D1A" w14:textId="77777777" w:rsidR="009116FF" w:rsidRDefault="000F51EE">
            <w:r>
              <w:rPr>
                <w:sz w:val="17"/>
              </w:rPr>
              <w:t>4</w:t>
            </w:r>
          </w:p>
        </w:tc>
        <w:tc>
          <w:tcPr>
            <w:tcW w:w="1987" w:type="dxa"/>
            <w:vAlign w:val="center"/>
          </w:tcPr>
          <w:p w14:paraId="07C89FC9" w14:textId="77777777" w:rsidR="009116FF" w:rsidRDefault="000F51EE">
            <w:r>
              <w:rPr>
                <w:sz w:val="17"/>
              </w:rPr>
              <w:t>Linear Regression</w:t>
            </w:r>
          </w:p>
        </w:tc>
        <w:tc>
          <w:tcPr>
            <w:tcW w:w="1987" w:type="dxa"/>
            <w:vAlign w:val="center"/>
          </w:tcPr>
          <w:p w14:paraId="36A6A47B" w14:textId="77777777" w:rsidR="009116FF" w:rsidRDefault="000F51EE">
            <w:r>
              <w:rPr>
                <w:sz w:val="17"/>
              </w:rPr>
              <w:t>1,972</w:t>
            </w:r>
          </w:p>
        </w:tc>
        <w:tc>
          <w:tcPr>
            <w:tcW w:w="1987" w:type="dxa"/>
            <w:vAlign w:val="center"/>
          </w:tcPr>
          <w:p w14:paraId="3200E0F2" w14:textId="77777777" w:rsidR="009116FF" w:rsidRDefault="000F51EE">
            <w:r>
              <w:rPr>
                <w:sz w:val="17"/>
              </w:rPr>
              <w:t>3,252</w:t>
            </w:r>
          </w:p>
        </w:tc>
        <w:tc>
          <w:tcPr>
            <w:tcW w:w="1987" w:type="dxa"/>
            <w:vAlign w:val="center"/>
          </w:tcPr>
          <w:p w14:paraId="66C26AB8" w14:textId="77777777" w:rsidR="009116FF" w:rsidRDefault="000F51EE">
            <w:r>
              <w:rPr>
                <w:sz w:val="17"/>
              </w:rPr>
              <w:t>0.9136</w:t>
            </w:r>
          </w:p>
        </w:tc>
      </w:tr>
    </w:tbl>
    <w:p w14:paraId="1A02BBC5" w14:textId="77777777" w:rsidR="009116FF" w:rsidRDefault="009116FF"/>
    <w:p w14:paraId="36143CE1" w14:textId="129CC380" w:rsidR="009116FF" w:rsidRDefault="000F51EE">
      <w:pPr>
        <w:pStyle w:val="Heading2"/>
      </w:pPr>
      <w:r>
        <w:t>6.</w:t>
      </w:r>
      <w:r w:rsidR="00FA5EE1">
        <w:t>1</w:t>
      </w:r>
      <w:r>
        <w:t xml:space="preserve"> Interpretation and recommendation</w:t>
      </w:r>
    </w:p>
    <w:p w14:paraId="4170612D" w14:textId="77777777" w:rsidR="009116FF" w:rsidRDefault="000F51EE">
      <w:pPr>
        <w:pStyle w:val="ListBullet"/>
      </w:pPr>
      <w:r>
        <w:t>Gradient Boosting is the leading candidate in the supplied test comparison and in the supplied report's cross-validation check.</w:t>
      </w:r>
    </w:p>
    <w:p w14:paraId="0F4CC23C" w14:textId="77777777" w:rsidR="009116FF" w:rsidRDefault="000F51EE">
      <w:pPr>
        <w:pStyle w:val="ListBullet"/>
      </w:pPr>
      <w:r>
        <w:t>The report's test-set MAE is approximately $1,554, but error can be larger for rare, high-priced cars.</w:t>
      </w:r>
    </w:p>
    <w:p w14:paraId="0EC424D5" w14:textId="77777777" w:rsidR="009116FF" w:rsidRDefault="000F51EE">
      <w:pPr>
        <w:pStyle w:val="ListBullet"/>
      </w:pPr>
      <w:r>
        <w:t>Linear Regression provides a useful baseline because it is easier to explain, even though its test RMSE is higher in the supplied results.</w:t>
      </w:r>
    </w:p>
    <w:p w14:paraId="15C5B93A" w14:textId="77777777" w:rsidR="009116FF" w:rsidRDefault="000F51EE">
      <w:pPr>
        <w:pStyle w:val="ListBullet"/>
      </w:pPr>
      <w:r>
        <w:t>The supplied report recommends Gradient Boosting as a production candidate, subject to additional validation on larger and more diverse data.</w:t>
      </w:r>
    </w:p>
    <w:p w14:paraId="5D5FA23C" w14:textId="77777777" w:rsidR="009116FF" w:rsidRDefault="000F51EE">
      <w:pPr>
        <w:pStyle w:val="Heading1"/>
      </w:pPr>
      <w:r>
        <w:t>7. Challenges Faced and Solutions</w:t>
      </w:r>
    </w:p>
    <w:tbl>
      <w:tblPr>
        <w:tblStyle w:val="TableGrid"/>
        <w:tblW w:w="0" w:type="auto"/>
        <w:jc w:val="center"/>
        <w:tblLook w:val="04A0" w:firstRow="1" w:lastRow="0" w:firstColumn="1" w:lastColumn="0" w:noHBand="0" w:noVBand="1"/>
      </w:tblPr>
      <w:tblGrid>
        <w:gridCol w:w="3312"/>
        <w:gridCol w:w="3312"/>
        <w:gridCol w:w="3312"/>
      </w:tblGrid>
      <w:tr w:rsidR="009116FF" w14:paraId="6A8994CC" w14:textId="77777777">
        <w:trPr>
          <w:jc w:val="center"/>
        </w:trPr>
        <w:tc>
          <w:tcPr>
            <w:tcW w:w="3312" w:type="dxa"/>
            <w:shd w:val="clear" w:color="auto" w:fill="D9EAF7"/>
            <w:vAlign w:val="center"/>
          </w:tcPr>
          <w:p w14:paraId="38DFD288" w14:textId="77777777" w:rsidR="009116FF" w:rsidRDefault="000F51EE">
            <w:r>
              <w:rPr>
                <w:b/>
                <w:sz w:val="17"/>
              </w:rPr>
              <w:t>Challenge</w:t>
            </w:r>
          </w:p>
        </w:tc>
        <w:tc>
          <w:tcPr>
            <w:tcW w:w="3312" w:type="dxa"/>
            <w:shd w:val="clear" w:color="auto" w:fill="D9EAF7"/>
            <w:vAlign w:val="center"/>
          </w:tcPr>
          <w:p w14:paraId="7D9C731C" w14:textId="77777777" w:rsidR="009116FF" w:rsidRDefault="000F51EE">
            <w:r>
              <w:rPr>
                <w:b/>
                <w:sz w:val="17"/>
              </w:rPr>
              <w:t>Technique used</w:t>
            </w:r>
          </w:p>
        </w:tc>
        <w:tc>
          <w:tcPr>
            <w:tcW w:w="3312" w:type="dxa"/>
            <w:shd w:val="clear" w:color="auto" w:fill="D9EAF7"/>
            <w:vAlign w:val="center"/>
          </w:tcPr>
          <w:p w14:paraId="75F8F2DA" w14:textId="77777777" w:rsidR="009116FF" w:rsidRDefault="000F51EE">
            <w:r>
              <w:rPr>
                <w:b/>
                <w:sz w:val="17"/>
              </w:rPr>
              <w:t>Reason / caveat</w:t>
            </w:r>
          </w:p>
        </w:tc>
      </w:tr>
      <w:tr w:rsidR="009116FF" w14:paraId="33C8E639" w14:textId="77777777">
        <w:trPr>
          <w:jc w:val="center"/>
        </w:trPr>
        <w:tc>
          <w:tcPr>
            <w:tcW w:w="3312" w:type="dxa"/>
            <w:vAlign w:val="center"/>
          </w:tcPr>
          <w:p w14:paraId="3B1E3CD6" w14:textId="77777777" w:rsidR="009116FF" w:rsidRDefault="000F51EE">
            <w:r>
              <w:rPr>
                <w:sz w:val="17"/>
              </w:rPr>
              <w:t>Missing values represented by '?'</w:t>
            </w:r>
          </w:p>
        </w:tc>
        <w:tc>
          <w:tcPr>
            <w:tcW w:w="3312" w:type="dxa"/>
            <w:vAlign w:val="center"/>
          </w:tcPr>
          <w:p w14:paraId="1210B8B5" w14:textId="77777777" w:rsidR="009116FF" w:rsidRDefault="000F51EE">
            <w:r>
              <w:rPr>
                <w:sz w:val="17"/>
              </w:rPr>
              <w:t>Read '?' as NaN; impute numerical columns with training medians and categorical columns with training modes.</w:t>
            </w:r>
          </w:p>
        </w:tc>
        <w:tc>
          <w:tcPr>
            <w:tcW w:w="3312" w:type="dxa"/>
            <w:vAlign w:val="center"/>
          </w:tcPr>
          <w:p w14:paraId="268ABEDD" w14:textId="77777777" w:rsidR="009116FF" w:rsidRDefault="000F51EE">
            <w:r>
              <w:rPr>
                <w:sz w:val="17"/>
              </w:rPr>
              <w:t>Allows correct type handling and retains rows in a small dataset.</w:t>
            </w:r>
          </w:p>
        </w:tc>
      </w:tr>
      <w:tr w:rsidR="009116FF" w14:paraId="573E481D" w14:textId="77777777">
        <w:trPr>
          <w:jc w:val="center"/>
        </w:trPr>
        <w:tc>
          <w:tcPr>
            <w:tcW w:w="3312" w:type="dxa"/>
            <w:vAlign w:val="center"/>
          </w:tcPr>
          <w:p w14:paraId="3D34EC8D" w14:textId="77777777" w:rsidR="009116FF" w:rsidRDefault="000F51EE">
            <w:r>
              <w:rPr>
                <w:sz w:val="17"/>
              </w:rPr>
              <w:t>Potential data leakage</w:t>
            </w:r>
          </w:p>
        </w:tc>
        <w:tc>
          <w:tcPr>
            <w:tcW w:w="3312" w:type="dxa"/>
            <w:vAlign w:val="center"/>
          </w:tcPr>
          <w:p w14:paraId="3263C0E1" w14:textId="77777777" w:rsidR="009116FF" w:rsidRDefault="000F51EE">
            <w:r>
              <w:rPr>
                <w:sz w:val="17"/>
              </w:rPr>
              <w:t xml:space="preserve">Split first; calculate imputation values and fit transformations using training </w:t>
            </w:r>
            <w:r>
              <w:rPr>
                <w:sz w:val="17"/>
              </w:rPr>
              <w:lastRenderedPageBreak/>
              <w:t>data only.</w:t>
            </w:r>
          </w:p>
        </w:tc>
        <w:tc>
          <w:tcPr>
            <w:tcW w:w="3312" w:type="dxa"/>
            <w:vAlign w:val="center"/>
          </w:tcPr>
          <w:p w14:paraId="37EB418B" w14:textId="77777777" w:rsidR="009116FF" w:rsidRDefault="000F51EE">
            <w:r>
              <w:rPr>
                <w:sz w:val="17"/>
              </w:rPr>
              <w:lastRenderedPageBreak/>
              <w:t xml:space="preserve">Keeps test-set information out of learned </w:t>
            </w:r>
            <w:r>
              <w:rPr>
                <w:sz w:val="17"/>
              </w:rPr>
              <w:lastRenderedPageBreak/>
              <w:t>preprocessing.</w:t>
            </w:r>
          </w:p>
        </w:tc>
      </w:tr>
      <w:tr w:rsidR="009116FF" w14:paraId="733B3D0A" w14:textId="77777777">
        <w:trPr>
          <w:jc w:val="center"/>
        </w:trPr>
        <w:tc>
          <w:tcPr>
            <w:tcW w:w="3312" w:type="dxa"/>
            <w:vAlign w:val="center"/>
          </w:tcPr>
          <w:p w14:paraId="0B61597B" w14:textId="77777777" w:rsidR="009116FF" w:rsidRDefault="000F51EE">
            <w:r>
              <w:rPr>
                <w:sz w:val="17"/>
              </w:rPr>
              <w:lastRenderedPageBreak/>
              <w:t>Categorical predictors</w:t>
            </w:r>
          </w:p>
        </w:tc>
        <w:tc>
          <w:tcPr>
            <w:tcW w:w="3312" w:type="dxa"/>
            <w:vAlign w:val="center"/>
          </w:tcPr>
          <w:p w14:paraId="30B2681A" w14:textId="77777777" w:rsidR="009116FF" w:rsidRDefault="000F51EE">
            <w:r>
              <w:rPr>
                <w:sz w:val="17"/>
              </w:rPr>
              <w:t>One-hot encoding with handle_unknown='ignore'.</w:t>
            </w:r>
          </w:p>
        </w:tc>
        <w:tc>
          <w:tcPr>
            <w:tcW w:w="3312" w:type="dxa"/>
            <w:vAlign w:val="center"/>
          </w:tcPr>
          <w:p w14:paraId="47506B90" w14:textId="77777777" w:rsidR="009116FF" w:rsidRDefault="000F51EE">
            <w:r>
              <w:rPr>
                <w:sz w:val="17"/>
              </w:rPr>
              <w:t>Converts text categories into numerical features and tolerates unseen categories.</w:t>
            </w:r>
          </w:p>
        </w:tc>
      </w:tr>
      <w:tr w:rsidR="009116FF" w14:paraId="4D5A8618" w14:textId="77777777">
        <w:trPr>
          <w:jc w:val="center"/>
        </w:trPr>
        <w:tc>
          <w:tcPr>
            <w:tcW w:w="3312" w:type="dxa"/>
            <w:vAlign w:val="center"/>
          </w:tcPr>
          <w:p w14:paraId="42A19EA5" w14:textId="77777777" w:rsidR="009116FF" w:rsidRDefault="000F51EE">
            <w:r>
              <w:rPr>
                <w:sz w:val="17"/>
              </w:rPr>
              <w:t>Different numerical scales</w:t>
            </w:r>
          </w:p>
        </w:tc>
        <w:tc>
          <w:tcPr>
            <w:tcW w:w="3312" w:type="dxa"/>
            <w:vAlign w:val="center"/>
          </w:tcPr>
          <w:p w14:paraId="4D4FFD14" w14:textId="77777777" w:rsidR="009116FF" w:rsidRDefault="000F51EE">
            <w:r>
              <w:rPr>
                <w:sz w:val="17"/>
              </w:rPr>
              <w:t>StandardScaler for numeric columns.</w:t>
            </w:r>
          </w:p>
        </w:tc>
        <w:tc>
          <w:tcPr>
            <w:tcW w:w="3312" w:type="dxa"/>
            <w:vAlign w:val="center"/>
          </w:tcPr>
          <w:p w14:paraId="10ACB9A4" w14:textId="77777777" w:rsidR="009116FF" w:rsidRDefault="000F51EE">
            <w:r>
              <w:rPr>
                <w:sz w:val="17"/>
              </w:rPr>
              <w:t>Keeps numeric features on a common scale; especially relevant for linear regression.</w:t>
            </w:r>
          </w:p>
        </w:tc>
      </w:tr>
      <w:tr w:rsidR="009116FF" w14:paraId="000DF3BA" w14:textId="77777777">
        <w:trPr>
          <w:jc w:val="center"/>
        </w:trPr>
        <w:tc>
          <w:tcPr>
            <w:tcW w:w="3312" w:type="dxa"/>
            <w:vAlign w:val="center"/>
          </w:tcPr>
          <w:p w14:paraId="24D7256E" w14:textId="77777777" w:rsidR="009116FF" w:rsidRDefault="000F51EE">
            <w:r>
              <w:rPr>
                <w:sz w:val="17"/>
              </w:rPr>
              <w:t>Skewed target and high-priced observations</w:t>
            </w:r>
          </w:p>
        </w:tc>
        <w:tc>
          <w:tcPr>
            <w:tcW w:w="3312" w:type="dxa"/>
            <w:vAlign w:val="center"/>
          </w:tcPr>
          <w:p w14:paraId="6CC3B736" w14:textId="77777777" w:rsidR="009116FF" w:rsidRDefault="000F51EE">
            <w:r>
              <w:rPr>
                <w:sz w:val="17"/>
              </w:rPr>
              <w:t>Inspect using histograms and box plots; do not automatically remove high-price observations.</w:t>
            </w:r>
          </w:p>
        </w:tc>
        <w:tc>
          <w:tcPr>
            <w:tcW w:w="3312" w:type="dxa"/>
            <w:vAlign w:val="center"/>
          </w:tcPr>
          <w:p w14:paraId="2B58930C" w14:textId="77777777" w:rsidR="009116FF" w:rsidRDefault="000F51EE">
            <w:r>
              <w:rPr>
                <w:sz w:val="17"/>
              </w:rPr>
              <w:t>Some extreme prices may represent genuine luxury cars rather than data errors.</w:t>
            </w:r>
          </w:p>
        </w:tc>
      </w:tr>
      <w:tr w:rsidR="009116FF" w14:paraId="0F69B958" w14:textId="77777777">
        <w:trPr>
          <w:jc w:val="center"/>
        </w:trPr>
        <w:tc>
          <w:tcPr>
            <w:tcW w:w="3312" w:type="dxa"/>
            <w:vAlign w:val="center"/>
          </w:tcPr>
          <w:p w14:paraId="324BDB2C" w14:textId="77777777" w:rsidR="009116FF" w:rsidRDefault="000F51EE">
            <w:r>
              <w:rPr>
                <w:sz w:val="17"/>
              </w:rPr>
              <w:t>Correlated predictors</w:t>
            </w:r>
          </w:p>
        </w:tc>
        <w:tc>
          <w:tcPr>
            <w:tcW w:w="3312" w:type="dxa"/>
            <w:vAlign w:val="center"/>
          </w:tcPr>
          <w:p w14:paraId="2323EE18" w14:textId="77777777" w:rsidR="009116FF" w:rsidRDefault="000F51EE">
            <w:r>
              <w:rPr>
                <w:sz w:val="17"/>
              </w:rPr>
              <w:t>Inspect a numerical correlation heatmap.</w:t>
            </w:r>
          </w:p>
        </w:tc>
        <w:tc>
          <w:tcPr>
            <w:tcW w:w="3312" w:type="dxa"/>
            <w:vAlign w:val="center"/>
          </w:tcPr>
          <w:p w14:paraId="3471DE4B" w14:textId="77777777" w:rsidR="009116FF" w:rsidRDefault="000F51EE">
            <w:r>
              <w:rPr>
                <w:sz w:val="17"/>
              </w:rPr>
              <w:t>Correlated features can make individual effects difficult to separate.</w:t>
            </w:r>
          </w:p>
        </w:tc>
      </w:tr>
      <w:tr w:rsidR="009116FF" w14:paraId="3311775C" w14:textId="77777777">
        <w:trPr>
          <w:jc w:val="center"/>
        </w:trPr>
        <w:tc>
          <w:tcPr>
            <w:tcW w:w="3312" w:type="dxa"/>
            <w:vAlign w:val="center"/>
          </w:tcPr>
          <w:p w14:paraId="65F80D21" w14:textId="77777777" w:rsidR="009116FF" w:rsidRDefault="000F51EE">
            <w:r>
              <w:rPr>
                <w:sz w:val="17"/>
              </w:rPr>
              <w:t>Small dataset and rare categories</w:t>
            </w:r>
          </w:p>
        </w:tc>
        <w:tc>
          <w:tcPr>
            <w:tcW w:w="3312" w:type="dxa"/>
            <w:vAlign w:val="center"/>
          </w:tcPr>
          <w:p w14:paraId="781C929C" w14:textId="77777777" w:rsidR="009116FF" w:rsidRDefault="000F51EE">
            <w:r>
              <w:rPr>
                <w:sz w:val="17"/>
              </w:rPr>
              <w:t>Use a fixed random seed for reproducibility; the supplied report adds a 5-fold CV check.</w:t>
            </w:r>
          </w:p>
        </w:tc>
        <w:tc>
          <w:tcPr>
            <w:tcW w:w="3312" w:type="dxa"/>
            <w:vAlign w:val="center"/>
          </w:tcPr>
          <w:p w14:paraId="7B3172E3" w14:textId="77777777" w:rsidR="009116FF" w:rsidRDefault="000F51EE">
            <w:r>
              <w:rPr>
                <w:sz w:val="17"/>
              </w:rPr>
              <w:t>A single split can produce noisy estimates, and rare groups are hard to model reliably.</w:t>
            </w:r>
          </w:p>
        </w:tc>
      </w:tr>
      <w:tr w:rsidR="009116FF" w14:paraId="0C245C50" w14:textId="77777777">
        <w:trPr>
          <w:jc w:val="center"/>
        </w:trPr>
        <w:tc>
          <w:tcPr>
            <w:tcW w:w="3312" w:type="dxa"/>
            <w:vAlign w:val="center"/>
          </w:tcPr>
          <w:p w14:paraId="401CD8DE" w14:textId="77777777" w:rsidR="009116FF" w:rsidRDefault="000F51EE">
            <w:r>
              <w:rPr>
                <w:sz w:val="17"/>
              </w:rPr>
              <w:t>Headerless source file</w:t>
            </w:r>
          </w:p>
        </w:tc>
        <w:tc>
          <w:tcPr>
            <w:tcW w:w="3312" w:type="dxa"/>
            <w:vAlign w:val="center"/>
          </w:tcPr>
          <w:p w14:paraId="2DB88B53" w14:textId="77777777" w:rsidR="009116FF" w:rsidRDefault="000F51EE">
            <w:r>
              <w:rPr>
                <w:sz w:val="17"/>
              </w:rPr>
              <w:t>Supply column names explicitly when loading the CSV.</w:t>
            </w:r>
          </w:p>
        </w:tc>
        <w:tc>
          <w:tcPr>
            <w:tcW w:w="3312" w:type="dxa"/>
            <w:vAlign w:val="center"/>
          </w:tcPr>
          <w:p w14:paraId="1BC5BE5B" w14:textId="77777777" w:rsidR="009116FF" w:rsidRDefault="000F51EE">
            <w:r>
              <w:rPr>
                <w:sz w:val="17"/>
              </w:rPr>
              <w:t>Maintains consistent field names and target identification.</w:t>
            </w:r>
          </w:p>
        </w:tc>
      </w:tr>
    </w:tbl>
    <w:p w14:paraId="69F625D4" w14:textId="77777777" w:rsidR="009116FF" w:rsidRDefault="009116FF"/>
    <w:p w14:paraId="23161BC5" w14:textId="77777777" w:rsidR="009116FF" w:rsidRDefault="000F51EE">
      <w:pPr>
        <w:pStyle w:val="Heading1"/>
      </w:pPr>
      <w:r>
        <w:t>8. Business Insights, Limitations, and Future Work</w:t>
      </w:r>
    </w:p>
    <w:p w14:paraId="223421AB" w14:textId="77777777" w:rsidR="009116FF" w:rsidRDefault="000F51EE">
      <w:pPr>
        <w:pStyle w:val="Heading2"/>
      </w:pPr>
      <w:r>
        <w:t>8.1 Potential business use</w:t>
      </w:r>
    </w:p>
    <w:p w14:paraId="44FC7370" w14:textId="77777777" w:rsidR="009116FF" w:rsidRDefault="000F51EE">
      <w:pPr>
        <w:pStyle w:val="ListBullet"/>
      </w:pPr>
      <w:r>
        <w:t>Use vehicle size and power attributes as important signals when studying price tiers.</w:t>
      </w:r>
    </w:p>
    <w:p w14:paraId="23E5731F" w14:textId="77777777" w:rsidR="009116FF" w:rsidRDefault="000F51EE">
      <w:pPr>
        <w:pStyle w:val="ListBullet"/>
      </w:pPr>
      <w:r>
        <w:t>Compare brand, body style, drive type, and engine configuration to understand how categories differ in the observed dataset.</w:t>
      </w:r>
    </w:p>
    <w:p w14:paraId="347E212A" w14:textId="77777777" w:rsidR="009116FF" w:rsidRDefault="000F51EE">
      <w:pPr>
        <w:pStyle w:val="ListBullet"/>
      </w:pPr>
      <w:r>
        <w:t>Use predictions for scenario exploration only after the model has been validated for the intended market and time period.</w:t>
      </w:r>
    </w:p>
    <w:p w14:paraId="65CB04DF" w14:textId="77777777" w:rsidR="009116FF" w:rsidRDefault="000F51EE">
      <w:pPr>
        <w:pStyle w:val="Heading2"/>
      </w:pPr>
      <w:r>
        <w:t>8.2 Limitations</w:t>
      </w:r>
    </w:p>
    <w:p w14:paraId="3886DD31" w14:textId="77777777" w:rsidR="009116FF" w:rsidRDefault="000F51EE">
      <w:pPr>
        <w:pStyle w:val="ListBullet"/>
      </w:pPr>
      <w:r>
        <w:t>The dataset contains only 201 cars, so performance estimates may change with another split.</w:t>
      </w:r>
    </w:p>
    <w:p w14:paraId="28E07625" w14:textId="77777777" w:rsidR="009116FF" w:rsidRDefault="000F51EE">
      <w:pPr>
        <w:pStyle w:val="ListBullet"/>
      </w:pPr>
      <w:r>
        <w:t>The dataset represents a specific market and period; historical prices may not match current prices or account for inflation.</w:t>
      </w:r>
    </w:p>
    <w:p w14:paraId="46213F02" w14:textId="77777777" w:rsidR="009116FF" w:rsidRDefault="000F51EE">
      <w:pPr>
        <w:pStyle w:val="ListBullet"/>
      </w:pPr>
      <w:r>
        <w:t>Rare categories have too few examples for reliable generalization.</w:t>
      </w:r>
    </w:p>
    <w:p w14:paraId="047B1A34" w14:textId="77777777" w:rsidR="009116FF" w:rsidRDefault="000F51EE">
      <w:pPr>
        <w:pStyle w:val="ListBullet"/>
      </w:pPr>
      <w:r>
        <w:t>The model captures associations rather than proven causal effects.</w:t>
      </w:r>
    </w:p>
    <w:p w14:paraId="01A8F4A4" w14:textId="77777777" w:rsidR="009116FF" w:rsidRDefault="000F51EE">
      <w:pPr>
        <w:pStyle w:val="ListBullet"/>
      </w:pPr>
      <w:r>
        <w:t>The uploaded notebook does not perform hyperparameter tuning or cross-validation directly.</w:t>
      </w:r>
    </w:p>
    <w:p w14:paraId="49BDF073" w14:textId="77777777" w:rsidR="009116FF" w:rsidRDefault="000F51EE">
      <w:pPr>
        <w:pStyle w:val="ListBullet"/>
      </w:pPr>
      <w:r>
        <w:t>The largest prediction errors may occur among expensive vehicles with limited representation.</w:t>
      </w:r>
    </w:p>
    <w:p w14:paraId="16BE4073" w14:textId="77777777" w:rsidR="009116FF" w:rsidRDefault="000F51EE">
      <w:pPr>
        <w:pStyle w:val="Heading2"/>
      </w:pPr>
      <w:r>
        <w:t>8.3 Future improvements</w:t>
      </w:r>
    </w:p>
    <w:p w14:paraId="1BBB4476" w14:textId="77777777" w:rsidR="009116FF" w:rsidRDefault="000F51EE">
      <w:pPr>
        <w:pStyle w:val="ListBullet"/>
      </w:pPr>
      <w:r>
        <w:t>Implement cross-validation in the notebook and report mean and variation across folds.</w:t>
      </w:r>
    </w:p>
    <w:p w14:paraId="7A3E1DAF" w14:textId="77777777" w:rsidR="009116FF" w:rsidRDefault="000F51EE">
      <w:pPr>
        <w:pStyle w:val="ListBullet"/>
      </w:pPr>
      <w:r>
        <w:t>Tune Gradient Boosting hyperparameters using a validation procedure.</w:t>
      </w:r>
    </w:p>
    <w:p w14:paraId="3C05B2F8" w14:textId="77777777" w:rsidR="009116FF" w:rsidRDefault="000F51EE">
      <w:pPr>
        <w:pStyle w:val="ListBullet"/>
      </w:pPr>
      <w:r>
        <w:t>Evaluate Ridge or Lasso as regularized linear baselines.</w:t>
      </w:r>
    </w:p>
    <w:p w14:paraId="41AF9941" w14:textId="77777777" w:rsidR="009116FF" w:rsidRDefault="000F51EE">
      <w:pPr>
        <w:pStyle w:val="ListBullet"/>
      </w:pPr>
      <w:r>
        <w:t>Test a log transformation of the target to address right-skewness.</w:t>
      </w:r>
    </w:p>
    <w:p w14:paraId="08971F32" w14:textId="77777777" w:rsidR="009116FF" w:rsidRDefault="000F51EE">
      <w:pPr>
        <w:pStyle w:val="ListBullet"/>
      </w:pPr>
      <w:r>
        <w:t>Collect more recent data and increase coverage of premium and rare vehicle configurations.</w:t>
      </w:r>
    </w:p>
    <w:p w14:paraId="289466B4" w14:textId="77777777" w:rsidR="009116FF" w:rsidRDefault="000F51EE">
      <w:pPr>
        <w:pStyle w:val="ListBullet"/>
      </w:pPr>
      <w:r>
        <w:t>Save a single fitted preprocessing-and-model pipeline and test it on external data before deployment.</w:t>
      </w:r>
    </w:p>
    <w:p w14:paraId="6034E14E" w14:textId="77777777" w:rsidR="009116FF" w:rsidRDefault="000F51EE">
      <w:pPr>
        <w:pStyle w:val="Heading1"/>
      </w:pPr>
      <w:r>
        <w:t>9. Reproducibility and How to Run</w:t>
      </w:r>
    </w:p>
    <w:p w14:paraId="67B445F9" w14:textId="77777777" w:rsidR="009116FF" w:rsidRDefault="000F51EE">
      <w:r>
        <w:t>Required input: auto_imports.csv placed in the same directory as the notebook.</w:t>
      </w:r>
    </w:p>
    <w:p w14:paraId="09ED5D18" w14:textId="77777777" w:rsidR="009116FF" w:rsidRDefault="000F51EE">
      <w:pPr>
        <w:pStyle w:val="ListNumber"/>
      </w:pPr>
      <w:r>
        <w:t>Install Python and Jupyter Notebook.</w:t>
      </w:r>
    </w:p>
    <w:p w14:paraId="721909F4" w14:textId="77777777" w:rsidR="009116FF" w:rsidRDefault="000F51EE">
      <w:pPr>
        <w:pStyle w:val="ListNumber"/>
      </w:pPr>
      <w:r>
        <w:t>Install dependencies: numpy, pandas, matplotlib, seaborn, and scikit-learn.</w:t>
      </w:r>
    </w:p>
    <w:p w14:paraId="459FC43C" w14:textId="77777777" w:rsidR="009116FF" w:rsidRDefault="000F51EE">
      <w:pPr>
        <w:pStyle w:val="ListNumber"/>
      </w:pPr>
      <w:r>
        <w:t>Open automobile_price_prediction_final(2).ipynb in Jupyter Notebook.</w:t>
      </w:r>
    </w:p>
    <w:p w14:paraId="1D380F89" w14:textId="77777777" w:rsidR="009116FF" w:rsidRDefault="000F51EE">
      <w:pPr>
        <w:pStyle w:val="ListNumber"/>
      </w:pPr>
      <w:r>
        <w:lastRenderedPageBreak/>
        <w:t>Run all cells from top to bottom.</w:t>
      </w:r>
    </w:p>
    <w:p w14:paraId="0AB8B72A" w14:textId="77777777" w:rsidR="009116FF" w:rsidRDefault="000F51EE">
      <w:pPr>
        <w:pStyle w:val="ListNumber"/>
      </w:pPr>
      <w:r>
        <w:t>Review the freshly generated metric table and plots before using numbers in a final submission.</w:t>
      </w:r>
    </w:p>
    <w:p w14:paraId="6B57892B" w14:textId="77777777" w:rsidR="009116FF" w:rsidRDefault="000F51EE">
      <w:r>
        <w:t>The notebook uses the relative file path auto_imports.csv. If the file is stored elsewhere, update the path or change the notebook's working directory. The notebook does not currently save a fitted pipeline or implement cross-validation.</w:t>
      </w:r>
    </w:p>
    <w:p w14:paraId="18361855" w14:textId="77777777" w:rsidR="009116FF" w:rsidRDefault="000F51EE">
      <w:pPr>
        <w:pStyle w:val="Heading1"/>
      </w:pPr>
      <w:r>
        <w:t>10. Conclusion</w:t>
      </w:r>
    </w:p>
    <w:p w14:paraId="6E5022F5" w14:textId="77777777" w:rsidR="009116FF" w:rsidRDefault="000F51EE">
      <w:r>
        <w:t>This project demonstrates an automobile price regression workflow that combines data inspection, EDA, missing-value handling, feature scaling and encoding, and comparison of four regression models. The supplied report identifies Gradient Boosting as the strongest candidate among the tested models. Because the dataset is small, some categories are rare, and the data may not reflect current or new-market prices, further validation and more representative data are recommended before production use.</w:t>
      </w:r>
    </w:p>
    <w:p w14:paraId="135A060C" w14:textId="77777777" w:rsidR="009116FF" w:rsidRDefault="000F51EE">
      <w:pPr>
        <w:pStyle w:val="Heading1"/>
      </w:pPr>
      <w:r>
        <w:t>References</w:t>
      </w:r>
    </w:p>
    <w:p w14:paraId="7FA6A357" w14:textId="77777777" w:rsidR="009116FF" w:rsidRDefault="000F51EE">
      <w:r>
        <w:t>1. Supplied project notebook: automobile_price_prediction_final(2).ipynb.</w:t>
      </w:r>
      <w:r>
        <w:br/>
        <w:t>2. Supplied project requirements/report: PRCP-1017 Auto Price Prediction – Project Report.docx.</w:t>
      </w:r>
      <w:r>
        <w:br/>
        <w:t>3. scikit-learn documentation: https://scikit-learn.org/stable/ (library reference for the modelling methods used).</w:t>
      </w:r>
    </w:p>
    <w:sectPr w:rsidR="009116FF"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5A080" w14:textId="77777777" w:rsidR="000F51EE" w:rsidRDefault="000F51EE">
      <w:pPr>
        <w:spacing w:after="0" w:line="240" w:lineRule="auto"/>
      </w:pPr>
      <w:r>
        <w:separator/>
      </w:r>
    </w:p>
  </w:endnote>
  <w:endnote w:type="continuationSeparator" w:id="0">
    <w:p w14:paraId="2CCF8243" w14:textId="77777777" w:rsidR="000F51EE" w:rsidRDefault="000F5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7CCDA" w14:textId="77777777" w:rsidR="009116FF" w:rsidRDefault="000F51EE">
    <w:pPr>
      <w:pStyle w:val="Footer"/>
      <w:jc w:val="center"/>
    </w:pPr>
    <w:r>
      <w:rPr>
        <w:color w:val="646464"/>
        <w:sz w:val="16"/>
      </w:rPr>
      <w:t>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09059" w14:textId="77777777" w:rsidR="000F51EE" w:rsidRDefault="000F51EE">
      <w:pPr>
        <w:spacing w:after="0" w:line="240" w:lineRule="auto"/>
      </w:pPr>
      <w:r>
        <w:separator/>
      </w:r>
    </w:p>
  </w:footnote>
  <w:footnote w:type="continuationSeparator" w:id="0">
    <w:p w14:paraId="233E514A" w14:textId="77777777" w:rsidR="000F51EE" w:rsidRDefault="000F5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6125" w14:textId="77777777" w:rsidR="009116FF" w:rsidRDefault="000F51EE">
    <w:pPr>
      <w:pStyle w:val="Header"/>
      <w:jc w:val="right"/>
    </w:pPr>
    <w:r>
      <w:rPr>
        <w:color w:val="646464"/>
        <w:sz w:val="16"/>
      </w:rPr>
      <w:t>PRCP-1017 | Automobile Price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332070">
    <w:abstractNumId w:val="8"/>
  </w:num>
  <w:num w:numId="2" w16cid:durableId="1315060302">
    <w:abstractNumId w:val="6"/>
  </w:num>
  <w:num w:numId="3" w16cid:durableId="1681737611">
    <w:abstractNumId w:val="5"/>
  </w:num>
  <w:num w:numId="4" w16cid:durableId="310981337">
    <w:abstractNumId w:val="4"/>
  </w:num>
  <w:num w:numId="5" w16cid:durableId="1605918032">
    <w:abstractNumId w:val="7"/>
  </w:num>
  <w:num w:numId="6" w16cid:durableId="1651252918">
    <w:abstractNumId w:val="3"/>
  </w:num>
  <w:num w:numId="7" w16cid:durableId="1017851618">
    <w:abstractNumId w:val="2"/>
  </w:num>
  <w:num w:numId="8" w16cid:durableId="990867050">
    <w:abstractNumId w:val="1"/>
  </w:num>
  <w:num w:numId="9" w16cid:durableId="657612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EE"/>
    <w:rsid w:val="0015074B"/>
    <w:rsid w:val="0029639D"/>
    <w:rsid w:val="00326F90"/>
    <w:rsid w:val="006C2313"/>
    <w:rsid w:val="009116FF"/>
    <w:rsid w:val="00AA1D8D"/>
    <w:rsid w:val="00B4460B"/>
    <w:rsid w:val="00B47730"/>
    <w:rsid w:val="00CB0664"/>
    <w:rsid w:val="00FA5E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9B8E44-F5A4-44E7-9481-849E01082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BG</cp:lastModifiedBy>
  <cp:revision>3</cp:revision>
  <dcterms:created xsi:type="dcterms:W3CDTF">2013-12-23T23:15:00Z</dcterms:created>
  <dcterms:modified xsi:type="dcterms:W3CDTF">2026-10-13T18:08:00Z</dcterms:modified>
  <cp:category/>
</cp:coreProperties>
</file>