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RLSR_003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07/12/2018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School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registration</w:t>
            </w:r>
            <w:r>
              <w:rPr>
                <w:rtl w:val="0"/>
                <w:lang w:val="en-US"/>
              </w:rPr>
              <w:t xml:space="preserve"> screen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Test the</w:t>
            </w:r>
            <w:r>
              <w:rPr>
                <w:rtl w:val="0"/>
                <w:lang w:val="en-US"/>
              </w:rPr>
              <w:t xml:space="preserve"> Registration new user page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Verify </w:t>
            </w:r>
            <w:r>
              <w:rPr>
                <w:rtl w:val="0"/>
                <w:lang w:val="en-US"/>
              </w:rPr>
              <w:t>that registration is working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Registration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Registration page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Enter the valid data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Name: Name1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Password: 1234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"mailto:test@gmail.com"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test@gmail.com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Text fields are working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9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Click on the button Register new user 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Confirmation window is appeared with text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“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Thank you for your registration! Please, check your email!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”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Check the email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Confirmation letter with credentials is received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Check the database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New user with username Name1, password 1234 and email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"mailto:test@gmail.com"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test@gmail.com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sz w:val="20"/>
                <w:szCs w:val="20"/>
                <w:rtl w:val="0"/>
                <w:lang w:val="en-US"/>
              </w:rPr>
              <w:t xml:space="preserve"> had been created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