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D. L. Cockle and L. S. Bell, “Human decomposition and the reliability of a ‘Universal’ model for post mortem interval estimations,”Forensic Sci Int.,vol.253, pp. 136.e1–136.e9, Aug. 2015.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h9i8ofy0y4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[2] M. J. Buchan and G. S. Anderson, “Time since death: a review of the current status of methods used in the later postmortem interval,”Can Soc Forensic Sci J., vol. 34(1), pp. 1–22, Nov. 2013.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j1vve6qh6b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[3] J. S. Sachs, Corpse: nature, forensics, and the struggle to pinpoint time of death. New York: Basic Books, 2001.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37mzqa2w8oi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[4] B. Swift, The timing of death. In: Rutty GN, editor. Essentials of autopsy practice. London: Springer, 2006, pp. 189–214.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0pcz2qcif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 A. Sutherland, J.Myburgh, M.Steyn, P. J. Becker, “The effect of body size on the rate of decomposition in a temperate region of South Africa,”Forensic Sci Int., vol. 231(1–3), pp. 257–262, 2013.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p8qzbh2bmtz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[6] C. Henssge and B. Madea, “Estimation of the time since death in the early post-mortem period,” Forensic Sci Int., vol. 144, pp. 167–175, 2004.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lmtu1z3426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[7] M. S. Megyesi, S. P. Nawrocki, and N. H. Haskell, “Using accumulated degree-days to estimate the postmortem interval from decomposed human remains,”J Forensic Sci., vol. 50(3), pp. 618–626, 2005.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vku2rgq6y2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[8] J. A. Payne, “A summer carrion study of the baby pig sus scrofa linnaeus,”Ecology., vol. 46 (5), pp. 592–602, 1965.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cykm1fcij3q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[9] A. Galloway, W. H. Birkby, A. M. Jones, T.E. Henry, and B. O.Parks, “Decay rates of human remains in an arid environment,”J Forensic Sci., vol. 34(3), pp. 607–616, 1989.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8lo816rthn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[10] J. Zhuqing, Y. Meng, W. Xu, L. Di, Z. Haidong, D. Shengli, Z. Fengqin, G. Zhaoming, E. Xiaofei, C. Lin, X. JiaN, B. RufenG, and Y. Tiantong, “Estimation of the Postmortem Interval by Measuring Blood Oxidation̻reduction Potential Values,”Journal of Forensic Science and Medicine., vol. 2(1), pp. 8-11, 2016.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2w55cnzco7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[11] E. D.Andrea and I. L Iain, “Estimation of post-mortem interval using biochemical markers,”Australian Journal of Forensic Sciences., vol. 46(1), pp. 1-19, 2013.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bopcgu7eb0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[12] F. Musshoff, H. Klotzbach, W. Block, F. Traeber, H. Schild, and B. Madea, “Comparison of post-mortem metabolic changes in sheep brain tissue in isolated heads and whole animals using H-MR spectroscopy- preliminary results,”Int J Legal Med., vol. 125(5), pp. 741-744, May. 2010.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aqfetvkmae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[13] Y. O. Poloz, and D.H. O'Day, “Determining time of death: temperature-dependant post-mortem changes in calcineurin A, MARCKS, CaMKII, and protein phosphatase 2A in mouse,”Int J Legal Med., vol. 123, pp. 305–314, 2009.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rt09tzbpfho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[14] F. Wehner, and H. D. Wehner, “Schieffer MC, Subke J. Delimitation of the time of death by immunohistochemical detection of insulin in pancreatic [beta]-cells,”Forensic Sci Int., vol. 105 (3), pp. 161–169, 1999.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ttusb62kcun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[15] W.W. Jetter, “Post-mortem biochemical changes,”J Forensic Sci. vol .4(3), pp. 330–341, 1959.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jr0otdcv5i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[16] J.Hayman and M. Oxenham, “Human body decomposition,”Academic Press, pp. 53-90, 2016.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bs7ctgbfu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[17] A. A. Vass, S. A. Barshick, G. Sega, J. Caton, J. T. Skeen, J. C. Love, and J.A. Synstelien, “Decomposition chemistry of human 258 remains: a new methodology for determining the postmortem interval”, J Forensic Sci., vol. 47(3), pp. 542–553, 2002.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3i69jbb6ef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[18] J. I. Coe, “Postmortem chemistry update. Emphasis on forensic application,”Am JForensic Med Path., vol. 14(2), pp. 91–117, 1993.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u5qsuxqfhvi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[19] J .I. Coe,“Postmortem chemistries on Blood with particular reference to urea nitrogen,electrolytes and bilirubin,”J Forensic Sci., vol. 19(1), pp. 33-42, 1974. [20] F. Schleyer, “Determination of the time of death in the early postmortem interval”, Methods Forensic Sci., vol. 2, pp. 253– 293, 1963.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ipkzss1g4e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[21] T. Dhiraj and K. S. Narayana, “Postmortem blood glucose level: How useful to envisage the time since death,”International Journal of Clinical Biochemistry and Research., vol. 2(1), pp. 61-64,2015.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ly3hy4fmufh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[22] F. John and A. K. Norbert, “Postmortem Blood Sugar and Blood Urea Nitrogen Determinations,”Canad. Med. Ass. J., vol. 92, 1965.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bgyeuoilmfs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[23] I. Costa, F. Carvalho, T. Magalhães, P. Guedes de Pinho, R. Silvestre, and R. J.Dinis-Oliveira, “Promising blood-derived biomarkers for estimation of the postmortem interval,”Toxicol. Res., vol. 4, pp. 1443-1452, 2015.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vkpa2xd7jh9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[24] A. E. Donaldson and I. L. Lamont, “Biochemistry Changes That Occur after Death: PotentialMarkers for Determining PostMortem Interval,”PlosOne., vol. 8(11), pp. e82011, Nov 2013.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1m8nx3civtr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[25] R. S. Cotran, V. Kumar, and S. L. Robbins, Robbins pathologic basis of disease, Schoen FJ, editor.Philadelphia: W.B. Saunders; Chapter 1. Cellular injury and cellular death. p. 4–11, 1994.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t7jzgod2nf2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[26] S. Reitman, and S. Frankel, “A colorimetric method for the determination of serum glutamic oxalacetic and glutamic pyruvic transaminases,”Am J ClinPathol, vol. 28(1), pp. 56-63, 1957.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7y3gc9jy0mv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[27] P. Fossati, and L. Prencipe, “Serum triglycerides determined colorimetrically with an enzyme that produces hydrogen peroxide,”Clin Chem., vol. 28, pp. 2077-2080, 1982.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quoc95fiauv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[28] C. C. Allain, L. S. Poon, C. S. Chan, W. Richmond, and P.C Fu, “Enzymatic determination of total serum cholesterol,”ClinChem, vol. 20, pp. 470-475, 1974. [29] D. Lloyd, and A. Felton, “Colorimetric method for determining the ion hydrogen concentration of small amounts of fluid,”Journal of Biological Chemistry, vol. 46 (2), 1921.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uii1zytnir9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[30] J. B. Enticknap, “Biochemical changes in cadaver sera,”J Forensic Med., vol. 7, pp. 135–146, 1960.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81w7rmeiknf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[31] E. N. Marieb and K. Hoehm, Human Anatomy and Physiology, 8thed.,. California: Benjamin/Cummings Science Publishing, 1998.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4mmixdu85a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[32] W. R. Sawyer, D. R. Steup, B. S. Martin, and R. B. Forney, “Cardiac blood pH as a possible indicator of postmortem interval,”J Forensic Sci., vol. 33, pp. 1439-1444,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