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E2444" w14:textId="77777777" w:rsidR="00E82B18" w:rsidRDefault="00E82B18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822CA1" w14:textId="77777777" w:rsidR="00E82B18" w:rsidRPr="00672A61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  <w:u w:val="single"/>
        </w:rPr>
      </w:pPr>
      <w:r w:rsidRPr="00672A6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Data Collection and Preprocessing Phase</w:t>
      </w:r>
    </w:p>
    <w:p w14:paraId="21F6F3EF" w14:textId="77777777" w:rsidR="00E82B18" w:rsidRDefault="00E82B18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46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0"/>
        <w:gridCol w:w="4680"/>
      </w:tblGrid>
      <w:tr w:rsidR="00E82B18" w14:paraId="2C243161" w14:textId="77777777" w:rsidTr="00672A61">
        <w:tc>
          <w:tcPr>
            <w:tcW w:w="4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4978" w14:textId="77777777" w:rsidR="00E82B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53D6" w14:textId="5B9F0AC9" w:rsidR="00E82B18" w:rsidRDefault="00672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E82B18" w14:paraId="79B9C3D8" w14:textId="77777777" w:rsidTr="00672A61">
        <w:tc>
          <w:tcPr>
            <w:tcW w:w="4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1AA7" w14:textId="77777777" w:rsidR="00E82B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25EC" w14:textId="120044AC" w:rsidR="00E82B18" w:rsidRPr="00672A61" w:rsidRDefault="00672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A61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and Patient Health Analysis</w:t>
            </w:r>
          </w:p>
        </w:tc>
      </w:tr>
      <w:tr w:rsidR="00E82B18" w14:paraId="3674B20A" w14:textId="77777777" w:rsidTr="00672A61">
        <w:tc>
          <w:tcPr>
            <w:tcW w:w="4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3213" w14:textId="77777777" w:rsidR="00E82B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DF70" w14:textId="77777777" w:rsidR="00E82B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35DF0845" w14:textId="77777777" w:rsidR="00E82B18" w:rsidRDefault="00E82B18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84D025A" w14:textId="77777777" w:rsidR="00E82B18" w:rsidRPr="00672A6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672A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Quality Report Template</w:t>
      </w:r>
    </w:p>
    <w:p w14:paraId="4D6014E1" w14:textId="77777777" w:rsidR="00E82B18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7C3FA4" w14:paraId="66FF7DCD" w14:textId="77777777" w:rsidTr="007C3FA4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0DE1F0" w14:textId="1D407D7E" w:rsidR="007C3FA4" w:rsidRDefault="007C3FA4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1A1AB1A" w14:textId="77777777" w:rsidR="007C3FA4" w:rsidRDefault="007C3FA4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2DC21D" w14:textId="77777777" w:rsidR="007C3FA4" w:rsidRDefault="007C3FA4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7C98D2" w14:textId="77777777" w:rsidR="007C3FA4" w:rsidRDefault="007C3FA4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7C3FA4" w14:paraId="5D70EB58" w14:textId="77777777" w:rsidTr="007C3FA4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A0AEE" w14:textId="7ED1EC51" w:rsidR="007C3FA4" w:rsidRDefault="007C3F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 Demographics Tabel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252BC" w14:textId="7DE61C09" w:rsidR="007C3FA4" w:rsidRDefault="007C3F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Critical biometrics fields (e.g., cholesterol, resting_ blood_ pressure)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CBCF5" w14:textId="398C0983" w:rsidR="007C3FA4" w:rsidRDefault="007C3F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9C17E" w14:textId="76805F7B" w:rsidR="007C3FA4" w:rsidRDefault="007C3F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Impute missing Values using the median of the patients respective age group and gender using Power  Query or Python (fillna()). </w:t>
            </w:r>
          </w:p>
        </w:tc>
      </w:tr>
      <w:tr w:rsidR="007C3FA4" w14:paraId="101BF856" w14:textId="77777777" w:rsidTr="007C3FA4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42DEC" w14:textId="4D8D3795" w:rsidR="007C3FA4" w:rsidRDefault="007C3F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Clinical Records Table</w:t>
            </w:r>
          </w:p>
          <w:p w14:paraId="50017073" w14:textId="18424B21" w:rsidR="007C3FA4" w:rsidRDefault="007C3F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3D1AE" w14:textId="530D8E56" w:rsidR="007C3FA4" w:rsidRDefault="007C3F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Rows from multiple hospital check-in entries for the same patient session.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FDB3F" w14:textId="259E1076" w:rsidR="007C3FA4" w:rsidRDefault="007C3F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AF453" w14:textId="1E8E71A7" w:rsidR="007C3FA4" w:rsidRDefault="007C3F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the “Remove Duplicates” transformation in Power Query based on unique Keys (Patient_ ID and Visit_ Date).</w:t>
            </w:r>
          </w:p>
        </w:tc>
      </w:tr>
      <w:tr w:rsidR="007C3FA4" w14:paraId="627FA93B" w14:textId="77777777" w:rsidTr="007C3FA4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A2AFC" w14:textId="37F3DDD2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Vitals Loging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FDCB0" w14:textId="27DA744B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Invalid Outliners or data entry errors (e.g.,resting heart rate recorded as 0 or negative values).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22F4B" w14:textId="0F26D836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D248B" w14:textId="1217B75F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Filter Out Physically impossible vales using conditional formatting/logic and flag them for clinical review , or replace them with boundary thresholds.</w:t>
            </w:r>
          </w:p>
        </w:tc>
      </w:tr>
      <w:tr w:rsidR="007C3FA4" w14:paraId="7574B567" w14:textId="77777777" w:rsidTr="007C3FA4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C78F8" w14:textId="5308C5D6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 Metrics Table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96EE8" w14:textId="58960B98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Inconsistent Data Types where numeric values like oldpeak (ST depression ) are stored as text/strings.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05F39" w14:textId="452904F7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50D77" w14:textId="77777777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Explicitly cast column data type to Decimal/Float during the ingestion phase </w:t>
            </w:r>
          </w:p>
          <w:p w14:paraId="44B1D63D" w14:textId="155B6C47" w:rsidR="006E598A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(Table.TransformColumnTypes in Power Query)</w:t>
            </w:r>
          </w:p>
        </w:tc>
      </w:tr>
      <w:tr w:rsidR="007C3FA4" w14:paraId="2E4F30B0" w14:textId="77777777" w:rsidTr="007C3FA4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FA1A5" w14:textId="00243203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Log Table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90564" w14:textId="6DE89CE0" w:rsidR="007C3FA4" w:rsidRDefault="006E598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Unstandardized Categorical Labels (e.g., chest pain type logged as </w:t>
            </w:r>
            <w:r w:rsidR="009D0127">
              <w:rPr>
                <w:rFonts w:ascii="Times New Roman" w:eastAsia="Times New Roman" w:hAnsi="Times New Roman" w:cs="Times New Roman"/>
                <w:sz w:val="24"/>
                <w:szCs w:val="24"/>
              </w:rPr>
              <w:t>“Typical Angina”, “typical_angina”,or “TA”.).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0ADFC" w14:textId="44EAB632" w:rsidR="007C3FA4" w:rsidRDefault="009D012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F8286" w14:textId="1DE1EC96" w:rsidR="007C3FA4" w:rsidRDefault="009D012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the “Replace values “ feature in Power Query to map and standardize all variations to a unified text format.</w:t>
            </w:r>
          </w:p>
        </w:tc>
      </w:tr>
    </w:tbl>
    <w:p w14:paraId="1C12A91A" w14:textId="77777777" w:rsidR="00E82B18" w:rsidRDefault="00E82B18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E82B18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3A37B" w14:textId="77777777" w:rsidR="00EE5EBC" w:rsidRDefault="00EE5EBC">
      <w:r>
        <w:separator/>
      </w:r>
    </w:p>
  </w:endnote>
  <w:endnote w:type="continuationSeparator" w:id="0">
    <w:p w14:paraId="7EB85C6B" w14:textId="77777777" w:rsidR="00EE5EBC" w:rsidRDefault="00EE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B7B82B-10AF-4F06-8468-C2C93A041182}"/>
    <w:embedBold r:id="rId2" w:fontKey="{480446D6-057F-4BAB-A2BE-2BE3C18930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9197587-F00F-4AC1-9B41-61AB023616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CB4404-7247-4D2A-9853-0CBA778AC7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7F4A5" w14:textId="77777777" w:rsidR="00EE5EBC" w:rsidRDefault="00EE5EBC">
      <w:r>
        <w:separator/>
      </w:r>
    </w:p>
  </w:footnote>
  <w:footnote w:type="continuationSeparator" w:id="0">
    <w:p w14:paraId="3B7DF91E" w14:textId="77777777" w:rsidR="00EE5EBC" w:rsidRDefault="00EE5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0F2BC" w14:textId="32E0ADE0" w:rsidR="00E82B18" w:rsidRDefault="00E82B18">
    <w:pPr>
      <w:jc w:val="both"/>
    </w:pPr>
  </w:p>
  <w:p w14:paraId="608CF96D" w14:textId="77777777" w:rsidR="00E82B18" w:rsidRDefault="00E82B18"/>
  <w:p w14:paraId="1B49B05A" w14:textId="77777777" w:rsidR="00E82B18" w:rsidRDefault="00E82B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B18"/>
    <w:rsid w:val="001C41B3"/>
    <w:rsid w:val="003E79C3"/>
    <w:rsid w:val="00672A61"/>
    <w:rsid w:val="006E598A"/>
    <w:rsid w:val="007C3FA4"/>
    <w:rsid w:val="009572A4"/>
    <w:rsid w:val="009D0127"/>
    <w:rsid w:val="009E6B02"/>
    <w:rsid w:val="00E82B18"/>
    <w:rsid w:val="00EE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D9C8"/>
  <w15:docId w15:val="{C04F9525-93E5-40BA-9A7D-CB9A15D3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41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1B3"/>
  </w:style>
  <w:style w:type="paragraph" w:styleId="Footer">
    <w:name w:val="footer"/>
    <w:basedOn w:val="Normal"/>
    <w:link w:val="FooterChar"/>
    <w:uiPriority w:val="99"/>
    <w:unhideWhenUsed/>
    <w:rsid w:val="001C41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Ananda Sowjanya</cp:lastModifiedBy>
  <cp:revision>3</cp:revision>
  <dcterms:created xsi:type="dcterms:W3CDTF">2026-09-19T06:05:00Z</dcterms:created>
  <dcterms:modified xsi:type="dcterms:W3CDTF">2026-09-19T08:52:00Z</dcterms:modified>
</cp:coreProperties>
</file>