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5C3BC1" w14:textId="77777777" w:rsidR="0025212A" w:rsidRDefault="00000000">
      <w:pPr>
        <w:jc w:val="center"/>
      </w:pPr>
      <w:r>
        <w:rPr>
          <w:b/>
          <w:bCs/>
          <w:color w:val="000000"/>
          <w:sz w:val="30"/>
          <w:szCs w:val="30"/>
        </w:rPr>
        <w:t>Lab 1: Requirements Engineering &amp; UML Use-Case Modelling</w:t>
      </w:r>
    </w:p>
    <w:p w14:paraId="3B5C3BC2" w14:textId="77777777" w:rsidR="0025212A" w:rsidRDefault="00000000">
      <w:pPr>
        <w:spacing w:after="200"/>
        <w:jc w:val="center"/>
      </w:pPr>
      <w:r>
        <w:rPr>
          <w:i/>
          <w:iCs/>
          <w:color w:val="000000"/>
          <w:sz w:val="22"/>
          <w:szCs w:val="22"/>
        </w:rPr>
        <w:t>Problem Statement #27 — Smart Cities, Transport &amp; Logistics: Warehouse Inventory &amp; Pallet Location Tracker</w:t>
      </w:r>
    </w:p>
    <w:p w14:paraId="3B5C3BC3" w14:textId="77777777" w:rsidR="0025212A" w:rsidRDefault="00000000">
      <w:pPr>
        <w:pStyle w:val="Heading1"/>
      </w:pPr>
      <w:r>
        <w:rPr>
          <w:b/>
          <w:bCs/>
          <w:color w:val="000000"/>
        </w:rPr>
        <w:t>1. Requirements Table</w:t>
      </w:r>
    </w:p>
    <w:p w14:paraId="3B5C3BC4" w14:textId="77777777" w:rsidR="0025212A" w:rsidRDefault="0025212A"/>
    <w:tbl>
      <w:tblPr>
        <w:tblW w:w="144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00"/>
        <w:gridCol w:w="1500"/>
        <w:gridCol w:w="4300"/>
        <w:gridCol w:w="1000"/>
        <w:gridCol w:w="4000"/>
        <w:gridCol w:w="2600"/>
      </w:tblGrid>
      <w:tr w:rsidR="0025212A" w14:paraId="3B5C3BCB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000" w:type="dxa"/>
            <w:shd w:val="clear" w:color="auto" w:fill="FFFFFF"/>
          </w:tcPr>
          <w:p w14:paraId="3B5C3BC5" w14:textId="77777777" w:rsidR="0025212A" w:rsidRDefault="00000000">
            <w:proofErr w:type="spellStart"/>
            <w:r>
              <w:rPr>
                <w:b/>
                <w:bCs/>
                <w:color w:val="000000"/>
              </w:rPr>
              <w:t>Req</w:t>
            </w:r>
            <w:proofErr w:type="spellEnd"/>
            <w:r>
              <w:rPr>
                <w:b/>
                <w:bCs/>
                <w:color w:val="000000"/>
              </w:rPr>
              <w:t xml:space="preserve"> ID</w:t>
            </w:r>
          </w:p>
        </w:tc>
        <w:tc>
          <w:tcPr>
            <w:tcW w:w="1500" w:type="dxa"/>
            <w:shd w:val="clear" w:color="auto" w:fill="FFFFFF"/>
          </w:tcPr>
          <w:p w14:paraId="3B5C3BC6" w14:textId="77777777" w:rsidR="0025212A" w:rsidRDefault="00000000">
            <w:r>
              <w:rPr>
                <w:b/>
                <w:bCs/>
                <w:color w:val="000000"/>
              </w:rPr>
              <w:t>Type</w:t>
            </w:r>
          </w:p>
        </w:tc>
        <w:tc>
          <w:tcPr>
            <w:tcW w:w="4300" w:type="dxa"/>
            <w:shd w:val="clear" w:color="auto" w:fill="FFFFFF"/>
          </w:tcPr>
          <w:p w14:paraId="3B5C3BC7" w14:textId="77777777" w:rsidR="0025212A" w:rsidRDefault="00000000">
            <w:r>
              <w:rPr>
                <w:b/>
                <w:bCs/>
                <w:color w:val="000000"/>
              </w:rPr>
              <w:t>Description</w:t>
            </w:r>
          </w:p>
        </w:tc>
        <w:tc>
          <w:tcPr>
            <w:tcW w:w="1000" w:type="dxa"/>
            <w:shd w:val="clear" w:color="auto" w:fill="FFFFFF"/>
          </w:tcPr>
          <w:p w14:paraId="3B5C3BC8" w14:textId="77777777" w:rsidR="0025212A" w:rsidRDefault="00000000">
            <w:r>
              <w:rPr>
                <w:b/>
                <w:bCs/>
                <w:color w:val="000000"/>
              </w:rPr>
              <w:t>Priority</w:t>
            </w:r>
          </w:p>
        </w:tc>
        <w:tc>
          <w:tcPr>
            <w:tcW w:w="4000" w:type="dxa"/>
            <w:shd w:val="clear" w:color="auto" w:fill="FFFFFF"/>
          </w:tcPr>
          <w:p w14:paraId="3B5C3BC9" w14:textId="77777777" w:rsidR="0025212A" w:rsidRDefault="00000000">
            <w:r>
              <w:rPr>
                <w:b/>
                <w:bCs/>
                <w:color w:val="000000"/>
              </w:rPr>
              <w:t>Acceptance Criteria</w:t>
            </w:r>
          </w:p>
        </w:tc>
        <w:tc>
          <w:tcPr>
            <w:tcW w:w="2600" w:type="dxa"/>
            <w:shd w:val="clear" w:color="auto" w:fill="FFFFFF"/>
          </w:tcPr>
          <w:p w14:paraId="3B5C3BCA" w14:textId="77777777" w:rsidR="0025212A" w:rsidRDefault="00000000">
            <w:r>
              <w:rPr>
                <w:b/>
                <w:bCs/>
                <w:color w:val="000000"/>
              </w:rPr>
              <w:t>Rationale</w:t>
            </w:r>
          </w:p>
        </w:tc>
      </w:tr>
      <w:tr w:rsidR="0025212A" w14:paraId="3B5C3BD2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shd w:val="clear" w:color="auto" w:fill="FFFFFF"/>
          </w:tcPr>
          <w:p w14:paraId="3B5C3BCC" w14:textId="77777777" w:rsidR="0025212A" w:rsidRDefault="00000000">
            <w:r>
              <w:rPr>
                <w:b/>
                <w:bCs/>
                <w:color w:val="000000"/>
                <w:sz w:val="19"/>
                <w:szCs w:val="19"/>
              </w:rPr>
              <w:t>FR-001</w:t>
            </w:r>
          </w:p>
        </w:tc>
        <w:tc>
          <w:tcPr>
            <w:tcW w:w="1500" w:type="dxa"/>
            <w:shd w:val="clear" w:color="auto" w:fill="FFFFFF"/>
          </w:tcPr>
          <w:p w14:paraId="3B5C3BCD" w14:textId="77777777" w:rsidR="0025212A" w:rsidRDefault="00000000">
            <w:r>
              <w:rPr>
                <w:color w:val="000000"/>
                <w:sz w:val="19"/>
                <w:szCs w:val="19"/>
              </w:rPr>
              <w:t>Functional</w:t>
            </w:r>
          </w:p>
        </w:tc>
        <w:tc>
          <w:tcPr>
            <w:tcW w:w="4300" w:type="dxa"/>
            <w:shd w:val="clear" w:color="auto" w:fill="FFFFFF"/>
          </w:tcPr>
          <w:p w14:paraId="3B5C3BCE" w14:textId="77777777" w:rsidR="0025212A" w:rsidRDefault="00000000">
            <w:r>
              <w:rPr>
                <w:color w:val="000000"/>
                <w:sz w:val="19"/>
                <w:szCs w:val="19"/>
              </w:rPr>
              <w:t>The system shall validate proposed pallet placement coordinates against the rack maximum load capacity before confirming storage.</w:t>
            </w:r>
          </w:p>
        </w:tc>
        <w:tc>
          <w:tcPr>
            <w:tcW w:w="1000" w:type="dxa"/>
            <w:shd w:val="clear" w:color="auto" w:fill="FFFFFF"/>
          </w:tcPr>
          <w:p w14:paraId="3B5C3BCF" w14:textId="77777777" w:rsidR="0025212A" w:rsidRDefault="00000000">
            <w:r>
              <w:rPr>
                <w:color w:val="000000"/>
                <w:sz w:val="19"/>
                <w:szCs w:val="19"/>
              </w:rPr>
              <w:t>High</w:t>
            </w:r>
          </w:p>
        </w:tc>
        <w:tc>
          <w:tcPr>
            <w:tcW w:w="4000" w:type="dxa"/>
            <w:shd w:val="clear" w:color="auto" w:fill="FFFFFF"/>
          </w:tcPr>
          <w:p w14:paraId="3B5C3BD0" w14:textId="77777777" w:rsidR="0025212A" w:rsidRDefault="00000000">
            <w:r>
              <w:rPr>
                <w:color w:val="000000"/>
                <w:sz w:val="19"/>
                <w:szCs w:val="19"/>
              </w:rPr>
              <w:t>Pass: Pallet assigned to valid rack. Fail: Placement permitted on rack where total weight exceeds rated structural limit.</w:t>
            </w:r>
          </w:p>
        </w:tc>
        <w:tc>
          <w:tcPr>
            <w:tcW w:w="2600" w:type="dxa"/>
            <w:shd w:val="clear" w:color="auto" w:fill="FFFFFF"/>
          </w:tcPr>
          <w:p w14:paraId="3B5C3BD1" w14:textId="77777777" w:rsidR="0025212A" w:rsidRDefault="00000000">
            <w:r>
              <w:rPr>
                <w:color w:val="000000"/>
                <w:sz w:val="19"/>
                <w:szCs w:val="19"/>
              </w:rPr>
              <w:t>Prevents structural damage and safety hazards caused by rack overloading.</w:t>
            </w:r>
          </w:p>
        </w:tc>
      </w:tr>
      <w:tr w:rsidR="0025212A" w14:paraId="3B5C3BD9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shd w:val="clear" w:color="auto" w:fill="FFFFFF"/>
          </w:tcPr>
          <w:p w14:paraId="3B5C3BD3" w14:textId="77777777" w:rsidR="0025212A" w:rsidRDefault="00000000">
            <w:r>
              <w:rPr>
                <w:b/>
                <w:bCs/>
                <w:color w:val="000000"/>
                <w:sz w:val="19"/>
                <w:szCs w:val="19"/>
              </w:rPr>
              <w:t>FR-002</w:t>
            </w:r>
          </w:p>
        </w:tc>
        <w:tc>
          <w:tcPr>
            <w:tcW w:w="1500" w:type="dxa"/>
            <w:shd w:val="clear" w:color="auto" w:fill="FFFFFF"/>
          </w:tcPr>
          <w:p w14:paraId="3B5C3BD4" w14:textId="77777777" w:rsidR="0025212A" w:rsidRDefault="00000000">
            <w:r>
              <w:rPr>
                <w:color w:val="000000"/>
                <w:sz w:val="19"/>
                <w:szCs w:val="19"/>
              </w:rPr>
              <w:t>Functional</w:t>
            </w:r>
          </w:p>
        </w:tc>
        <w:tc>
          <w:tcPr>
            <w:tcW w:w="4300" w:type="dxa"/>
            <w:shd w:val="clear" w:color="auto" w:fill="FFFFFF"/>
          </w:tcPr>
          <w:p w14:paraId="3B5C3BD5" w14:textId="77777777" w:rsidR="0025212A" w:rsidRDefault="00000000">
            <w:r>
              <w:rPr>
                <w:color w:val="000000"/>
                <w:sz w:val="19"/>
                <w:szCs w:val="19"/>
              </w:rPr>
              <w:t>The system shall record a stock movement event, including pallet ID, location, timestamp, and operator ID, whenever a pallet's barcode or RFID tag is scanned.</w:t>
            </w:r>
          </w:p>
        </w:tc>
        <w:tc>
          <w:tcPr>
            <w:tcW w:w="1000" w:type="dxa"/>
            <w:shd w:val="clear" w:color="auto" w:fill="FFFFFF"/>
          </w:tcPr>
          <w:p w14:paraId="3B5C3BD6" w14:textId="77777777" w:rsidR="0025212A" w:rsidRDefault="00000000">
            <w:r>
              <w:rPr>
                <w:color w:val="000000"/>
                <w:sz w:val="19"/>
                <w:szCs w:val="19"/>
              </w:rPr>
              <w:t>High</w:t>
            </w:r>
          </w:p>
        </w:tc>
        <w:tc>
          <w:tcPr>
            <w:tcW w:w="4000" w:type="dxa"/>
            <w:shd w:val="clear" w:color="auto" w:fill="FFFFFF"/>
          </w:tcPr>
          <w:p w14:paraId="3B5C3BD7" w14:textId="77777777" w:rsidR="0025212A" w:rsidRDefault="00000000">
            <w:r>
              <w:rPr>
                <w:color w:val="000000"/>
                <w:sz w:val="19"/>
                <w:szCs w:val="19"/>
              </w:rPr>
              <w:t>Pass: Every scan produces a corresponding movement log entry within 2 seconds. Fail: A scan occurs with no matching log entry.</w:t>
            </w:r>
          </w:p>
        </w:tc>
        <w:tc>
          <w:tcPr>
            <w:tcW w:w="2600" w:type="dxa"/>
            <w:shd w:val="clear" w:color="auto" w:fill="FFFFFF"/>
          </w:tcPr>
          <w:p w14:paraId="3B5C3BD8" w14:textId="77777777" w:rsidR="0025212A" w:rsidRDefault="00000000">
            <w:r>
              <w:rPr>
                <w:color w:val="000000"/>
                <w:sz w:val="19"/>
                <w:szCs w:val="19"/>
              </w:rPr>
              <w:t>Maintains an accurate, auditable trail of all inventory movement for stock reconciliation.</w:t>
            </w:r>
          </w:p>
        </w:tc>
      </w:tr>
      <w:tr w:rsidR="0025212A" w14:paraId="3B5C3BE0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shd w:val="clear" w:color="auto" w:fill="FFFFFF"/>
          </w:tcPr>
          <w:p w14:paraId="3B5C3BDA" w14:textId="77777777" w:rsidR="0025212A" w:rsidRDefault="00000000">
            <w:r>
              <w:rPr>
                <w:b/>
                <w:bCs/>
                <w:color w:val="000000"/>
                <w:sz w:val="19"/>
                <w:szCs w:val="19"/>
              </w:rPr>
              <w:t>FR-003</w:t>
            </w:r>
          </w:p>
        </w:tc>
        <w:tc>
          <w:tcPr>
            <w:tcW w:w="1500" w:type="dxa"/>
            <w:shd w:val="clear" w:color="auto" w:fill="FFFFFF"/>
          </w:tcPr>
          <w:p w14:paraId="3B5C3BDB" w14:textId="77777777" w:rsidR="0025212A" w:rsidRDefault="00000000">
            <w:r>
              <w:rPr>
                <w:color w:val="000000"/>
                <w:sz w:val="19"/>
                <w:szCs w:val="19"/>
              </w:rPr>
              <w:t>Functional</w:t>
            </w:r>
          </w:p>
        </w:tc>
        <w:tc>
          <w:tcPr>
            <w:tcW w:w="4300" w:type="dxa"/>
            <w:shd w:val="clear" w:color="auto" w:fill="FFFFFF"/>
          </w:tcPr>
          <w:p w14:paraId="3B5C3BDC" w14:textId="77777777" w:rsidR="0025212A" w:rsidRDefault="00000000">
            <w:r>
              <w:rPr>
                <w:color w:val="000000"/>
                <w:sz w:val="19"/>
                <w:szCs w:val="19"/>
              </w:rPr>
              <w:t>The system shall allow a warehouse operator or logistics supervisor to retrieve the current bin coordinates of any pallet by entering its SKU or pallet ID.</w:t>
            </w:r>
          </w:p>
        </w:tc>
        <w:tc>
          <w:tcPr>
            <w:tcW w:w="1000" w:type="dxa"/>
            <w:shd w:val="clear" w:color="auto" w:fill="FFFFFF"/>
          </w:tcPr>
          <w:p w14:paraId="3B5C3BDD" w14:textId="77777777" w:rsidR="0025212A" w:rsidRDefault="00000000">
            <w:r>
              <w:rPr>
                <w:color w:val="000000"/>
                <w:sz w:val="19"/>
                <w:szCs w:val="19"/>
              </w:rPr>
              <w:t>High</w:t>
            </w:r>
          </w:p>
        </w:tc>
        <w:tc>
          <w:tcPr>
            <w:tcW w:w="4000" w:type="dxa"/>
            <w:shd w:val="clear" w:color="auto" w:fill="FFFFFF"/>
          </w:tcPr>
          <w:p w14:paraId="3B5C3BDE" w14:textId="77777777" w:rsidR="0025212A" w:rsidRDefault="00000000">
            <w:r>
              <w:rPr>
                <w:color w:val="000000"/>
                <w:sz w:val="19"/>
                <w:szCs w:val="19"/>
              </w:rPr>
              <w:t>Pass: Query returns the correct rack, aisle, and bin coordinates for the SKU. Fail: Query returns no result, or an incorrect location, for an in-stock SKU.</w:t>
            </w:r>
          </w:p>
        </w:tc>
        <w:tc>
          <w:tcPr>
            <w:tcW w:w="2600" w:type="dxa"/>
            <w:shd w:val="clear" w:color="auto" w:fill="FFFFFF"/>
          </w:tcPr>
          <w:p w14:paraId="3B5C3BDF" w14:textId="77777777" w:rsidR="0025212A" w:rsidRDefault="00000000">
            <w:r>
              <w:rPr>
                <w:color w:val="000000"/>
                <w:sz w:val="19"/>
                <w:szCs w:val="19"/>
              </w:rPr>
              <w:t>Enables fast pallet retrieval and directly supports the lookup-latency non-functional requirement.</w:t>
            </w:r>
          </w:p>
        </w:tc>
      </w:tr>
      <w:tr w:rsidR="0025212A" w14:paraId="3B5C3BE7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shd w:val="clear" w:color="auto" w:fill="FFFFFF"/>
          </w:tcPr>
          <w:p w14:paraId="3B5C3BE1" w14:textId="77777777" w:rsidR="0025212A" w:rsidRDefault="00000000">
            <w:r>
              <w:rPr>
                <w:b/>
                <w:bCs/>
                <w:color w:val="000000"/>
                <w:sz w:val="19"/>
                <w:szCs w:val="19"/>
              </w:rPr>
              <w:t>FR-004</w:t>
            </w:r>
          </w:p>
        </w:tc>
        <w:tc>
          <w:tcPr>
            <w:tcW w:w="1500" w:type="dxa"/>
            <w:shd w:val="clear" w:color="auto" w:fill="FFFFFF"/>
          </w:tcPr>
          <w:p w14:paraId="3B5C3BE2" w14:textId="77777777" w:rsidR="0025212A" w:rsidRDefault="00000000">
            <w:r>
              <w:rPr>
                <w:color w:val="000000"/>
                <w:sz w:val="19"/>
                <w:szCs w:val="19"/>
              </w:rPr>
              <w:t>Functional</w:t>
            </w:r>
          </w:p>
        </w:tc>
        <w:tc>
          <w:tcPr>
            <w:tcW w:w="4300" w:type="dxa"/>
            <w:shd w:val="clear" w:color="auto" w:fill="FFFFFF"/>
          </w:tcPr>
          <w:p w14:paraId="3B5C3BE3" w14:textId="77777777" w:rsidR="0025212A" w:rsidRDefault="00000000">
            <w:r>
              <w:rPr>
                <w:color w:val="000000"/>
                <w:sz w:val="19"/>
                <w:szCs w:val="19"/>
              </w:rPr>
              <w:t>The system shall allow a logistics supervisor to override a rejected pallet placement, provided a justification is entered, and shall log the override with the supervisor's ID and timestamp.</w:t>
            </w:r>
          </w:p>
        </w:tc>
        <w:tc>
          <w:tcPr>
            <w:tcW w:w="1000" w:type="dxa"/>
            <w:shd w:val="clear" w:color="auto" w:fill="FFFFFF"/>
          </w:tcPr>
          <w:p w14:paraId="3B5C3BE4" w14:textId="77777777" w:rsidR="0025212A" w:rsidRDefault="00000000">
            <w:r>
              <w:rPr>
                <w:color w:val="000000"/>
                <w:sz w:val="19"/>
                <w:szCs w:val="19"/>
              </w:rPr>
              <w:t>Medium</w:t>
            </w:r>
          </w:p>
        </w:tc>
        <w:tc>
          <w:tcPr>
            <w:tcW w:w="4000" w:type="dxa"/>
            <w:shd w:val="clear" w:color="auto" w:fill="FFFFFF"/>
          </w:tcPr>
          <w:p w14:paraId="3B5C3BE5" w14:textId="77777777" w:rsidR="0025212A" w:rsidRDefault="00000000">
            <w:r>
              <w:rPr>
                <w:color w:val="000000"/>
                <w:sz w:val="19"/>
                <w:szCs w:val="19"/>
              </w:rPr>
              <w:t>Pass: Override is accepted only from a supervisor account, requires a justification, and creates an audit record. Fail: Override succeeds without a justification or without an audit record.</w:t>
            </w:r>
          </w:p>
        </w:tc>
        <w:tc>
          <w:tcPr>
            <w:tcW w:w="2600" w:type="dxa"/>
            <w:shd w:val="clear" w:color="auto" w:fill="FFFFFF"/>
          </w:tcPr>
          <w:p w14:paraId="3B5C3BE6" w14:textId="77777777" w:rsidR="0025212A" w:rsidRDefault="00000000">
            <w:r>
              <w:rPr>
                <w:color w:val="000000"/>
                <w:sz w:val="19"/>
                <w:szCs w:val="19"/>
              </w:rPr>
              <w:t>Provides controlled flexibility for exceptional cases while preserving accountability.</w:t>
            </w:r>
          </w:p>
        </w:tc>
      </w:tr>
      <w:tr w:rsidR="0025212A" w14:paraId="3B5C3BEE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shd w:val="clear" w:color="auto" w:fill="FFFFFF"/>
          </w:tcPr>
          <w:p w14:paraId="3B5C3BE8" w14:textId="77777777" w:rsidR="0025212A" w:rsidRDefault="00000000">
            <w:r>
              <w:rPr>
                <w:b/>
                <w:bCs/>
                <w:color w:val="000000"/>
                <w:sz w:val="19"/>
                <w:szCs w:val="19"/>
              </w:rPr>
              <w:t>FR-005</w:t>
            </w:r>
          </w:p>
        </w:tc>
        <w:tc>
          <w:tcPr>
            <w:tcW w:w="1500" w:type="dxa"/>
            <w:shd w:val="clear" w:color="auto" w:fill="FFFFFF"/>
          </w:tcPr>
          <w:p w14:paraId="3B5C3BE9" w14:textId="77777777" w:rsidR="0025212A" w:rsidRDefault="00000000">
            <w:r>
              <w:rPr>
                <w:color w:val="000000"/>
                <w:sz w:val="19"/>
                <w:szCs w:val="19"/>
              </w:rPr>
              <w:t>Functional</w:t>
            </w:r>
          </w:p>
        </w:tc>
        <w:tc>
          <w:tcPr>
            <w:tcW w:w="4300" w:type="dxa"/>
            <w:shd w:val="clear" w:color="auto" w:fill="FFFFFF"/>
          </w:tcPr>
          <w:p w14:paraId="3B5C3BEA" w14:textId="77777777" w:rsidR="0025212A" w:rsidRDefault="00000000">
            <w:r>
              <w:rPr>
                <w:color w:val="000000"/>
                <w:sz w:val="19"/>
                <w:szCs w:val="19"/>
              </w:rPr>
              <w:t>The system shall generate a daily inventory and movement report summarizing pallet counts, rack utilization, and stock movements per rack.</w:t>
            </w:r>
          </w:p>
        </w:tc>
        <w:tc>
          <w:tcPr>
            <w:tcW w:w="1000" w:type="dxa"/>
            <w:shd w:val="clear" w:color="auto" w:fill="FFFFFF"/>
          </w:tcPr>
          <w:p w14:paraId="3B5C3BEB" w14:textId="77777777" w:rsidR="0025212A" w:rsidRDefault="00000000">
            <w:r>
              <w:rPr>
                <w:color w:val="000000"/>
                <w:sz w:val="19"/>
                <w:szCs w:val="19"/>
              </w:rPr>
              <w:t>Medium</w:t>
            </w:r>
          </w:p>
        </w:tc>
        <w:tc>
          <w:tcPr>
            <w:tcW w:w="4000" w:type="dxa"/>
            <w:shd w:val="clear" w:color="auto" w:fill="FFFFFF"/>
          </w:tcPr>
          <w:p w14:paraId="3B5C3BEC" w14:textId="77777777" w:rsidR="0025212A" w:rsidRDefault="00000000">
            <w:r>
              <w:rPr>
                <w:color w:val="000000"/>
                <w:sz w:val="19"/>
                <w:szCs w:val="19"/>
              </w:rPr>
              <w:t>Pass: Report is generated automatically by 6:00 AM daily and its totals reconcile with the movement log. Fail: Report is missing, delayed, or its totals do not reconcile.</w:t>
            </w:r>
          </w:p>
        </w:tc>
        <w:tc>
          <w:tcPr>
            <w:tcW w:w="2600" w:type="dxa"/>
            <w:shd w:val="clear" w:color="auto" w:fill="FFFFFF"/>
          </w:tcPr>
          <w:p w14:paraId="3B5C3BED" w14:textId="77777777" w:rsidR="0025212A" w:rsidRDefault="00000000">
            <w:r>
              <w:rPr>
                <w:color w:val="000000"/>
                <w:sz w:val="19"/>
                <w:szCs w:val="19"/>
              </w:rPr>
              <w:t>Supports supervisor decision-making for capacity planning and staffing.</w:t>
            </w:r>
          </w:p>
        </w:tc>
      </w:tr>
      <w:tr w:rsidR="0025212A" w14:paraId="3B5C3BF5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shd w:val="clear" w:color="auto" w:fill="FFFFFF"/>
          </w:tcPr>
          <w:p w14:paraId="3B5C3BEF" w14:textId="77777777" w:rsidR="0025212A" w:rsidRDefault="00000000">
            <w:r>
              <w:rPr>
                <w:b/>
                <w:bCs/>
                <w:color w:val="000000"/>
                <w:sz w:val="19"/>
                <w:szCs w:val="19"/>
              </w:rPr>
              <w:t>NFR-001</w:t>
            </w:r>
          </w:p>
        </w:tc>
        <w:tc>
          <w:tcPr>
            <w:tcW w:w="1500" w:type="dxa"/>
            <w:shd w:val="clear" w:color="auto" w:fill="FFFFFF"/>
          </w:tcPr>
          <w:p w14:paraId="3B5C3BF0" w14:textId="77777777" w:rsidR="0025212A" w:rsidRDefault="00000000">
            <w:r>
              <w:rPr>
                <w:color w:val="000000"/>
                <w:sz w:val="19"/>
                <w:szCs w:val="19"/>
              </w:rPr>
              <w:t>Nonfunctional</w:t>
            </w:r>
          </w:p>
        </w:tc>
        <w:tc>
          <w:tcPr>
            <w:tcW w:w="4300" w:type="dxa"/>
            <w:shd w:val="clear" w:color="auto" w:fill="FFFFFF"/>
          </w:tcPr>
          <w:p w14:paraId="3B5C3BF1" w14:textId="77777777" w:rsidR="0025212A" w:rsidRDefault="00000000">
            <w:r>
              <w:rPr>
                <w:color w:val="000000"/>
                <w:sz w:val="19"/>
                <w:szCs w:val="19"/>
              </w:rPr>
              <w:t xml:space="preserve">The warehouse item lookup service must locate any SKU pallet coordinate across 100,000 bins in under 100 </w:t>
            </w:r>
            <w:proofErr w:type="spellStart"/>
            <w:r>
              <w:rPr>
                <w:color w:val="000000"/>
                <w:sz w:val="19"/>
                <w:szCs w:val="19"/>
              </w:rPr>
              <w:t>ms</w:t>
            </w:r>
            <w:proofErr w:type="spellEnd"/>
            <w:r>
              <w:rPr>
                <w:color w:val="000000"/>
                <w:sz w:val="19"/>
                <w:szCs w:val="19"/>
              </w:rPr>
              <w:t>, meeting applicable security standards.</w:t>
            </w:r>
          </w:p>
        </w:tc>
        <w:tc>
          <w:tcPr>
            <w:tcW w:w="1000" w:type="dxa"/>
            <w:shd w:val="clear" w:color="auto" w:fill="FFFFFF"/>
          </w:tcPr>
          <w:p w14:paraId="3B5C3BF2" w14:textId="77777777" w:rsidR="0025212A" w:rsidRDefault="00000000">
            <w:r>
              <w:rPr>
                <w:color w:val="000000"/>
                <w:sz w:val="19"/>
                <w:szCs w:val="19"/>
              </w:rPr>
              <w:t>High</w:t>
            </w:r>
          </w:p>
        </w:tc>
        <w:tc>
          <w:tcPr>
            <w:tcW w:w="4000" w:type="dxa"/>
            <w:shd w:val="clear" w:color="auto" w:fill="FFFFFF"/>
          </w:tcPr>
          <w:p w14:paraId="3B5C3BF3" w14:textId="77777777" w:rsidR="0025212A" w:rsidRDefault="00000000">
            <w:r>
              <w:rPr>
                <w:color w:val="000000"/>
                <w:sz w:val="19"/>
                <w:szCs w:val="19"/>
              </w:rPr>
              <w:t xml:space="preserve">Pass: Benchmarking tests confirm target latency and security standards under simulated peak load. Fail: Lookup exceeds 100 </w:t>
            </w:r>
            <w:proofErr w:type="spellStart"/>
            <w:r>
              <w:rPr>
                <w:color w:val="000000"/>
                <w:sz w:val="19"/>
                <w:szCs w:val="19"/>
              </w:rPr>
              <w:t>ms</w:t>
            </w:r>
            <w:proofErr w:type="spellEnd"/>
            <w:r>
              <w:rPr>
                <w:color w:val="000000"/>
                <w:sz w:val="19"/>
                <w:szCs w:val="19"/>
              </w:rPr>
              <w:t xml:space="preserve"> or fails a security check under peak load.</w:t>
            </w:r>
          </w:p>
        </w:tc>
        <w:tc>
          <w:tcPr>
            <w:tcW w:w="2600" w:type="dxa"/>
            <w:shd w:val="clear" w:color="auto" w:fill="FFFFFF"/>
          </w:tcPr>
          <w:p w14:paraId="3B5C3BF4" w14:textId="77777777" w:rsidR="0025212A" w:rsidRDefault="00000000">
            <w:r>
              <w:rPr>
                <w:color w:val="000000"/>
                <w:sz w:val="19"/>
                <w:szCs w:val="19"/>
              </w:rPr>
              <w:t xml:space="preserve">Ensures operators are not delayed during high-volume picking and </w:t>
            </w:r>
            <w:proofErr w:type="spellStart"/>
            <w:r>
              <w:rPr>
                <w:color w:val="000000"/>
                <w:sz w:val="19"/>
                <w:szCs w:val="19"/>
              </w:rPr>
              <w:t>putaway</w:t>
            </w:r>
            <w:proofErr w:type="spellEnd"/>
            <w:r>
              <w:rPr>
                <w:color w:val="000000"/>
                <w:sz w:val="19"/>
                <w:szCs w:val="19"/>
              </w:rPr>
              <w:t xml:space="preserve"> operations, and protects location data from unauthorized access.</w:t>
            </w:r>
          </w:p>
        </w:tc>
      </w:tr>
      <w:tr w:rsidR="0025212A" w14:paraId="3B5C3BFC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shd w:val="clear" w:color="auto" w:fill="FFFFFF"/>
          </w:tcPr>
          <w:p w14:paraId="3B5C3BF6" w14:textId="77777777" w:rsidR="0025212A" w:rsidRDefault="00000000">
            <w:r>
              <w:rPr>
                <w:b/>
                <w:bCs/>
                <w:color w:val="000000"/>
                <w:sz w:val="19"/>
                <w:szCs w:val="19"/>
              </w:rPr>
              <w:t>NFR-002</w:t>
            </w:r>
          </w:p>
        </w:tc>
        <w:tc>
          <w:tcPr>
            <w:tcW w:w="1500" w:type="dxa"/>
            <w:shd w:val="clear" w:color="auto" w:fill="FFFFFF"/>
          </w:tcPr>
          <w:p w14:paraId="3B5C3BF7" w14:textId="77777777" w:rsidR="0025212A" w:rsidRDefault="00000000">
            <w:r>
              <w:rPr>
                <w:color w:val="000000"/>
                <w:sz w:val="19"/>
                <w:szCs w:val="19"/>
              </w:rPr>
              <w:t>Nonfunctional</w:t>
            </w:r>
          </w:p>
        </w:tc>
        <w:tc>
          <w:tcPr>
            <w:tcW w:w="4300" w:type="dxa"/>
            <w:shd w:val="clear" w:color="auto" w:fill="FFFFFF"/>
          </w:tcPr>
          <w:p w14:paraId="3B5C3BF8" w14:textId="77777777" w:rsidR="0025212A" w:rsidRDefault="00000000">
            <w:r>
              <w:rPr>
                <w:color w:val="000000"/>
                <w:sz w:val="19"/>
                <w:szCs w:val="19"/>
              </w:rPr>
              <w:t>The system shall retain an immutable audit log of all placement, movement, and override transactions for a minimum of 12 months.</w:t>
            </w:r>
          </w:p>
        </w:tc>
        <w:tc>
          <w:tcPr>
            <w:tcW w:w="1000" w:type="dxa"/>
            <w:shd w:val="clear" w:color="auto" w:fill="FFFFFF"/>
          </w:tcPr>
          <w:p w14:paraId="3B5C3BF9" w14:textId="77777777" w:rsidR="0025212A" w:rsidRDefault="00000000">
            <w:r>
              <w:rPr>
                <w:color w:val="000000"/>
                <w:sz w:val="19"/>
                <w:szCs w:val="19"/>
              </w:rPr>
              <w:t>Medium</w:t>
            </w:r>
          </w:p>
        </w:tc>
        <w:tc>
          <w:tcPr>
            <w:tcW w:w="4000" w:type="dxa"/>
            <w:shd w:val="clear" w:color="auto" w:fill="FFFFFF"/>
          </w:tcPr>
          <w:p w14:paraId="3B5C3BFA" w14:textId="77777777" w:rsidR="0025212A" w:rsidRDefault="00000000">
            <w:r>
              <w:rPr>
                <w:color w:val="000000"/>
                <w:sz w:val="19"/>
                <w:szCs w:val="19"/>
              </w:rPr>
              <w:t>Pass: Log entries older than 12 months are archived rather than deleted, and no entry can be modified after creation. Fail: A transaction record is missing, altered, or purged before 12 months.</w:t>
            </w:r>
          </w:p>
        </w:tc>
        <w:tc>
          <w:tcPr>
            <w:tcW w:w="2600" w:type="dxa"/>
            <w:shd w:val="clear" w:color="auto" w:fill="FFFFFF"/>
          </w:tcPr>
          <w:p w14:paraId="3B5C3BFB" w14:textId="77777777" w:rsidR="0025212A" w:rsidRDefault="00000000">
            <w:r>
              <w:rPr>
                <w:color w:val="000000"/>
                <w:sz w:val="19"/>
                <w:szCs w:val="19"/>
              </w:rPr>
              <w:t>Supports regulatory compliance, traceability, and dispute resolution for warehouse operations.</w:t>
            </w:r>
          </w:p>
        </w:tc>
      </w:tr>
    </w:tbl>
    <w:p w14:paraId="3B5C3BFD" w14:textId="77777777" w:rsidR="0025212A" w:rsidRDefault="0025212A">
      <w:pPr>
        <w:sectPr w:rsidR="0025212A">
          <w:pgSz w:w="15840" w:h="12240" w:orient="landscape"/>
          <w:pgMar w:top="720" w:right="720" w:bottom="720" w:left="720" w:header="708" w:footer="708" w:gutter="0"/>
          <w:cols w:space="720"/>
          <w:docGrid w:linePitch="360"/>
        </w:sectPr>
      </w:pPr>
    </w:p>
    <w:p w14:paraId="3B5C3BFE" w14:textId="77777777" w:rsidR="0025212A" w:rsidRDefault="00000000">
      <w:pPr>
        <w:pStyle w:val="Heading1"/>
      </w:pPr>
      <w:r>
        <w:rPr>
          <w:b/>
          <w:bCs/>
          <w:color w:val="000000"/>
        </w:rPr>
        <w:lastRenderedPageBreak/>
        <w:t>2. UML Use-Case Diagram</w:t>
      </w:r>
    </w:p>
    <w:p w14:paraId="3B5C3BFF" w14:textId="77777777" w:rsidR="0025212A" w:rsidRDefault="00000000">
      <w:pPr>
        <w:spacing w:before="100" w:after="100"/>
        <w:jc w:val="center"/>
      </w:pPr>
      <w:r>
        <w:rPr>
          <w:noProof/>
        </w:rPr>
        <w:drawing>
          <wp:inline distT="0" distB="0" distL="0" distR="0" wp14:anchorId="3B5C3C1C" wp14:editId="00EA9E79">
            <wp:extent cx="5905500" cy="401955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4019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5C3C00" w14:textId="77777777" w:rsidR="0025212A" w:rsidRDefault="00000000">
      <w:r>
        <w:rPr>
          <w:i/>
          <w:iCs/>
          <w:color w:val="000000"/>
          <w:sz w:val="19"/>
          <w:szCs w:val="19"/>
        </w:rPr>
        <w:t>Includes: UC-02 → UC-03 (Validate Rack Load Capacity) and UC-04 → UC-01 (Scan Pallet). Extends: UC-06 → UC-02 (optional supervisor override).</w:t>
      </w:r>
    </w:p>
    <w:p w14:paraId="3B5C3C01" w14:textId="77777777" w:rsidR="0025212A" w:rsidRDefault="00000000">
      <w:r>
        <w:br w:type="page"/>
      </w:r>
    </w:p>
    <w:p w14:paraId="3B5C3C02" w14:textId="77777777" w:rsidR="0025212A" w:rsidRDefault="00000000">
      <w:pPr>
        <w:pStyle w:val="Heading1"/>
      </w:pPr>
      <w:r>
        <w:rPr>
          <w:b/>
          <w:bCs/>
          <w:color w:val="000000"/>
        </w:rPr>
        <w:lastRenderedPageBreak/>
        <w:t>3. Use-Case Flow Specification</w:t>
      </w:r>
    </w:p>
    <w:p w14:paraId="3B5C3C03" w14:textId="77777777" w:rsidR="0025212A" w:rsidRDefault="00000000">
      <w:r>
        <w:rPr>
          <w:b/>
          <w:bCs/>
          <w:color w:val="000000"/>
          <w:sz w:val="22"/>
          <w:szCs w:val="22"/>
        </w:rPr>
        <w:t xml:space="preserve">Use Case: </w:t>
      </w:r>
      <w:r>
        <w:rPr>
          <w:color w:val="000000"/>
          <w:sz w:val="22"/>
          <w:szCs w:val="22"/>
        </w:rPr>
        <w:t>UC-02 — Assign Pallet to Rack Location</w:t>
      </w:r>
    </w:p>
    <w:p w14:paraId="3B5C3C04" w14:textId="77777777" w:rsidR="0025212A" w:rsidRDefault="00000000">
      <w:r>
        <w:rPr>
          <w:b/>
          <w:bCs/>
          <w:color w:val="000000"/>
          <w:sz w:val="21"/>
          <w:szCs w:val="21"/>
        </w:rPr>
        <w:t xml:space="preserve">Primary Actor: </w:t>
      </w:r>
      <w:r>
        <w:rPr>
          <w:color w:val="000000"/>
          <w:sz w:val="21"/>
          <w:szCs w:val="21"/>
        </w:rPr>
        <w:t>Warehouse Operator</w:t>
      </w:r>
      <w:r>
        <w:rPr>
          <w:b/>
          <w:bCs/>
          <w:color w:val="000000"/>
          <w:sz w:val="21"/>
          <w:szCs w:val="21"/>
        </w:rPr>
        <w:t xml:space="preserve">   |   Secondary Actor: </w:t>
      </w:r>
      <w:r>
        <w:rPr>
          <w:color w:val="000000"/>
          <w:sz w:val="21"/>
          <w:szCs w:val="21"/>
        </w:rPr>
        <w:t>Logistics Supervisor (override path)</w:t>
      </w:r>
    </w:p>
    <w:p w14:paraId="3B5C3C05" w14:textId="77777777" w:rsidR="0025212A" w:rsidRDefault="00000000">
      <w:pPr>
        <w:spacing w:before="200" w:after="80"/>
      </w:pPr>
      <w:r>
        <w:rPr>
          <w:b/>
          <w:bCs/>
          <w:color w:val="000000"/>
          <w:sz w:val="23"/>
          <w:szCs w:val="23"/>
        </w:rPr>
        <w:t>Preconditions</w:t>
      </w:r>
    </w:p>
    <w:p w14:paraId="3B5C3C06" w14:textId="77777777" w:rsidR="0025212A" w:rsidRDefault="00000000">
      <w:pPr>
        <w:pStyle w:val="ListParagraph"/>
        <w:numPr>
          <w:ilvl w:val="0"/>
          <w:numId w:val="1"/>
        </w:numPr>
        <w:spacing w:after="60"/>
      </w:pPr>
      <w:r>
        <w:rPr>
          <w:color w:val="000000"/>
          <w:sz w:val="21"/>
          <w:szCs w:val="21"/>
        </w:rPr>
        <w:t>The warehouse operator is authenticated and logged into the system.</w:t>
      </w:r>
    </w:p>
    <w:p w14:paraId="3B5C3C07" w14:textId="77777777" w:rsidR="0025212A" w:rsidRDefault="00000000">
      <w:pPr>
        <w:pStyle w:val="ListParagraph"/>
        <w:numPr>
          <w:ilvl w:val="0"/>
          <w:numId w:val="1"/>
        </w:numPr>
        <w:spacing w:after="60"/>
      </w:pPr>
      <w:r>
        <w:rPr>
          <w:color w:val="000000"/>
          <w:sz w:val="21"/>
          <w:szCs w:val="21"/>
        </w:rPr>
        <w:t>The pallet has already been scanned (UC-01) and its SKU, weight, and dimensions are recognized by the system.</w:t>
      </w:r>
    </w:p>
    <w:p w14:paraId="3B5C3C08" w14:textId="77777777" w:rsidR="0025212A" w:rsidRDefault="00000000">
      <w:pPr>
        <w:pStyle w:val="ListParagraph"/>
        <w:numPr>
          <w:ilvl w:val="0"/>
          <w:numId w:val="1"/>
        </w:numPr>
        <w:spacing w:after="60"/>
      </w:pPr>
      <w:r>
        <w:rPr>
          <w:color w:val="000000"/>
          <w:sz w:val="21"/>
          <w:szCs w:val="21"/>
        </w:rPr>
        <w:t>Rack location data, including current load and maximum load capacity, is available in the system.</w:t>
      </w:r>
    </w:p>
    <w:p w14:paraId="3B5C3C09" w14:textId="77777777" w:rsidR="0025212A" w:rsidRDefault="00000000">
      <w:pPr>
        <w:spacing w:before="200" w:after="80"/>
      </w:pPr>
      <w:r>
        <w:rPr>
          <w:b/>
          <w:bCs/>
          <w:color w:val="000000"/>
          <w:sz w:val="23"/>
          <w:szCs w:val="23"/>
        </w:rPr>
        <w:t>Postconditions</w:t>
      </w:r>
    </w:p>
    <w:p w14:paraId="3B5C3C0A" w14:textId="77777777" w:rsidR="0025212A" w:rsidRDefault="00000000">
      <w:pPr>
        <w:pStyle w:val="ListParagraph"/>
        <w:numPr>
          <w:ilvl w:val="0"/>
          <w:numId w:val="1"/>
        </w:numPr>
        <w:spacing w:after="60"/>
      </w:pPr>
      <w:r>
        <w:rPr>
          <w:color w:val="000000"/>
          <w:sz w:val="21"/>
          <w:szCs w:val="21"/>
        </w:rPr>
        <w:t>Success: The pallet's bin coordinates are stored in the system and immediately reflected in the pallet-location lookup (UC-05); a stock movement record is created (UC-04).</w:t>
      </w:r>
    </w:p>
    <w:p w14:paraId="3B5C3C0B" w14:textId="77777777" w:rsidR="0025212A" w:rsidRDefault="00000000">
      <w:pPr>
        <w:pStyle w:val="ListParagraph"/>
        <w:numPr>
          <w:ilvl w:val="0"/>
          <w:numId w:val="1"/>
        </w:numPr>
        <w:spacing w:after="60"/>
      </w:pPr>
      <w:r>
        <w:rPr>
          <w:color w:val="000000"/>
          <w:sz w:val="21"/>
          <w:szCs w:val="21"/>
        </w:rPr>
        <w:t>Failure: The pallet remains unassigned, the rejected attempt is logged, and the pallet is flagged as pending placement.</w:t>
      </w:r>
    </w:p>
    <w:p w14:paraId="3B5C3C0C" w14:textId="77777777" w:rsidR="0025212A" w:rsidRDefault="00000000">
      <w:pPr>
        <w:spacing w:before="200" w:after="80"/>
      </w:pPr>
      <w:r>
        <w:rPr>
          <w:b/>
          <w:bCs/>
          <w:color w:val="000000"/>
          <w:sz w:val="23"/>
          <w:szCs w:val="23"/>
        </w:rPr>
        <w:t>Main Success Scenario</w:t>
      </w:r>
    </w:p>
    <w:p w14:paraId="3B5C3C0D" w14:textId="77777777" w:rsidR="0025212A" w:rsidRDefault="00000000">
      <w:pPr>
        <w:spacing w:after="60"/>
      </w:pPr>
      <w:r>
        <w:rPr>
          <w:b/>
          <w:bCs/>
          <w:color w:val="000000"/>
          <w:sz w:val="21"/>
          <w:szCs w:val="21"/>
        </w:rPr>
        <w:t xml:space="preserve">1. </w:t>
      </w:r>
      <w:r>
        <w:rPr>
          <w:color w:val="000000"/>
          <w:sz w:val="21"/>
          <w:szCs w:val="21"/>
        </w:rPr>
        <w:t>The warehouse operator scans the pallet's barcode or RFID tag (includes UC-01: Scan Pallet).</w:t>
      </w:r>
    </w:p>
    <w:p w14:paraId="3B5C3C0E" w14:textId="77777777" w:rsidR="0025212A" w:rsidRDefault="00000000">
      <w:pPr>
        <w:spacing w:after="60"/>
      </w:pPr>
      <w:r>
        <w:rPr>
          <w:b/>
          <w:bCs/>
          <w:color w:val="000000"/>
          <w:sz w:val="21"/>
          <w:szCs w:val="21"/>
        </w:rPr>
        <w:t xml:space="preserve">2. </w:t>
      </w:r>
      <w:r>
        <w:rPr>
          <w:color w:val="000000"/>
          <w:sz w:val="21"/>
          <w:szCs w:val="21"/>
        </w:rPr>
        <w:t>The system retrieves the pallet's SKU, weight, and dimensions from the inventory database.</w:t>
      </w:r>
    </w:p>
    <w:p w14:paraId="3B5C3C0F" w14:textId="77777777" w:rsidR="0025212A" w:rsidRDefault="00000000">
      <w:pPr>
        <w:spacing w:after="60"/>
      </w:pPr>
      <w:r>
        <w:rPr>
          <w:b/>
          <w:bCs/>
          <w:color w:val="000000"/>
          <w:sz w:val="21"/>
          <w:szCs w:val="21"/>
        </w:rPr>
        <w:t xml:space="preserve">3. </w:t>
      </w:r>
      <w:r>
        <w:rPr>
          <w:color w:val="000000"/>
          <w:sz w:val="21"/>
          <w:szCs w:val="21"/>
        </w:rPr>
        <w:t>The operator scans or selects a target rack, aisle, and bin location.</w:t>
      </w:r>
    </w:p>
    <w:p w14:paraId="3B5C3C10" w14:textId="77777777" w:rsidR="0025212A" w:rsidRDefault="00000000">
      <w:pPr>
        <w:spacing w:after="60"/>
      </w:pPr>
      <w:r>
        <w:rPr>
          <w:b/>
          <w:bCs/>
          <w:color w:val="000000"/>
          <w:sz w:val="21"/>
          <w:szCs w:val="21"/>
        </w:rPr>
        <w:t xml:space="preserve">4. </w:t>
      </w:r>
      <w:r>
        <w:rPr>
          <w:color w:val="000000"/>
          <w:sz w:val="21"/>
          <w:szCs w:val="21"/>
        </w:rPr>
        <w:t>The system validates the proposed placement against the rack's maximum load capacity (includes UC-03: Validate Rack Load Capacity).</w:t>
      </w:r>
    </w:p>
    <w:p w14:paraId="3B5C3C11" w14:textId="77777777" w:rsidR="0025212A" w:rsidRDefault="00000000">
      <w:pPr>
        <w:spacing w:after="60"/>
      </w:pPr>
      <w:r>
        <w:rPr>
          <w:b/>
          <w:bCs/>
          <w:color w:val="000000"/>
          <w:sz w:val="21"/>
          <w:szCs w:val="21"/>
        </w:rPr>
        <w:t xml:space="preserve">5. </w:t>
      </w:r>
      <w:r>
        <w:rPr>
          <w:color w:val="000000"/>
          <w:sz w:val="21"/>
          <w:szCs w:val="21"/>
        </w:rPr>
        <w:t>The system confirms the rack has sufficient remaining capacity for the pallet.</w:t>
      </w:r>
    </w:p>
    <w:p w14:paraId="3B5C3C12" w14:textId="77777777" w:rsidR="0025212A" w:rsidRDefault="00000000">
      <w:pPr>
        <w:spacing w:after="60"/>
      </w:pPr>
      <w:r>
        <w:rPr>
          <w:b/>
          <w:bCs/>
          <w:color w:val="000000"/>
          <w:sz w:val="21"/>
          <w:szCs w:val="21"/>
        </w:rPr>
        <w:t xml:space="preserve">6. </w:t>
      </w:r>
      <w:r>
        <w:rPr>
          <w:color w:val="000000"/>
          <w:sz w:val="21"/>
          <w:szCs w:val="21"/>
        </w:rPr>
        <w:t>The system assigns the pallet to the specified bin coordinates and updates the inventory database.</w:t>
      </w:r>
    </w:p>
    <w:p w14:paraId="3B5C3C13" w14:textId="77777777" w:rsidR="0025212A" w:rsidRDefault="00000000">
      <w:pPr>
        <w:spacing w:after="60"/>
      </w:pPr>
      <w:r>
        <w:rPr>
          <w:b/>
          <w:bCs/>
          <w:color w:val="000000"/>
          <w:sz w:val="21"/>
          <w:szCs w:val="21"/>
        </w:rPr>
        <w:t xml:space="preserve">7. </w:t>
      </w:r>
      <w:r>
        <w:rPr>
          <w:color w:val="000000"/>
          <w:sz w:val="21"/>
          <w:szCs w:val="21"/>
        </w:rPr>
        <w:t>The system logs the stock movement event with pallet ID, location, timestamp, and operator ID (UC-04).</w:t>
      </w:r>
    </w:p>
    <w:p w14:paraId="3B5C3C14" w14:textId="77777777" w:rsidR="0025212A" w:rsidRDefault="00000000">
      <w:pPr>
        <w:spacing w:after="60"/>
      </w:pPr>
      <w:r>
        <w:rPr>
          <w:b/>
          <w:bCs/>
          <w:color w:val="000000"/>
          <w:sz w:val="21"/>
          <w:szCs w:val="21"/>
        </w:rPr>
        <w:t xml:space="preserve">8. </w:t>
      </w:r>
      <w:r>
        <w:rPr>
          <w:color w:val="000000"/>
          <w:sz w:val="21"/>
          <w:szCs w:val="21"/>
        </w:rPr>
        <w:t>The system displays a confirmation message showing the assigned rack, aisle, and bin to the operator.</w:t>
      </w:r>
    </w:p>
    <w:p w14:paraId="3B5C3C15" w14:textId="77777777" w:rsidR="0025212A" w:rsidRDefault="00000000">
      <w:pPr>
        <w:spacing w:after="60"/>
      </w:pPr>
      <w:r>
        <w:rPr>
          <w:b/>
          <w:bCs/>
          <w:color w:val="000000"/>
          <w:sz w:val="21"/>
          <w:szCs w:val="21"/>
        </w:rPr>
        <w:t xml:space="preserve">9. </w:t>
      </w:r>
      <w:r>
        <w:rPr>
          <w:color w:val="000000"/>
          <w:sz w:val="21"/>
          <w:szCs w:val="21"/>
        </w:rPr>
        <w:t>The use case ends successfully.</w:t>
      </w:r>
    </w:p>
    <w:p w14:paraId="3B5C3C16" w14:textId="77777777" w:rsidR="0025212A" w:rsidRDefault="00000000">
      <w:pPr>
        <w:spacing w:before="200" w:after="80"/>
      </w:pPr>
      <w:r>
        <w:rPr>
          <w:b/>
          <w:bCs/>
          <w:color w:val="000000"/>
          <w:sz w:val="23"/>
          <w:szCs w:val="23"/>
        </w:rPr>
        <w:t>Alternate Flow — 5a: Rack Capacity Exceeded</w:t>
      </w:r>
    </w:p>
    <w:p w14:paraId="3B5C3C17" w14:textId="77777777" w:rsidR="0025212A" w:rsidRDefault="00000000">
      <w:pPr>
        <w:spacing w:after="60"/>
        <w:ind w:left="360"/>
      </w:pPr>
      <w:r>
        <w:rPr>
          <w:b/>
          <w:bCs/>
          <w:color w:val="000000"/>
          <w:sz w:val="21"/>
          <w:szCs w:val="21"/>
        </w:rPr>
        <w:t xml:space="preserve">5a1. </w:t>
      </w:r>
      <w:r>
        <w:rPr>
          <w:color w:val="000000"/>
          <w:sz w:val="21"/>
          <w:szCs w:val="21"/>
        </w:rPr>
        <w:t>The system displays a "Placement Rejected — Capacity Exceeded" message, showing the rack's current load and maximum capacity.</w:t>
      </w:r>
    </w:p>
    <w:p w14:paraId="3B5C3C18" w14:textId="77777777" w:rsidR="0025212A" w:rsidRDefault="00000000">
      <w:pPr>
        <w:spacing w:after="60"/>
        <w:ind w:left="360"/>
      </w:pPr>
      <w:r>
        <w:rPr>
          <w:b/>
          <w:bCs/>
          <w:color w:val="000000"/>
          <w:sz w:val="21"/>
          <w:szCs w:val="21"/>
        </w:rPr>
        <w:t xml:space="preserve">5a2. </w:t>
      </w:r>
      <w:r>
        <w:rPr>
          <w:color w:val="000000"/>
          <w:sz w:val="21"/>
          <w:szCs w:val="21"/>
        </w:rPr>
        <w:t>The operator selects a different rack location and the flow resumes at step 3; OR</w:t>
      </w:r>
    </w:p>
    <w:p w14:paraId="3B5C3C19" w14:textId="77777777" w:rsidR="0025212A" w:rsidRDefault="00000000">
      <w:pPr>
        <w:spacing w:after="60"/>
        <w:ind w:left="360"/>
      </w:pPr>
      <w:r>
        <w:rPr>
          <w:b/>
          <w:bCs/>
          <w:color w:val="000000"/>
          <w:sz w:val="21"/>
          <w:szCs w:val="21"/>
        </w:rPr>
        <w:t xml:space="preserve">5a3. </w:t>
      </w:r>
      <w:r>
        <w:rPr>
          <w:color w:val="000000"/>
          <w:sz w:val="21"/>
          <w:szCs w:val="21"/>
        </w:rPr>
        <w:t>The logistics supervisor invokes UC-06 (Override Placement Restriction) and enters a justification for the override.</w:t>
      </w:r>
    </w:p>
    <w:p w14:paraId="3B5C3C1A" w14:textId="77777777" w:rsidR="0025212A" w:rsidRDefault="00000000">
      <w:pPr>
        <w:spacing w:after="60"/>
        <w:ind w:left="360"/>
      </w:pPr>
      <w:r>
        <w:rPr>
          <w:b/>
          <w:bCs/>
          <w:color w:val="000000"/>
          <w:sz w:val="21"/>
          <w:szCs w:val="21"/>
        </w:rPr>
        <w:t xml:space="preserve">5a4. </w:t>
      </w:r>
      <w:r>
        <w:rPr>
          <w:color w:val="000000"/>
          <w:sz w:val="21"/>
          <w:szCs w:val="21"/>
        </w:rPr>
        <w:t>If the override is approved, the system logs the override with the supervisor's ID, timestamp, and justification, then resumes the main flow at step 6.</w:t>
      </w:r>
    </w:p>
    <w:p w14:paraId="3B5C3C1B" w14:textId="77777777" w:rsidR="0025212A" w:rsidRDefault="00000000">
      <w:pPr>
        <w:spacing w:after="60"/>
        <w:ind w:left="360"/>
      </w:pPr>
      <w:r>
        <w:rPr>
          <w:b/>
          <w:bCs/>
          <w:color w:val="000000"/>
          <w:sz w:val="21"/>
          <w:szCs w:val="21"/>
        </w:rPr>
        <w:t xml:space="preserve">5a5. </w:t>
      </w:r>
      <w:r>
        <w:rPr>
          <w:color w:val="000000"/>
          <w:sz w:val="21"/>
          <w:szCs w:val="21"/>
        </w:rPr>
        <w:t>If the override is not approved, the pallet placement is cancelled, and the pallet is flagged as "unassigned" in the pending-placement queue.</w:t>
      </w:r>
    </w:p>
    <w:sectPr w:rsidR="0025212A">
      <w:pgSz w:w="12240" w:h="15840"/>
      <w:pgMar w:top="720" w:right="1080" w:bottom="720" w:left="108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C6C6501"/>
    <w:multiLevelType w:val="hybridMultilevel"/>
    <w:tmpl w:val="4AB6A91E"/>
    <w:lvl w:ilvl="0" w:tplc="8C0895FA">
      <w:start w:val="1"/>
      <w:numFmt w:val="bullet"/>
      <w:lvlText w:val="●"/>
      <w:lvlJc w:val="left"/>
      <w:pPr>
        <w:ind w:left="720" w:hanging="360"/>
      </w:pPr>
    </w:lvl>
    <w:lvl w:ilvl="1" w:tplc="3A60EAD8">
      <w:start w:val="1"/>
      <w:numFmt w:val="bullet"/>
      <w:lvlText w:val="○"/>
      <w:lvlJc w:val="left"/>
      <w:pPr>
        <w:ind w:left="1440" w:hanging="360"/>
      </w:pPr>
    </w:lvl>
    <w:lvl w:ilvl="2" w:tplc="290648BE">
      <w:start w:val="1"/>
      <w:numFmt w:val="bullet"/>
      <w:lvlText w:val="■"/>
      <w:lvlJc w:val="left"/>
      <w:pPr>
        <w:ind w:left="2160" w:hanging="360"/>
      </w:pPr>
    </w:lvl>
    <w:lvl w:ilvl="3" w:tplc="36D04EC4">
      <w:start w:val="1"/>
      <w:numFmt w:val="bullet"/>
      <w:lvlText w:val="●"/>
      <w:lvlJc w:val="left"/>
      <w:pPr>
        <w:ind w:left="2880" w:hanging="360"/>
      </w:pPr>
    </w:lvl>
    <w:lvl w:ilvl="4" w:tplc="225ED9C4">
      <w:start w:val="1"/>
      <w:numFmt w:val="bullet"/>
      <w:lvlText w:val="○"/>
      <w:lvlJc w:val="left"/>
      <w:pPr>
        <w:ind w:left="3600" w:hanging="360"/>
      </w:pPr>
    </w:lvl>
    <w:lvl w:ilvl="5" w:tplc="CB44701A">
      <w:start w:val="1"/>
      <w:numFmt w:val="bullet"/>
      <w:lvlText w:val="■"/>
      <w:lvlJc w:val="left"/>
      <w:pPr>
        <w:ind w:left="4320" w:hanging="360"/>
      </w:pPr>
    </w:lvl>
    <w:lvl w:ilvl="6" w:tplc="17649C18">
      <w:start w:val="1"/>
      <w:numFmt w:val="bullet"/>
      <w:lvlText w:val="●"/>
      <w:lvlJc w:val="left"/>
      <w:pPr>
        <w:ind w:left="5040" w:hanging="360"/>
      </w:pPr>
    </w:lvl>
    <w:lvl w:ilvl="7" w:tplc="E9B2084C">
      <w:start w:val="1"/>
      <w:numFmt w:val="bullet"/>
      <w:lvlText w:val="●"/>
      <w:lvlJc w:val="left"/>
      <w:pPr>
        <w:ind w:left="5760" w:hanging="360"/>
      </w:pPr>
    </w:lvl>
    <w:lvl w:ilvl="8" w:tplc="967EE802">
      <w:start w:val="1"/>
      <w:numFmt w:val="bullet"/>
      <w:lvlText w:val="●"/>
      <w:lvlJc w:val="left"/>
      <w:pPr>
        <w:ind w:left="6480" w:hanging="360"/>
      </w:pPr>
    </w:lvl>
  </w:abstractNum>
  <w:num w:numId="1" w16cid:durableId="22422186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5212A"/>
    <w:rsid w:val="0025212A"/>
    <w:rsid w:val="00CD5B23"/>
    <w:rsid w:val="00D52F1A"/>
    <w:rsid w:val="00E349C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B5C3BC1"/>
  <w15:docId w15:val="{EB97FFC4-DE3A-4B4D-B5FC-A5561B9203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3</Pages>
  <Words>858</Words>
  <Characters>4892</Characters>
  <Application>Microsoft Office Word</Application>
  <DocSecurity>0</DocSecurity>
  <Lines>40</Lines>
  <Paragraphs>11</Paragraphs>
  <ScaleCrop>false</ScaleCrop>
  <Company/>
  <LinksUpToDate>false</LinksUpToDate>
  <CharactersWithSpaces>5739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Harshith k k</cp:lastModifiedBy>
  <cp:revision>3</cp:revision>
  <dcterms:created xsi:type="dcterms:W3CDTF">2026-08-28T03:27:00Z</dcterms:created>
  <dcterms:modified xsi:type="dcterms:W3CDTF">2026-08-28T04:03:00Z</dcterms:modified>
</cp:coreProperties>
</file>