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32D"/>
          <w:sz w:val="54"/>
        </w:rPr>
        <w:t>F1 Race Intelligence Dashboard</w:t>
      </w:r>
    </w:p>
    <w:p>
      <w:pPr>
        <w:jc w:val="center"/>
      </w:pPr>
      <w:r>
        <w:rPr>
          <w:color w:val="46505F"/>
          <w:sz w:val="28"/>
        </w:rPr>
        <w:t>Tableau Project Documentation</w:t>
      </w:r>
    </w:p>
    <w:p>
      <w:r>
        <w:t>An interactive Tableau project for exploring Formula 1 race results, constructor performance, tyre-compound outcomes, driver podiums, and race reliability using the supplied dataset.</w:t>
      </w:r>
    </w:p>
    <w:p>
      <w:pPr>
        <w:pStyle w:val="Heading1"/>
      </w:pPr>
      <w:r>
        <w:t>Project Overview</w:t>
      </w:r>
    </w:p>
    <w:p>
      <w:r>
        <w:t>This repository companion document describes the Tableau workbook, included data assets, dashboard views, field mapping, known limitations, and steps for opening the project.</w:t>
      </w:r>
    </w:p>
    <w:p>
      <w:pPr>
        <w:pStyle w:val="Heading1"/>
      </w:pPr>
      <w:r>
        <w:t>Dataset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Source worksheet</w:t>
            </w:r>
          </w:p>
        </w:tc>
        <w:tc>
          <w:tcPr>
            <w:tcW w:type="dxa" w:w="4968"/>
          </w:tcPr>
          <w:p>
            <w:r>
              <w:t>Records</w:t>
            </w:r>
          </w:p>
        </w:tc>
      </w:tr>
      <w:tr>
        <w:tc>
          <w:tcPr>
            <w:tcW w:type="dxa" w:w="4968"/>
          </w:tcPr>
          <w:p>
            <w:r>
              <w:t>race_results</w:t>
            </w:r>
          </w:p>
        </w:tc>
        <w:tc>
          <w:tcPr>
            <w:tcW w:type="dxa" w:w="4968"/>
          </w:tcPr>
          <w:p>
            <w:r>
              <w:t>6,464 rows</w:t>
            </w:r>
          </w:p>
        </w:tc>
      </w:tr>
      <w:tr>
        <w:tc>
          <w:tcPr>
            <w:tcW w:type="dxa" w:w="4968"/>
          </w:tcPr>
          <w:p>
            <w:r>
              <w:t>championship_standings</w:t>
            </w:r>
          </w:p>
        </w:tc>
        <w:tc>
          <w:tcPr>
            <w:tcW w:type="dxa" w:w="4968"/>
          </w:tcPr>
          <w:p>
            <w:r>
              <w:t>311 rows</w:t>
            </w:r>
          </w:p>
        </w:tc>
      </w:tr>
      <w:tr>
        <w:tc>
          <w:tcPr>
            <w:tcW w:type="dxa" w:w="4968"/>
          </w:tcPr>
          <w:p>
            <w:r>
              <w:t>lap_intelligence</w:t>
            </w:r>
          </w:p>
        </w:tc>
        <w:tc>
          <w:tcPr>
            <w:tcW w:type="dxa" w:w="4968"/>
          </w:tcPr>
          <w:p>
            <w:r>
              <w:t>3,814 rows</w:t>
            </w:r>
          </w:p>
        </w:tc>
      </w:tr>
      <w:tr>
        <w:tc>
          <w:tcPr>
            <w:tcW w:type="dxa" w:w="4968"/>
          </w:tcPr>
          <w:p>
            <w:r>
              <w:t>qualifying_results</w:t>
            </w:r>
          </w:p>
        </w:tc>
        <w:tc>
          <w:tcPr>
            <w:tcW w:type="dxa" w:w="4968"/>
          </w:tcPr>
          <w:p>
            <w:r>
              <w:t>3,130 rows</w:t>
            </w:r>
          </w:p>
        </w:tc>
      </w:tr>
      <w:tr>
        <w:tc>
          <w:tcPr>
            <w:tcW w:type="dxa" w:w="4968"/>
          </w:tcPr>
          <w:p>
            <w:r>
              <w:t>circuits</w:t>
            </w:r>
          </w:p>
        </w:tc>
        <w:tc>
          <w:tcPr>
            <w:tcW w:type="dxa" w:w="4968"/>
          </w:tcPr>
          <w:p>
            <w:r>
              <w:t>29 rows</w:t>
            </w:r>
          </w:p>
        </w:tc>
      </w:tr>
    </w:tbl>
    <w:p>
      <w:r>
        <w:t>The race_results tab contains 6,464 rows and covers seasons 2010–2026 (17 seasons). The mapped race data identifies 334 unique race events.</w:t>
      </w:r>
    </w:p>
    <w:p>
      <w:pPr>
        <w:pStyle w:val="Heading1"/>
      </w:pPr>
      <w:r>
        <w:t>Dashboard Contents</w:t>
      </w:r>
    </w:p>
    <w:p>
      <w:pPr>
        <w:pStyle w:val="Heading2"/>
      </w:pPr>
      <w:r>
        <w:t>Dashboard 1 — F1 Race Intelligence</w:t>
      </w:r>
    </w:p>
    <w:p>
      <w:pPr>
        <w:pStyle w:val="ListBullet"/>
      </w:pPr>
      <w:r>
        <w:t>Constructor Points Trend: points by season and team.</w:t>
      </w:r>
    </w:p>
    <w:p>
      <w:pPr>
        <w:pStyle w:val="ListBullet"/>
      </w:pPr>
      <w:r>
        <w:t>Tyre Compound Outcomes: points by starting tyre compound, segmented by circuit type.</w:t>
      </w:r>
    </w:p>
    <w:p>
      <w:pPr>
        <w:pStyle w:val="ListBullet"/>
      </w:pPr>
      <w:r>
        <w:t>DNF Reasons by Team: retirements grouped by team and reason.</w:t>
      </w:r>
    </w:p>
    <w:p>
      <w:pPr>
        <w:pStyle w:val="ListBullet"/>
      </w:pPr>
      <w:r>
        <w:t>Podiums by Driver: podium finishes by driver.</w:t>
      </w:r>
    </w:p>
    <w:p>
      <w:pPr>
        <w:pStyle w:val="Heading2"/>
      </w:pPr>
      <w:r>
        <w:t>Dashboard 2 — Broadcast &amp; Reliability</w:t>
      </w:r>
    </w:p>
    <w:p>
      <w:pPr>
        <w:pStyle w:val="ListBullet"/>
      </w:pPr>
      <w:r>
        <w:t>Driver Points Leaderboard: total points by driver.</w:t>
      </w:r>
    </w:p>
    <w:p>
      <w:pPr>
        <w:pStyle w:val="ListBullet"/>
      </w:pPr>
      <w:r>
        <w:t>Grand Prix Hosts by Country: distinct race-event count by country.</w:t>
      </w:r>
    </w:p>
    <w:p>
      <w:pPr>
        <w:pStyle w:val="ListBullet"/>
      </w:pPr>
      <w:r>
        <w:t>Driver Reliability by Driver: average DNF flag as a row-level reliability proxy.</w:t>
      </w:r>
    </w:p>
    <w:p>
      <w:pPr>
        <w:pStyle w:val="ListBullet"/>
      </w:pPr>
      <w:r>
        <w:t>Podiums by Driver: podium finishes by driver.</w:t>
      </w:r>
    </w:p>
    <w:p>
      <w:pPr>
        <w:pStyle w:val="Heading1"/>
      </w:pPr>
      <w:r>
        <w:t>Data Mapping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Dashboard field</w:t>
            </w:r>
          </w:p>
        </w:tc>
        <w:tc>
          <w:tcPr>
            <w:tcW w:type="dxa" w:w="4968"/>
          </w:tcPr>
          <w:p>
            <w:r>
              <w:t>Source / rule</w:t>
            </w:r>
          </w:p>
        </w:tc>
      </w:tr>
      <w:tr>
        <w:tc>
          <w:tcPr>
            <w:tcW w:type="dxa" w:w="4968"/>
          </w:tcPr>
          <w:p>
            <w:r>
              <w:t>Race ID</w:t>
            </w:r>
          </w:p>
        </w:tc>
        <w:tc>
          <w:tcPr>
            <w:tcW w:type="dxa" w:w="4968"/>
          </w:tcPr>
          <w:p>
            <w:r>
              <w:t>race_id</w:t>
            </w:r>
          </w:p>
        </w:tc>
      </w:tr>
      <w:tr>
        <w:tc>
          <w:tcPr>
            <w:tcW w:type="dxa" w:w="4968"/>
          </w:tcPr>
          <w:p>
            <w:r>
              <w:t>Grand Prix / Circuit</w:t>
            </w:r>
          </w:p>
        </w:tc>
        <w:tc>
          <w:tcPr>
            <w:tcW w:type="dxa" w:w="4968"/>
          </w:tcPr>
          <w:p>
            <w:r>
              <w:t>circuit_name (venue/circuit name supplied in source)</w:t>
            </w:r>
          </w:p>
        </w:tc>
      </w:tr>
      <w:tr>
        <w:tc>
          <w:tcPr>
            <w:tcW w:type="dxa" w:w="4968"/>
          </w:tcPr>
          <w:p>
            <w:r>
              <w:t>Circuit Country</w:t>
            </w:r>
          </w:p>
        </w:tc>
        <w:tc>
          <w:tcPr>
            <w:tcW w:type="dxa" w:w="4968"/>
          </w:tcPr>
          <w:p>
            <w:r>
              <w:t>country</w:t>
            </w:r>
          </w:p>
        </w:tc>
      </w:tr>
      <w:tr>
        <w:tc>
          <w:tcPr>
            <w:tcW w:type="dxa" w:w="4968"/>
          </w:tcPr>
          <w:p>
            <w:r>
              <w:t>Circuit Type</w:t>
            </w:r>
          </w:p>
        </w:tc>
        <w:tc>
          <w:tcPr>
            <w:tcW w:type="dxa" w:w="4968"/>
          </w:tcPr>
          <w:p>
            <w:r>
              <w:t>circuit_type</w:t>
            </w:r>
          </w:p>
        </w:tc>
      </w:tr>
      <w:tr>
        <w:tc>
          <w:tcPr>
            <w:tcW w:type="dxa" w:w="4968"/>
          </w:tcPr>
          <w:p>
            <w:r>
              <w:t>Tyre Compound</w:t>
            </w:r>
          </w:p>
        </w:tc>
        <w:tc>
          <w:tcPr>
            <w:tcW w:type="dxa" w:w="4968"/>
          </w:tcPr>
          <w:p>
            <w:r>
              <w:t>starting_compound</w:t>
            </w:r>
          </w:p>
        </w:tc>
      </w:tr>
      <w:tr>
        <w:tc>
          <w:tcPr>
            <w:tcW w:type="dxa" w:w="4968"/>
          </w:tcPr>
          <w:p>
            <w:r>
              <w:t>Podium Flag</w:t>
            </w:r>
          </w:p>
        </w:tc>
        <w:tc>
          <w:tcPr>
            <w:tcW w:type="dxa" w:w="4968"/>
          </w:tcPr>
          <w:p>
            <w:r>
              <w:t>1 when finish_position is 1, 2, or 3</w:t>
            </w:r>
          </w:p>
        </w:tc>
      </w:tr>
      <w:tr>
        <w:tc>
          <w:tcPr>
            <w:tcW w:type="dxa" w:w="4968"/>
          </w:tcPr>
          <w:p>
            <w:r>
              <w:t>Winner Flag</w:t>
            </w:r>
          </w:p>
        </w:tc>
        <w:tc>
          <w:tcPr>
            <w:tcW w:type="dxa" w:w="4968"/>
          </w:tcPr>
          <w:p>
            <w:r>
              <w:t>1 when finish_position is 1</w:t>
            </w:r>
          </w:p>
        </w:tc>
      </w:tr>
      <w:tr>
        <w:tc>
          <w:tcPr>
            <w:tcW w:type="dxa" w:w="4968"/>
          </w:tcPr>
          <w:p>
            <w:r>
              <w:t>DNF Flag</w:t>
            </w:r>
          </w:p>
        </w:tc>
        <w:tc>
          <w:tcPr>
            <w:tcW w:type="dxa" w:w="4968"/>
          </w:tcPr>
          <w:p>
            <w:r>
              <w:t>dnf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DNF when dnf = 1; otherwise Finished</w:t>
            </w:r>
          </w:p>
        </w:tc>
      </w:tr>
    </w:tbl>
    <w:p>
      <w:pPr>
        <w:pStyle w:val="Heading1"/>
      </w:pPr>
      <w:r>
        <w:t>Known Limitations</w:t>
      </w:r>
    </w:p>
    <w:p>
      <w:pPr>
        <w:pStyle w:val="ListBullet"/>
      </w:pPr>
      <w:r>
        <w:t>Driver nationality and team nationality are not supplied in the uploaded workbook; nationality fields are left blank and are not used in the dashboards.</w:t>
      </w:r>
    </w:p>
    <w:p>
      <w:pPr>
        <w:pStyle w:val="ListBullet"/>
      </w:pPr>
      <w:r>
        <w:t>The mapped Grand Prix label uses circuit_name because the source does not provide a separate official event-name field.</w:t>
      </w:r>
    </w:p>
    <w:p>
      <w:pPr>
        <w:pStyle w:val="ListBullet"/>
      </w:pPr>
      <w:r>
        <w:t>Driver reliability is shown as an average of the DNF flag, so interpret it as a row-level DNF-rate proxy.</w:t>
      </w:r>
    </w:p>
    <w:p>
      <w:pPr>
        <w:pStyle w:val="ListBullet"/>
      </w:pPr>
      <w:r>
        <w:t>The workbook XML and packaged ZIP structure were checked, but interactive rendering should still be confirmed in Tableau Desktop.</w:t>
      </w:r>
    </w:p>
    <w:p>
      <w:pPr>
        <w:pStyle w:val="Heading1"/>
      </w:pPr>
      <w:r>
        <w:t>Suggested Calculated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Formula</w:t>
            </w:r>
          </w:p>
        </w:tc>
      </w:tr>
      <w:tr>
        <w:tc>
          <w:tcPr>
            <w:tcW w:type="dxa" w:w="4968"/>
          </w:tcPr>
          <w:p>
            <w:r>
              <w:t>DNF Rate</w:t>
            </w:r>
          </w:p>
        </w:tc>
        <w:tc>
          <w:tcPr>
            <w:tcW w:type="dxa" w:w="4968"/>
          </w:tcPr>
          <w:p>
            <w:r>
              <w:t>SUM([DNF Flag]) / COUNT([Race ID])</w:t>
            </w:r>
          </w:p>
        </w:tc>
      </w:tr>
      <w:tr>
        <w:tc>
          <w:tcPr>
            <w:tcW w:type="dxa" w:w="4968"/>
          </w:tcPr>
          <w:p>
            <w:r>
              <w:t>Podium Count</w:t>
            </w:r>
          </w:p>
        </w:tc>
        <w:tc>
          <w:tcPr>
            <w:tcW w:type="dxa" w:w="4968"/>
          </w:tcPr>
          <w:p>
            <w:r>
              <w:t>SUM([Podium Flag])</w:t>
            </w:r>
          </w:p>
        </w:tc>
      </w:tr>
      <w:tr>
        <w:tc>
          <w:tcPr>
            <w:tcW w:type="dxa" w:w="4968"/>
          </w:tcPr>
          <w:p>
            <w:r>
              <w:t>Points per Start</w:t>
            </w:r>
          </w:p>
        </w:tc>
        <w:tc>
          <w:tcPr>
            <w:tcW w:type="dxa" w:w="4968"/>
          </w:tcPr>
          <w:p>
            <w:r>
              <w:t>SUM([Points]) / COUNT([Race ID])</w:t>
            </w:r>
          </w:p>
        </w:tc>
      </w:tr>
      <w:tr>
        <w:tc>
          <w:tcPr>
            <w:tcW w:type="dxa" w:w="4968"/>
          </w:tcPr>
          <w:p>
            <w:r>
              <w:t>Positions Gained</w:t>
            </w:r>
          </w:p>
        </w:tc>
        <w:tc>
          <w:tcPr>
            <w:tcW w:type="dxa" w:w="4968"/>
          </w:tcPr>
          <w:p>
            <w:r>
              <w:t>AVG([Positions Gained]) — where this field exists in the connected data</w:t>
            </w:r>
          </w:p>
        </w:tc>
      </w:tr>
    </w:tbl>
    <w:p>
      <w:pPr>
        <w:pStyle w:val="Heading1"/>
      </w:pPr>
      <w:r>
        <w:t>Open the Project in Tableau</w:t>
      </w:r>
    </w:p>
    <w:p>
      <w:pPr>
        <w:pStyle w:val="ListNumber"/>
      </w:pPr>
      <w:r>
        <w:t>Download or clone the repository, including the packaged .twbx workbook and its supporting files.</w:t>
      </w:r>
    </w:p>
    <w:p>
      <w:pPr>
        <w:pStyle w:val="ListNumber"/>
      </w:pPr>
      <w:r>
        <w:t>Open Tableau Desktop (or a compatible Tableau application).</w:t>
      </w:r>
    </w:p>
    <w:p>
      <w:pPr>
        <w:pStyle w:val="ListNumber"/>
      </w:pPr>
      <w:r>
        <w:t>Choose File &gt; Open and select the packaged Tableau workbook (.twbx).</w:t>
      </w:r>
    </w:p>
    <w:p>
      <w:pPr>
        <w:pStyle w:val="ListNumber"/>
      </w:pPr>
      <w:r>
        <w:t>If prompted, allow the workbook to upgrade and check that its packaged CSV data source is available.</w:t>
      </w:r>
    </w:p>
    <w:p>
      <w:pPr>
        <w:pStyle w:val="ListNumber"/>
      </w:pPr>
      <w:r>
        <w:t>Review the worksheets and dashboards, then save a local copy after confirming the views render correctly.</w:t>
      </w:r>
    </w:p>
    <w:p>
      <w:pPr>
        <w:pStyle w:val="Heading1"/>
      </w:pPr>
      <w:r>
        <w:t>Suggested GitHub Repository Contents</w:t>
      </w:r>
    </w:p>
    <w:p>
      <w:pPr>
        <w:pStyle w:val="ListBullet"/>
      </w:pPr>
      <w:r>
        <w:t>F1_Race_Intelligence_UserData_Recolored.twbx — packaged Tableau workbook</w:t>
      </w:r>
    </w:p>
    <w:p>
      <w:pPr>
        <w:pStyle w:val="ListBullet"/>
      </w:pPr>
      <w:r>
        <w:t>F1_Race_Intelligence_Project.pptx — project presentation</w:t>
      </w:r>
    </w:p>
    <w:p>
      <w:pPr>
        <w:pStyle w:val="ListBullet"/>
      </w:pPr>
      <w:r>
        <w:t>F1_Race_Intelligence_Project.pdf — shareable project brief</w:t>
      </w:r>
    </w:p>
    <w:p>
      <w:pPr>
        <w:pStyle w:val="ListBullet"/>
      </w:pPr>
      <w:r>
        <w:t>F1_Race_Intelligence_Project.docx — editable project documentation</w:t>
      </w:r>
    </w:p>
    <w:p>
      <w:pPr>
        <w:pStyle w:val="ListBullet"/>
      </w:pPr>
      <w:r>
        <w:t>README.md — short repository landing page</w:t>
      </w:r>
    </w:p>
    <w:p>
      <w:r>
        <w:t>Note: only include source data files in a public repository if you have permission to redistribute them.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C23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32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