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8FB9B" w14:textId="1EA93031" w:rsidR="000E55CD" w:rsidRDefault="000E55CD" w:rsidP="000E55CD">
      <w:pPr>
        <w:spacing w:before="100" w:beforeAutospacing="1" w:after="100" w:afterAutospacing="1" w:line="240" w:lineRule="auto"/>
        <w:outlineLvl w:val="2"/>
        <w:rPr>
          <w:rFonts w:ascii="Segoe UI" w:eastAsia="Times New Roman" w:hAnsi="Segoe UI" w:cs="Segoe UI"/>
          <w:b/>
          <w:bCs/>
          <w:kern w:val="0"/>
          <w:sz w:val="30"/>
          <w:szCs w:val="30"/>
          <w:lang w:eastAsia="en-IN" w:bidi="hi-IN"/>
          <w14:ligatures w14:val="none"/>
        </w:rPr>
      </w:pPr>
      <w:r w:rsidRPr="000E55CD">
        <w:rPr>
          <w:rFonts w:ascii="Segoe UI" w:eastAsia="Times New Roman" w:hAnsi="Segoe UI" w:cs="Segoe UI"/>
          <w:b/>
          <w:bCs/>
          <w:kern w:val="0"/>
          <w:sz w:val="30"/>
          <w:szCs w:val="30"/>
          <w:lang w:eastAsia="en-IN" w:bidi="hi-IN"/>
          <w14:ligatures w14:val="none"/>
        </w:rPr>
        <w:t>Proposal for Dynamic DRAM Bank Allocation with Translate Lookahead Buffer Integration</w:t>
      </w:r>
    </w:p>
    <w:p w14:paraId="3B10AD5F" w14:textId="3DAB4ABF" w:rsidR="000E55CD" w:rsidRPr="000E55CD" w:rsidRDefault="000E55CD" w:rsidP="000E55CD">
      <w:pPr>
        <w:spacing w:before="100" w:beforeAutospacing="1" w:after="100" w:afterAutospacing="1" w:line="240" w:lineRule="auto"/>
        <w:outlineLvl w:val="2"/>
        <w:rPr>
          <w:rFonts w:ascii="Segoe UI" w:eastAsia="Times New Roman" w:hAnsi="Segoe UI" w:cs="Segoe UI"/>
          <w:kern w:val="0"/>
          <w:sz w:val="30"/>
          <w:szCs w:val="30"/>
          <w:lang w:eastAsia="en-IN" w:bidi="hi-IN"/>
          <w14:ligatures w14:val="none"/>
        </w:rPr>
      </w:pPr>
      <w:r>
        <w:rPr>
          <w:rFonts w:ascii="Segoe UI" w:eastAsia="Times New Roman" w:hAnsi="Segoe UI" w:cs="Segoe UI"/>
          <w:kern w:val="0"/>
          <w:sz w:val="30"/>
          <w:szCs w:val="30"/>
          <w:lang w:eastAsia="en-IN" w:bidi="hi-IN"/>
          <w14:ligatures w14:val="none"/>
        </w:rPr>
        <w:t>Harshit Mawandia – 2020CS10348</w:t>
      </w:r>
    </w:p>
    <w:p w14:paraId="3BA2359E" w14:textId="77777777" w:rsidR="000E55CD" w:rsidRPr="000E55CD" w:rsidRDefault="000E55CD" w:rsidP="000E55CD">
      <w:pPr>
        <w:spacing w:before="100" w:beforeAutospacing="1" w:after="100" w:afterAutospacing="1" w:line="240" w:lineRule="auto"/>
        <w:outlineLvl w:val="3"/>
        <w:rPr>
          <w:rFonts w:ascii="Segoe UI" w:eastAsia="Times New Roman" w:hAnsi="Segoe UI" w:cs="Segoe UI"/>
          <w:kern w:val="0"/>
          <w:sz w:val="24"/>
          <w:szCs w:val="24"/>
          <w:lang w:eastAsia="en-IN" w:bidi="hi-IN"/>
          <w14:ligatures w14:val="none"/>
        </w:rPr>
      </w:pPr>
      <w:r w:rsidRPr="000E55CD">
        <w:rPr>
          <w:rFonts w:ascii="Segoe UI" w:eastAsia="Times New Roman" w:hAnsi="Segoe UI" w:cs="Segoe UI"/>
          <w:kern w:val="0"/>
          <w:sz w:val="24"/>
          <w:szCs w:val="24"/>
          <w:lang w:eastAsia="en-IN" w:bidi="hi-IN"/>
          <w14:ligatures w14:val="none"/>
        </w:rPr>
        <w:t>Executive Summary</w:t>
      </w:r>
    </w:p>
    <w:p w14:paraId="58EFB13C" w14:textId="04046600" w:rsidR="000E55CD" w:rsidRPr="000E55CD" w:rsidRDefault="000E55CD" w:rsidP="000E55CD">
      <w:pPr>
        <w:spacing w:after="300" w:line="240" w:lineRule="auto"/>
        <w:rPr>
          <w:rFonts w:ascii="Segoe UI" w:eastAsia="Times New Roman" w:hAnsi="Segoe UI" w:cs="Segoe UI"/>
          <w:kern w:val="0"/>
          <w:sz w:val="24"/>
          <w:szCs w:val="24"/>
          <w:lang w:eastAsia="en-IN" w:bidi="hi-IN"/>
          <w14:ligatures w14:val="none"/>
        </w:rPr>
      </w:pPr>
      <w:r w:rsidRPr="000E55CD">
        <w:rPr>
          <w:rFonts w:ascii="Segoe UI" w:eastAsia="Times New Roman" w:hAnsi="Segoe UI" w:cs="Segoe UI"/>
          <w:kern w:val="0"/>
          <w:sz w:val="24"/>
          <w:szCs w:val="24"/>
          <w:lang w:eastAsia="en-IN" w:bidi="hi-IN"/>
          <w14:ligatures w14:val="none"/>
        </w:rPr>
        <w:t>This proposal aims to enhance the Scale-Sim Accelerator Simulator's efficiency by introducing a multi-bank DRAM model that leverages dynamic DRAM bank allocation and integrates a Translate Lookahead Buffer (TLB). This approach not only adapts to real-time memory access patterns but also anticipates future requests through prefetching, thus optimizing bandwidth utilization and minimizing latency across various neural network accelerator configurations.</w:t>
      </w:r>
    </w:p>
    <w:p w14:paraId="7E6F2588" w14:textId="77777777" w:rsidR="000E55CD" w:rsidRPr="000E55CD" w:rsidRDefault="000E55CD" w:rsidP="000E55CD">
      <w:pPr>
        <w:spacing w:before="100" w:beforeAutospacing="1" w:after="100" w:afterAutospacing="1" w:line="240" w:lineRule="auto"/>
        <w:outlineLvl w:val="3"/>
        <w:rPr>
          <w:rFonts w:ascii="Segoe UI" w:eastAsia="Times New Roman" w:hAnsi="Segoe UI" w:cs="Segoe UI"/>
          <w:kern w:val="0"/>
          <w:sz w:val="24"/>
          <w:szCs w:val="24"/>
          <w:lang w:eastAsia="en-IN" w:bidi="hi-IN"/>
          <w14:ligatures w14:val="none"/>
        </w:rPr>
      </w:pPr>
      <w:r w:rsidRPr="000E55CD">
        <w:rPr>
          <w:rFonts w:ascii="Segoe UI" w:eastAsia="Times New Roman" w:hAnsi="Segoe UI" w:cs="Segoe UI"/>
          <w:kern w:val="0"/>
          <w:sz w:val="24"/>
          <w:szCs w:val="24"/>
          <w:lang w:eastAsia="en-IN" w:bidi="hi-IN"/>
          <w14:ligatures w14:val="none"/>
        </w:rPr>
        <w:t>Introduction</w:t>
      </w:r>
    </w:p>
    <w:p w14:paraId="08FFD157" w14:textId="39F2AB43" w:rsidR="000E55CD" w:rsidRPr="000E55CD" w:rsidRDefault="000E55CD" w:rsidP="000E55CD">
      <w:pPr>
        <w:spacing w:after="300" w:line="240" w:lineRule="auto"/>
        <w:rPr>
          <w:rFonts w:ascii="Segoe UI" w:eastAsia="Times New Roman" w:hAnsi="Segoe UI" w:cs="Segoe UI"/>
          <w:kern w:val="0"/>
          <w:sz w:val="24"/>
          <w:szCs w:val="24"/>
          <w:lang w:eastAsia="en-IN" w:bidi="hi-IN"/>
          <w14:ligatures w14:val="none"/>
        </w:rPr>
      </w:pPr>
      <w:r w:rsidRPr="000E55CD">
        <w:rPr>
          <w:rFonts w:ascii="Segoe UI" w:eastAsia="Times New Roman" w:hAnsi="Segoe UI" w:cs="Segoe UI"/>
          <w:kern w:val="0"/>
          <w:sz w:val="24"/>
          <w:szCs w:val="24"/>
          <w:lang w:eastAsia="en-IN" w:bidi="hi-IN"/>
          <w14:ligatures w14:val="none"/>
        </w:rPr>
        <w:t xml:space="preserve">Neural network accelerators require efficient data management to improve performance. </w:t>
      </w:r>
      <w:r>
        <w:rPr>
          <w:rFonts w:ascii="Segoe UI" w:eastAsia="Times New Roman" w:hAnsi="Segoe UI" w:cs="Segoe UI"/>
          <w:kern w:val="0"/>
          <w:sz w:val="24"/>
          <w:szCs w:val="24"/>
          <w:lang w:eastAsia="en-IN" w:bidi="hi-IN"/>
          <w14:ligatures w14:val="none"/>
        </w:rPr>
        <w:t>S</w:t>
      </w:r>
      <w:r w:rsidRPr="000E55CD">
        <w:rPr>
          <w:rFonts w:ascii="Segoe UI" w:eastAsia="Times New Roman" w:hAnsi="Segoe UI" w:cs="Segoe UI"/>
          <w:kern w:val="0"/>
          <w:sz w:val="24"/>
          <w:szCs w:val="24"/>
          <w:lang w:eastAsia="en-IN" w:bidi="hi-IN"/>
          <w14:ligatures w14:val="none"/>
        </w:rPr>
        <w:t>tatic mapping techniques for DRAM bank allocation do not account for the variability in access patterns, leading to suboptimal memory usage. Our proposal introduces a dynamic allocation method enhanced by a TLB to address this challenge, providing a flexible and efficient solution for managing DRAM banks.</w:t>
      </w:r>
    </w:p>
    <w:p w14:paraId="590E9EB1" w14:textId="77777777" w:rsidR="000E55CD" w:rsidRPr="000E55CD" w:rsidRDefault="000E55CD" w:rsidP="000E55CD">
      <w:pPr>
        <w:spacing w:before="100" w:beforeAutospacing="1" w:after="100" w:afterAutospacing="1" w:line="240" w:lineRule="auto"/>
        <w:outlineLvl w:val="3"/>
        <w:rPr>
          <w:rFonts w:ascii="Segoe UI" w:eastAsia="Times New Roman" w:hAnsi="Segoe UI" w:cs="Segoe UI"/>
          <w:kern w:val="0"/>
          <w:sz w:val="24"/>
          <w:szCs w:val="24"/>
          <w:lang w:eastAsia="en-IN" w:bidi="hi-IN"/>
          <w14:ligatures w14:val="none"/>
        </w:rPr>
      </w:pPr>
      <w:r w:rsidRPr="000E55CD">
        <w:rPr>
          <w:rFonts w:ascii="Segoe UI" w:eastAsia="Times New Roman" w:hAnsi="Segoe UI" w:cs="Segoe UI"/>
          <w:kern w:val="0"/>
          <w:sz w:val="24"/>
          <w:szCs w:val="24"/>
          <w:lang w:eastAsia="en-IN" w:bidi="hi-IN"/>
          <w14:ligatures w14:val="none"/>
        </w:rPr>
        <w:t>Dynamic DRAM Bank Allocation</w:t>
      </w:r>
    </w:p>
    <w:p w14:paraId="20EACCF6" w14:textId="005A9A02" w:rsidR="000E55CD" w:rsidRPr="000E55CD" w:rsidRDefault="000E55CD" w:rsidP="000E55CD">
      <w:pPr>
        <w:spacing w:after="300" w:line="240" w:lineRule="auto"/>
        <w:rPr>
          <w:rFonts w:ascii="Segoe UI" w:eastAsia="Times New Roman" w:hAnsi="Segoe UI" w:cs="Segoe UI"/>
          <w:kern w:val="0"/>
          <w:sz w:val="24"/>
          <w:szCs w:val="24"/>
          <w:lang w:eastAsia="en-IN" w:bidi="hi-IN"/>
          <w14:ligatures w14:val="none"/>
        </w:rPr>
      </w:pPr>
      <w:r w:rsidRPr="000E55CD">
        <w:rPr>
          <w:rFonts w:ascii="Segoe UI" w:eastAsia="Times New Roman" w:hAnsi="Segoe UI" w:cs="Segoe UI"/>
          <w:kern w:val="0"/>
          <w:sz w:val="24"/>
          <w:szCs w:val="24"/>
          <w:lang w:eastAsia="en-IN" w:bidi="hi-IN"/>
          <w14:ligatures w14:val="none"/>
        </w:rPr>
        <w:t xml:space="preserve">Our dynamic allocation method </w:t>
      </w:r>
      <w:proofErr w:type="spellStart"/>
      <w:r w:rsidRPr="000E55CD">
        <w:rPr>
          <w:rFonts w:ascii="Segoe UI" w:eastAsia="Times New Roman" w:hAnsi="Segoe UI" w:cs="Segoe UI"/>
          <w:kern w:val="0"/>
          <w:sz w:val="24"/>
          <w:szCs w:val="24"/>
          <w:lang w:eastAsia="en-IN" w:bidi="hi-IN"/>
          <w14:ligatures w14:val="none"/>
        </w:rPr>
        <w:t>analyzes</w:t>
      </w:r>
      <w:proofErr w:type="spellEnd"/>
      <w:r w:rsidRPr="000E55CD">
        <w:rPr>
          <w:rFonts w:ascii="Segoe UI" w:eastAsia="Times New Roman" w:hAnsi="Segoe UI" w:cs="Segoe UI"/>
          <w:kern w:val="0"/>
          <w:sz w:val="24"/>
          <w:szCs w:val="24"/>
          <w:lang w:eastAsia="en-IN" w:bidi="hi-IN"/>
          <w14:ligatures w14:val="none"/>
        </w:rPr>
        <w:t xml:space="preserve"> DRAM access patterns in real-time, adjusting the distribution of IFMAP, OFMAP, and FILTER data across DRAM banks to minimize cross-bank access and leverage </w:t>
      </w:r>
      <w:r>
        <w:rPr>
          <w:rFonts w:ascii="Segoe UI" w:eastAsia="Times New Roman" w:hAnsi="Segoe UI" w:cs="Segoe UI"/>
          <w:kern w:val="0"/>
          <w:sz w:val="24"/>
          <w:szCs w:val="24"/>
          <w:lang w:eastAsia="en-IN" w:bidi="hi-IN"/>
          <w14:ligatures w14:val="none"/>
        </w:rPr>
        <w:t>spatial</w:t>
      </w:r>
      <w:r w:rsidRPr="000E55CD">
        <w:rPr>
          <w:rFonts w:ascii="Segoe UI" w:eastAsia="Times New Roman" w:hAnsi="Segoe UI" w:cs="Segoe UI"/>
          <w:kern w:val="0"/>
          <w:sz w:val="24"/>
          <w:szCs w:val="24"/>
          <w:lang w:eastAsia="en-IN" w:bidi="hi-IN"/>
          <w14:ligatures w14:val="none"/>
        </w:rPr>
        <w:t xml:space="preserve"> locality. This strategy ensures optimal data placement based on current workloads, significantly reducing </w:t>
      </w:r>
      <w:proofErr w:type="gramStart"/>
      <w:r w:rsidRPr="000E55CD">
        <w:rPr>
          <w:rFonts w:ascii="Segoe UI" w:eastAsia="Times New Roman" w:hAnsi="Segoe UI" w:cs="Segoe UI"/>
          <w:kern w:val="0"/>
          <w:sz w:val="24"/>
          <w:szCs w:val="24"/>
          <w:lang w:eastAsia="en-IN" w:bidi="hi-IN"/>
          <w14:ligatures w14:val="none"/>
        </w:rPr>
        <w:t>latency</w:t>
      </w:r>
      <w:proofErr w:type="gramEnd"/>
      <w:r w:rsidRPr="000E55CD">
        <w:rPr>
          <w:rFonts w:ascii="Segoe UI" w:eastAsia="Times New Roman" w:hAnsi="Segoe UI" w:cs="Segoe UI"/>
          <w:kern w:val="0"/>
          <w:sz w:val="24"/>
          <w:szCs w:val="24"/>
          <w:lang w:eastAsia="en-IN" w:bidi="hi-IN"/>
          <w14:ligatures w14:val="none"/>
        </w:rPr>
        <w:t xml:space="preserve"> and enhancing bandwidth efficiency.</w:t>
      </w:r>
    </w:p>
    <w:p w14:paraId="3E565731" w14:textId="24D3F1D0" w:rsidR="000E55CD" w:rsidRPr="000E55CD" w:rsidRDefault="000E55CD" w:rsidP="000E55CD">
      <w:pPr>
        <w:numPr>
          <w:ilvl w:val="0"/>
          <w:numId w:val="1"/>
        </w:numPr>
        <w:spacing w:after="0" w:line="240" w:lineRule="auto"/>
        <w:rPr>
          <w:rFonts w:ascii="Segoe UI" w:eastAsia="Times New Roman" w:hAnsi="Segoe UI" w:cs="Segoe UI"/>
          <w:kern w:val="0"/>
          <w:sz w:val="24"/>
          <w:szCs w:val="24"/>
          <w:lang w:eastAsia="en-IN" w:bidi="hi-IN"/>
          <w14:ligatures w14:val="none"/>
        </w:rPr>
      </w:pPr>
      <w:r w:rsidRPr="000E55CD">
        <w:rPr>
          <w:rFonts w:ascii="Segoe UI" w:eastAsia="Times New Roman" w:hAnsi="Segoe UI" w:cs="Segoe UI"/>
          <w:b/>
          <w:bCs/>
          <w:kern w:val="0"/>
          <w:sz w:val="24"/>
          <w:szCs w:val="24"/>
          <w:bdr w:val="single" w:sz="2" w:space="0" w:color="E3E3E3" w:frame="1"/>
          <w:lang w:eastAsia="en-IN" w:bidi="hi-IN"/>
          <w14:ligatures w14:val="none"/>
        </w:rPr>
        <w:t>Monitoring System</w:t>
      </w:r>
      <w:r w:rsidRPr="000E55CD">
        <w:rPr>
          <w:rFonts w:ascii="Segoe UI" w:eastAsia="Times New Roman" w:hAnsi="Segoe UI" w:cs="Segoe UI"/>
          <w:kern w:val="0"/>
          <w:sz w:val="24"/>
          <w:szCs w:val="24"/>
          <w:lang w:eastAsia="en-IN" w:bidi="hi-IN"/>
          <w14:ligatures w14:val="none"/>
        </w:rPr>
        <w:t xml:space="preserve">: Tracks access patterns and buffer states. </w:t>
      </w:r>
      <w:proofErr w:type="spellStart"/>
      <w:r w:rsidRPr="000E55CD">
        <w:rPr>
          <w:rFonts w:ascii="Segoe UI" w:eastAsia="Times New Roman" w:hAnsi="Segoe UI" w:cs="Segoe UI"/>
          <w:kern w:val="0"/>
          <w:sz w:val="24"/>
          <w:szCs w:val="24"/>
          <w:lang w:eastAsia="en-IN" w:bidi="hi-IN"/>
          <w14:ligatures w14:val="none"/>
        </w:rPr>
        <w:t>Analyzes</w:t>
      </w:r>
      <w:proofErr w:type="spellEnd"/>
      <w:r w:rsidRPr="000E55CD">
        <w:rPr>
          <w:rFonts w:ascii="Segoe UI" w:eastAsia="Times New Roman" w:hAnsi="Segoe UI" w:cs="Segoe UI"/>
          <w:kern w:val="0"/>
          <w:sz w:val="24"/>
          <w:szCs w:val="24"/>
          <w:lang w:eastAsia="en-IN" w:bidi="hi-IN"/>
          <w14:ligatures w14:val="none"/>
        </w:rPr>
        <w:t xml:space="preserve"> patterns and reallocates DRAM bank resources dynamically.</w:t>
      </w:r>
    </w:p>
    <w:p w14:paraId="115BBCC2" w14:textId="77777777" w:rsidR="000E55CD" w:rsidRPr="000E55CD" w:rsidRDefault="000E55CD" w:rsidP="000E55CD">
      <w:pPr>
        <w:numPr>
          <w:ilvl w:val="0"/>
          <w:numId w:val="1"/>
        </w:numPr>
        <w:spacing w:after="0" w:line="240" w:lineRule="auto"/>
        <w:rPr>
          <w:rFonts w:ascii="Segoe UI" w:eastAsia="Times New Roman" w:hAnsi="Segoe UI" w:cs="Segoe UI"/>
          <w:kern w:val="0"/>
          <w:sz w:val="24"/>
          <w:szCs w:val="24"/>
          <w:lang w:eastAsia="en-IN" w:bidi="hi-IN"/>
          <w14:ligatures w14:val="none"/>
        </w:rPr>
      </w:pPr>
      <w:r w:rsidRPr="000E55CD">
        <w:rPr>
          <w:rFonts w:ascii="Segoe UI" w:eastAsia="Times New Roman" w:hAnsi="Segoe UI" w:cs="Segoe UI"/>
          <w:b/>
          <w:bCs/>
          <w:kern w:val="0"/>
          <w:sz w:val="24"/>
          <w:szCs w:val="24"/>
          <w:bdr w:val="single" w:sz="2" w:space="0" w:color="E3E3E3" w:frame="1"/>
          <w:lang w:eastAsia="en-IN" w:bidi="hi-IN"/>
          <w14:ligatures w14:val="none"/>
        </w:rPr>
        <w:t>Performance Evaluation</w:t>
      </w:r>
      <w:r w:rsidRPr="000E55CD">
        <w:rPr>
          <w:rFonts w:ascii="Segoe UI" w:eastAsia="Times New Roman" w:hAnsi="Segoe UI" w:cs="Segoe UI"/>
          <w:kern w:val="0"/>
          <w:sz w:val="24"/>
          <w:szCs w:val="24"/>
          <w:lang w:eastAsia="en-IN" w:bidi="hi-IN"/>
          <w14:ligatures w14:val="none"/>
        </w:rPr>
        <w:t>: Assesses the impact of dynamic allocation on system performance through simulation.</w:t>
      </w:r>
    </w:p>
    <w:p w14:paraId="07651CAC" w14:textId="77777777" w:rsidR="000E55CD" w:rsidRPr="000E55CD" w:rsidRDefault="000E55CD" w:rsidP="000E55CD">
      <w:pPr>
        <w:spacing w:before="100" w:beforeAutospacing="1" w:after="100" w:afterAutospacing="1" w:line="240" w:lineRule="auto"/>
        <w:outlineLvl w:val="3"/>
        <w:rPr>
          <w:rFonts w:ascii="Segoe UI" w:eastAsia="Times New Roman" w:hAnsi="Segoe UI" w:cs="Segoe UI"/>
          <w:kern w:val="0"/>
          <w:sz w:val="24"/>
          <w:szCs w:val="24"/>
          <w:lang w:eastAsia="en-IN" w:bidi="hi-IN"/>
          <w14:ligatures w14:val="none"/>
        </w:rPr>
      </w:pPr>
      <w:r w:rsidRPr="000E55CD">
        <w:rPr>
          <w:rFonts w:ascii="Segoe UI" w:eastAsia="Times New Roman" w:hAnsi="Segoe UI" w:cs="Segoe UI"/>
          <w:kern w:val="0"/>
          <w:sz w:val="24"/>
          <w:szCs w:val="24"/>
          <w:lang w:eastAsia="en-IN" w:bidi="hi-IN"/>
          <w14:ligatures w14:val="none"/>
        </w:rPr>
        <w:t>Translate Lookahead Buffer Integration</w:t>
      </w:r>
    </w:p>
    <w:p w14:paraId="4D099CD2" w14:textId="77777777" w:rsidR="000E55CD" w:rsidRPr="000E55CD" w:rsidRDefault="000E55CD" w:rsidP="000E55CD">
      <w:pPr>
        <w:spacing w:after="300" w:line="240" w:lineRule="auto"/>
        <w:rPr>
          <w:rFonts w:ascii="Segoe UI" w:eastAsia="Times New Roman" w:hAnsi="Segoe UI" w:cs="Segoe UI"/>
          <w:kern w:val="0"/>
          <w:sz w:val="24"/>
          <w:szCs w:val="24"/>
          <w:lang w:eastAsia="en-IN" w:bidi="hi-IN"/>
          <w14:ligatures w14:val="none"/>
        </w:rPr>
      </w:pPr>
      <w:r w:rsidRPr="000E55CD">
        <w:rPr>
          <w:rFonts w:ascii="Segoe UI" w:eastAsia="Times New Roman" w:hAnsi="Segoe UI" w:cs="Segoe UI"/>
          <w:kern w:val="0"/>
          <w:sz w:val="24"/>
          <w:szCs w:val="24"/>
          <w:lang w:eastAsia="en-IN" w:bidi="hi-IN"/>
          <w14:ligatures w14:val="none"/>
        </w:rPr>
        <w:t>The integration of a TLB represents a further enhancement to our dynamic allocation strategy. By storing addresses of recently accessed data, the TLB can prefetch data into active buffers based on historical access patterns, substantially reducing DRAM latency.</w:t>
      </w:r>
    </w:p>
    <w:p w14:paraId="04D1EFD2" w14:textId="77777777" w:rsidR="000E55CD" w:rsidRPr="000E55CD" w:rsidRDefault="000E55CD" w:rsidP="000E55CD">
      <w:pPr>
        <w:numPr>
          <w:ilvl w:val="0"/>
          <w:numId w:val="2"/>
        </w:numPr>
        <w:spacing w:after="0" w:line="240" w:lineRule="auto"/>
        <w:rPr>
          <w:rFonts w:ascii="Segoe UI" w:eastAsia="Times New Roman" w:hAnsi="Segoe UI" w:cs="Segoe UI"/>
          <w:kern w:val="0"/>
          <w:sz w:val="24"/>
          <w:szCs w:val="24"/>
          <w:lang w:eastAsia="en-IN" w:bidi="hi-IN"/>
          <w14:ligatures w14:val="none"/>
        </w:rPr>
      </w:pPr>
      <w:r w:rsidRPr="000E55CD">
        <w:rPr>
          <w:rFonts w:ascii="Segoe UI" w:eastAsia="Times New Roman" w:hAnsi="Segoe UI" w:cs="Segoe UI"/>
          <w:b/>
          <w:bCs/>
          <w:kern w:val="0"/>
          <w:sz w:val="24"/>
          <w:szCs w:val="24"/>
          <w:bdr w:val="single" w:sz="2" w:space="0" w:color="E3E3E3" w:frame="1"/>
          <w:lang w:eastAsia="en-IN" w:bidi="hi-IN"/>
          <w14:ligatures w14:val="none"/>
        </w:rPr>
        <w:lastRenderedPageBreak/>
        <w:t>Cache of Memory Addresses</w:t>
      </w:r>
      <w:r w:rsidRPr="000E55CD">
        <w:rPr>
          <w:rFonts w:ascii="Segoe UI" w:eastAsia="Times New Roman" w:hAnsi="Segoe UI" w:cs="Segoe UI"/>
          <w:kern w:val="0"/>
          <w:sz w:val="24"/>
          <w:szCs w:val="24"/>
          <w:lang w:eastAsia="en-IN" w:bidi="hi-IN"/>
          <w14:ligatures w14:val="none"/>
        </w:rPr>
        <w:t>: Maintains a record of frequently or recently used addresses.</w:t>
      </w:r>
    </w:p>
    <w:p w14:paraId="04EA025E" w14:textId="77777777" w:rsidR="000E55CD" w:rsidRPr="000E55CD" w:rsidRDefault="000E55CD" w:rsidP="000E55CD">
      <w:pPr>
        <w:numPr>
          <w:ilvl w:val="0"/>
          <w:numId w:val="2"/>
        </w:numPr>
        <w:spacing w:after="0" w:line="240" w:lineRule="auto"/>
        <w:rPr>
          <w:rFonts w:ascii="Segoe UI" w:eastAsia="Times New Roman" w:hAnsi="Segoe UI" w:cs="Segoe UI"/>
          <w:kern w:val="0"/>
          <w:sz w:val="24"/>
          <w:szCs w:val="24"/>
          <w:lang w:eastAsia="en-IN" w:bidi="hi-IN"/>
          <w14:ligatures w14:val="none"/>
        </w:rPr>
      </w:pPr>
      <w:r w:rsidRPr="000E55CD">
        <w:rPr>
          <w:rFonts w:ascii="Segoe UI" w:eastAsia="Times New Roman" w:hAnsi="Segoe UI" w:cs="Segoe UI"/>
          <w:b/>
          <w:bCs/>
          <w:kern w:val="0"/>
          <w:sz w:val="24"/>
          <w:szCs w:val="24"/>
          <w:bdr w:val="single" w:sz="2" w:space="0" w:color="E3E3E3" w:frame="1"/>
          <w:lang w:eastAsia="en-IN" w:bidi="hi-IN"/>
          <w14:ligatures w14:val="none"/>
        </w:rPr>
        <w:t>Intelligent Prefetching</w:t>
      </w:r>
      <w:r w:rsidRPr="000E55CD">
        <w:rPr>
          <w:rFonts w:ascii="Segoe UI" w:eastAsia="Times New Roman" w:hAnsi="Segoe UI" w:cs="Segoe UI"/>
          <w:kern w:val="0"/>
          <w:sz w:val="24"/>
          <w:szCs w:val="24"/>
          <w:lang w:eastAsia="en-IN" w:bidi="hi-IN"/>
          <w14:ligatures w14:val="none"/>
        </w:rPr>
        <w:t>: Uses predictive analysis to prefetch data, ensuring it's readily available in optimal DRAM banks.</w:t>
      </w:r>
    </w:p>
    <w:p w14:paraId="206970AB" w14:textId="77777777" w:rsidR="000E55CD" w:rsidRPr="000E55CD" w:rsidRDefault="000E55CD" w:rsidP="000E55CD">
      <w:pPr>
        <w:numPr>
          <w:ilvl w:val="0"/>
          <w:numId w:val="2"/>
        </w:numPr>
        <w:spacing w:after="0" w:line="240" w:lineRule="auto"/>
        <w:rPr>
          <w:rFonts w:ascii="Segoe UI" w:eastAsia="Times New Roman" w:hAnsi="Segoe UI" w:cs="Segoe UI"/>
          <w:kern w:val="0"/>
          <w:sz w:val="24"/>
          <w:szCs w:val="24"/>
          <w:lang w:eastAsia="en-IN" w:bidi="hi-IN"/>
          <w14:ligatures w14:val="none"/>
        </w:rPr>
      </w:pPr>
      <w:r w:rsidRPr="000E55CD">
        <w:rPr>
          <w:rFonts w:ascii="Segoe UI" w:eastAsia="Times New Roman" w:hAnsi="Segoe UI" w:cs="Segoe UI"/>
          <w:b/>
          <w:bCs/>
          <w:kern w:val="0"/>
          <w:sz w:val="24"/>
          <w:szCs w:val="24"/>
          <w:bdr w:val="single" w:sz="2" w:space="0" w:color="E3E3E3" w:frame="1"/>
          <w:lang w:eastAsia="en-IN" w:bidi="hi-IN"/>
          <w14:ligatures w14:val="none"/>
        </w:rPr>
        <w:t>Efficiency Assessment</w:t>
      </w:r>
      <w:r w:rsidRPr="000E55CD">
        <w:rPr>
          <w:rFonts w:ascii="Segoe UI" w:eastAsia="Times New Roman" w:hAnsi="Segoe UI" w:cs="Segoe UI"/>
          <w:kern w:val="0"/>
          <w:sz w:val="24"/>
          <w:szCs w:val="24"/>
          <w:lang w:eastAsia="en-IN" w:bidi="hi-IN"/>
          <w14:ligatures w14:val="none"/>
        </w:rPr>
        <w:t>: Evaluates the TLB's effectiveness in improving overall system performance.</w:t>
      </w:r>
    </w:p>
    <w:p w14:paraId="08142385" w14:textId="77777777" w:rsidR="000E55CD" w:rsidRPr="000E55CD" w:rsidRDefault="000E55CD" w:rsidP="000E55CD">
      <w:pPr>
        <w:spacing w:before="100" w:beforeAutospacing="1" w:after="100" w:afterAutospacing="1" w:line="240" w:lineRule="auto"/>
        <w:outlineLvl w:val="3"/>
        <w:rPr>
          <w:rFonts w:ascii="Segoe UI" w:eastAsia="Times New Roman" w:hAnsi="Segoe UI" w:cs="Segoe UI"/>
          <w:kern w:val="0"/>
          <w:sz w:val="24"/>
          <w:szCs w:val="24"/>
          <w:lang w:eastAsia="en-IN" w:bidi="hi-IN"/>
          <w14:ligatures w14:val="none"/>
        </w:rPr>
      </w:pPr>
      <w:r w:rsidRPr="000E55CD">
        <w:rPr>
          <w:rFonts w:ascii="Segoe UI" w:eastAsia="Times New Roman" w:hAnsi="Segoe UI" w:cs="Segoe UI"/>
          <w:kern w:val="0"/>
          <w:sz w:val="24"/>
          <w:szCs w:val="24"/>
          <w:lang w:eastAsia="en-IN" w:bidi="hi-IN"/>
          <w14:ligatures w14:val="none"/>
        </w:rPr>
        <w:t>Implementation Plan</w:t>
      </w:r>
    </w:p>
    <w:p w14:paraId="07A35F2A" w14:textId="71F078A0" w:rsidR="000E55CD" w:rsidRPr="000E55CD" w:rsidRDefault="000E55CD" w:rsidP="000E55CD">
      <w:pPr>
        <w:spacing w:after="300" w:line="240" w:lineRule="auto"/>
        <w:rPr>
          <w:rFonts w:ascii="Segoe UI" w:eastAsia="Times New Roman" w:hAnsi="Segoe UI" w:cs="Segoe UI"/>
          <w:kern w:val="0"/>
          <w:sz w:val="24"/>
          <w:szCs w:val="24"/>
          <w:lang w:eastAsia="en-IN" w:bidi="hi-IN"/>
          <w14:ligatures w14:val="none"/>
        </w:rPr>
      </w:pPr>
      <w:r w:rsidRPr="000E55CD">
        <w:rPr>
          <w:rFonts w:ascii="Segoe UI" w:eastAsia="Times New Roman" w:hAnsi="Segoe UI" w:cs="Segoe UI"/>
          <w:kern w:val="0"/>
          <w:sz w:val="24"/>
          <w:szCs w:val="24"/>
          <w:lang w:eastAsia="en-IN" w:bidi="hi-IN"/>
          <w14:ligatures w14:val="none"/>
        </w:rPr>
        <w:t>The implementation involves phases, including the development of the monitoring system, creation of the adaptive allocation algorithm, integration of the TLB, and comprehensive system testing to evaluate performance enhancements.</w:t>
      </w:r>
    </w:p>
    <w:p w14:paraId="21868A6D" w14:textId="77777777" w:rsidR="000E55CD" w:rsidRPr="000E55CD" w:rsidRDefault="000E55CD" w:rsidP="000E55CD">
      <w:pPr>
        <w:spacing w:before="100" w:beforeAutospacing="1" w:after="100" w:afterAutospacing="1" w:line="240" w:lineRule="auto"/>
        <w:outlineLvl w:val="3"/>
        <w:rPr>
          <w:rFonts w:ascii="Segoe UI" w:eastAsia="Times New Roman" w:hAnsi="Segoe UI" w:cs="Segoe UI"/>
          <w:kern w:val="0"/>
          <w:sz w:val="24"/>
          <w:szCs w:val="24"/>
          <w:lang w:eastAsia="en-IN" w:bidi="hi-IN"/>
          <w14:ligatures w14:val="none"/>
        </w:rPr>
      </w:pPr>
      <w:r w:rsidRPr="000E55CD">
        <w:rPr>
          <w:rFonts w:ascii="Segoe UI" w:eastAsia="Times New Roman" w:hAnsi="Segoe UI" w:cs="Segoe UI"/>
          <w:kern w:val="0"/>
          <w:sz w:val="24"/>
          <w:szCs w:val="24"/>
          <w:lang w:eastAsia="en-IN" w:bidi="hi-IN"/>
          <w14:ligatures w14:val="none"/>
        </w:rPr>
        <w:t>Conclusion</w:t>
      </w:r>
    </w:p>
    <w:p w14:paraId="53B873FC" w14:textId="31507794" w:rsidR="000E55CD" w:rsidRPr="000E55CD" w:rsidRDefault="000E55CD" w:rsidP="000E55CD">
      <w:pPr>
        <w:spacing w:after="300" w:line="240" w:lineRule="auto"/>
        <w:rPr>
          <w:rFonts w:ascii="Segoe UI" w:eastAsia="Times New Roman" w:hAnsi="Segoe UI" w:cs="Segoe UI"/>
          <w:kern w:val="0"/>
          <w:sz w:val="24"/>
          <w:szCs w:val="24"/>
          <w:lang w:eastAsia="en-IN" w:bidi="hi-IN"/>
          <w14:ligatures w14:val="none"/>
        </w:rPr>
      </w:pPr>
      <w:r w:rsidRPr="000E55CD">
        <w:rPr>
          <w:rFonts w:ascii="Segoe UI" w:eastAsia="Times New Roman" w:hAnsi="Segoe UI" w:cs="Segoe UI"/>
          <w:kern w:val="0"/>
          <w:sz w:val="24"/>
          <w:szCs w:val="24"/>
          <w:lang w:eastAsia="en-IN" w:bidi="hi-IN"/>
          <w14:ligatures w14:val="none"/>
        </w:rPr>
        <w:t>By adopting a dynamic DRAM bank allocation method complemented by a TLB, this proposal offers a groundbreaking approach to optimizing neural network accelerator performance. This strategy not only adapts to changing data access patterns but also proactively manages data placement and prefetching, promising a significant leap forward in accelerator efficiency.</w:t>
      </w:r>
    </w:p>
    <w:p w14:paraId="11225932" w14:textId="77777777" w:rsidR="009B34BF" w:rsidRPr="000E55CD" w:rsidRDefault="009B34BF" w:rsidP="000E55CD"/>
    <w:sectPr w:rsidR="009B34BF" w:rsidRPr="000E55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395E20"/>
    <w:multiLevelType w:val="multilevel"/>
    <w:tmpl w:val="94BA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59623A"/>
    <w:multiLevelType w:val="multilevel"/>
    <w:tmpl w:val="4696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5118777">
    <w:abstractNumId w:val="1"/>
  </w:num>
  <w:num w:numId="2" w16cid:durableId="768619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5CD"/>
    <w:rsid w:val="000E55CD"/>
    <w:rsid w:val="009B34BF"/>
    <w:rsid w:val="00BC2F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FAAA"/>
  <w15:chartTrackingRefBased/>
  <w15:docId w15:val="{B3D7F001-F3B1-49CE-B833-2F231823B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5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55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55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E55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55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55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55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55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55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5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55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55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E55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55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55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55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55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55CD"/>
    <w:rPr>
      <w:rFonts w:eastAsiaTheme="majorEastAsia" w:cstheme="majorBidi"/>
      <w:color w:val="272727" w:themeColor="text1" w:themeTint="D8"/>
    </w:rPr>
  </w:style>
  <w:style w:type="paragraph" w:styleId="Title">
    <w:name w:val="Title"/>
    <w:basedOn w:val="Normal"/>
    <w:next w:val="Normal"/>
    <w:link w:val="TitleChar"/>
    <w:uiPriority w:val="10"/>
    <w:qFormat/>
    <w:rsid w:val="000E55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5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55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55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55CD"/>
    <w:pPr>
      <w:spacing w:before="160"/>
      <w:jc w:val="center"/>
    </w:pPr>
    <w:rPr>
      <w:i/>
      <w:iCs/>
      <w:color w:val="404040" w:themeColor="text1" w:themeTint="BF"/>
    </w:rPr>
  </w:style>
  <w:style w:type="character" w:customStyle="1" w:styleId="QuoteChar">
    <w:name w:val="Quote Char"/>
    <w:basedOn w:val="DefaultParagraphFont"/>
    <w:link w:val="Quote"/>
    <w:uiPriority w:val="29"/>
    <w:rsid w:val="000E55CD"/>
    <w:rPr>
      <w:i/>
      <w:iCs/>
      <w:color w:val="404040" w:themeColor="text1" w:themeTint="BF"/>
    </w:rPr>
  </w:style>
  <w:style w:type="paragraph" w:styleId="ListParagraph">
    <w:name w:val="List Paragraph"/>
    <w:basedOn w:val="Normal"/>
    <w:uiPriority w:val="34"/>
    <w:qFormat/>
    <w:rsid w:val="000E55CD"/>
    <w:pPr>
      <w:ind w:left="720"/>
      <w:contextualSpacing/>
    </w:pPr>
  </w:style>
  <w:style w:type="character" w:styleId="IntenseEmphasis">
    <w:name w:val="Intense Emphasis"/>
    <w:basedOn w:val="DefaultParagraphFont"/>
    <w:uiPriority w:val="21"/>
    <w:qFormat/>
    <w:rsid w:val="000E55CD"/>
    <w:rPr>
      <w:i/>
      <w:iCs/>
      <w:color w:val="0F4761" w:themeColor="accent1" w:themeShade="BF"/>
    </w:rPr>
  </w:style>
  <w:style w:type="paragraph" w:styleId="IntenseQuote">
    <w:name w:val="Intense Quote"/>
    <w:basedOn w:val="Normal"/>
    <w:next w:val="Normal"/>
    <w:link w:val="IntenseQuoteChar"/>
    <w:uiPriority w:val="30"/>
    <w:qFormat/>
    <w:rsid w:val="000E55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55CD"/>
    <w:rPr>
      <w:i/>
      <w:iCs/>
      <w:color w:val="0F4761" w:themeColor="accent1" w:themeShade="BF"/>
    </w:rPr>
  </w:style>
  <w:style w:type="character" w:styleId="IntenseReference">
    <w:name w:val="Intense Reference"/>
    <w:basedOn w:val="DefaultParagraphFont"/>
    <w:uiPriority w:val="32"/>
    <w:qFormat/>
    <w:rsid w:val="000E55CD"/>
    <w:rPr>
      <w:b/>
      <w:bCs/>
      <w:smallCaps/>
      <w:color w:val="0F4761" w:themeColor="accent1" w:themeShade="BF"/>
      <w:spacing w:val="5"/>
    </w:rPr>
  </w:style>
  <w:style w:type="paragraph" w:styleId="NormalWeb">
    <w:name w:val="Normal (Web)"/>
    <w:basedOn w:val="Normal"/>
    <w:uiPriority w:val="99"/>
    <w:semiHidden/>
    <w:unhideWhenUsed/>
    <w:rsid w:val="000E55CD"/>
    <w:pPr>
      <w:spacing w:before="100" w:beforeAutospacing="1" w:after="100" w:afterAutospacing="1" w:line="240" w:lineRule="auto"/>
    </w:pPr>
    <w:rPr>
      <w:rFonts w:ascii="Times New Roman" w:eastAsia="Times New Roman" w:hAnsi="Times New Roman" w:cs="Times New Roman"/>
      <w:kern w:val="0"/>
      <w:sz w:val="24"/>
      <w:szCs w:val="24"/>
      <w:lang w:eastAsia="en-IN" w:bidi="hi-IN"/>
    </w:rPr>
  </w:style>
  <w:style w:type="character" w:styleId="Strong">
    <w:name w:val="Strong"/>
    <w:basedOn w:val="DefaultParagraphFont"/>
    <w:uiPriority w:val="22"/>
    <w:qFormat/>
    <w:rsid w:val="000E55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12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425</Words>
  <Characters>2425</Characters>
  <Application>Microsoft Office Word</Application>
  <DocSecurity>0</DocSecurity>
  <Lines>20</Lines>
  <Paragraphs>5</Paragraphs>
  <ScaleCrop>false</ScaleCrop>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Mawandia</dc:creator>
  <cp:keywords/>
  <dc:description/>
  <cp:lastModifiedBy>Harshit Mawandia</cp:lastModifiedBy>
  <cp:revision>1</cp:revision>
  <dcterms:created xsi:type="dcterms:W3CDTF">2024-03-10T18:02:00Z</dcterms:created>
  <dcterms:modified xsi:type="dcterms:W3CDTF">2024-03-10T18:19:00Z</dcterms:modified>
</cp:coreProperties>
</file>