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31"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6437630" cy="6350"/>
                <wp:effectExtent b="0" l="0" r="0" t="0"/>
                <wp:docPr id="21" name=""/>
                <a:graphic>
                  <a:graphicData uri="http://schemas.microsoft.com/office/word/2010/wordprocessingGroup">
                    <wpg:wgp>
                      <wpg:cNvGrpSpPr/>
                      <wpg:grpSpPr>
                        <a:xfrm>
                          <a:off x="2127175" y="3776825"/>
                          <a:ext cx="6437630" cy="6350"/>
                          <a:chOff x="2127175" y="3776825"/>
                          <a:chExt cx="6437650" cy="6350"/>
                        </a:xfrm>
                      </wpg:grpSpPr>
                      <wpg:grpSp>
                        <wpg:cNvGrpSpPr/>
                        <wpg:grpSpPr>
                          <a:xfrm>
                            <a:off x="2127185" y="3776825"/>
                            <a:ext cx="6437630" cy="6350"/>
                            <a:chOff x="0" y="0"/>
                            <a:chExt cx="6437630" cy="6350"/>
                          </a:xfrm>
                        </wpg:grpSpPr>
                        <wps:wsp>
                          <wps:cNvSpPr/>
                          <wps:cNvPr id="3" name="Shape 3"/>
                          <wps:spPr>
                            <a:xfrm>
                              <a:off x="0" y="0"/>
                              <a:ext cx="64376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37630" cy="6350"/>
                <wp:effectExtent b="0" l="0" r="0" 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4376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ind w:left="1933" w:right="1933" w:firstLine="0"/>
        <w:jc w:val="center"/>
        <w:rPr>
          <w:rFonts w:ascii="Tahoma" w:cs="Tahoma" w:eastAsia="Tahoma" w:hAnsi="Tahoma"/>
          <w:sz w:val="20"/>
          <w:szCs w:val="20"/>
        </w:rPr>
      </w:pPr>
      <w:sdt>
        <w:sdtPr>
          <w:id w:val="533055831"/>
          <w:tag w:val="goog_rdk_0"/>
        </w:sdtPr>
        <w:sdtContent>
          <w:r w:rsidDel="00000000" w:rsidR="00000000" w:rsidRPr="00000000">
            <w:rPr>
              <w:rFonts w:ascii="Arial Unicode MS" w:cs="Arial Unicode MS" w:eastAsia="Arial Unicode MS" w:hAnsi="Arial Unicode MS"/>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99" w:line="237" w:lineRule="auto"/>
        <w:ind w:left="1933" w:right="1931" w:firstLine="0"/>
        <w:jc w:val="center"/>
        <w:rPr>
          <w:rFonts w:ascii="Arial" w:cs="Arial" w:eastAsia="Arial" w:hAnsi="Arial"/>
          <w:i w:val="1"/>
          <w:iCs w:val="1"/>
          <w:sz w:val="24"/>
          <w:szCs w:val="24"/>
        </w:rPr>
      </w:pPr>
      <w:r w:rsidDel="00000000" w:rsidR="00000000" w:rsidRPr="00000000">
        <w:rPr>
          <w:rFonts w:ascii="Arial" w:cs="Arial" w:eastAsia="Arial" w:hAnsi="Arial"/>
          <w:i w:val="1"/>
          <w:iCs w:val="1"/>
          <w:color w:val="4a4a4a"/>
          <w:sz w:val="24"/>
          <w:szCs w:val="24"/>
          <w:rtl w:val="0"/>
        </w:rPr>
        <w:t xml:space="preserve">Decoding Dining Patterns, Rating Gaps &amp; Price Intelligence across 13 Indian Metropolitan Cities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14347</wp:posOffset>
                </wp:positionV>
                <wp:extent cx="6448425" cy="1255446"/>
                <wp:effectExtent b="0" l="0" r="0" t="0"/>
                <wp:wrapTopAndBottom distB="0" distT="0"/>
                <wp:docPr id="23" name=""/>
                <a:graphic>
                  <a:graphicData uri="http://schemas.microsoft.com/office/word/2010/wordprocessingShape">
                    <wps:wsp>
                      <wps:cNvSpPr/>
                      <wps:cNvPr id="59" name="Shape 59"/>
                      <wps:spPr>
                        <a:xfrm>
                          <a:off x="2127175" y="3346925"/>
                          <a:ext cx="6437700" cy="983400"/>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3.0000001192092896" w:right="3.0000001192092896" w:firstLine="3.0000001192092896"/>
                              <w:jc w:val="center"/>
                              <w:textDirection w:val="btLr"/>
                            </w:pPr>
                            <w:r w:rsidDel="00000000" w:rsidR="00000000" w:rsidRPr="00000000">
                              <w:rPr>
                                <w:rFonts w:ascii="Arial" w:cs="Arial" w:eastAsia="Arial" w:hAnsi="Arial"/>
                                <w:b w:val="1"/>
                                <w:i w:val="0"/>
                                <w:smallCaps w:val="0"/>
                                <w:strike w:val="0"/>
                                <w:color w:val="ffffff"/>
                                <w:sz w:val="72"/>
                                <w:vertAlign w:val="baseline"/>
                              </w:rPr>
                              <w:t xml:space="preserve">ShopLens</w:t>
                            </w:r>
                          </w:p>
                          <w:p w:rsidR="00000000" w:rsidDel="00000000" w:rsidP="00000000" w:rsidRDefault="00000000" w:rsidRPr="00000000">
                            <w:pPr>
                              <w:spacing w:after="0" w:before="162.00000762939453" w:line="240"/>
                              <w:ind w:left="3.0000001192092896" w:right="0" w:firstLine="3.0000001192092896"/>
                              <w:jc w:val="center"/>
                              <w:textDirection w:val="btLr"/>
                            </w:pPr>
                            <w:r w:rsidDel="00000000" w:rsidR="00000000" w:rsidRPr="00000000">
                              <w:rPr>
                                <w:rFonts w:ascii="Arial" w:cs="Arial" w:eastAsia="Arial" w:hAnsi="Arial"/>
                                <w:b w:val="1"/>
                                <w:i w:val="0"/>
                                <w:smallCaps w:val="0"/>
                                <w:strike w:val="0"/>
                                <w:color w:val="000000"/>
                                <w:sz w:val="72"/>
                                <w:vertAlign w:val="baseline"/>
                              </w:rPr>
                            </w:r>
                            <w:r w:rsidDel="00000000" w:rsidR="00000000" w:rsidRPr="00000000">
                              <w:rPr>
                                <w:rFonts w:ascii="Arial" w:cs="Arial" w:eastAsia="Arial" w:hAnsi="Arial"/>
                                <w:b w:val="0"/>
                                <w:i w:val="0"/>
                                <w:smallCaps w:val="0"/>
                                <w:strike w:val="0"/>
                                <w:color w:val="e8a838"/>
                                <w:sz w:val="32"/>
                                <w:vertAlign w:val="baseline"/>
                              </w:rPr>
                              <w:t xml:space="preserve">Zomato Metro Restaurant Analytics</w:t>
                            </w:r>
                          </w:p>
                          <w:p w:rsidR="00000000" w:rsidDel="00000000" w:rsidP="00000000" w:rsidRDefault="00000000" w:rsidRPr="00000000">
                            <w:pPr>
                              <w:spacing w:after="0" w:before="162.00000762939453" w:line="240"/>
                              <w:ind w:left="3.0000001192092896" w:right="0" w:firstLine="3.0000001192092896"/>
                              <w:jc w:val="center"/>
                              <w:textDirection w:val="btLr"/>
                            </w:pPr>
                            <w:r w:rsidDel="00000000" w:rsidR="00000000" w:rsidRPr="00000000">
                              <w:rPr>
                                <w:rFonts w:ascii="Arial" w:cs="Arial" w:eastAsia="Arial" w:hAnsi="Arial"/>
                                <w:b w:val="0"/>
                                <w:i w:val="0"/>
                                <w:smallCaps w:val="0"/>
                                <w:strike w:val="0"/>
                                <w:color w:val="e8a838"/>
                                <w:sz w:val="3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14347</wp:posOffset>
                </wp:positionV>
                <wp:extent cx="6448425" cy="1255446"/>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448425" cy="1255446"/>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ind w:left="1933" w:right="1933" w:firstLine="0"/>
        <w:jc w:val="center"/>
        <w:rPr>
          <w:rFonts w:ascii="Tahoma" w:cs="Tahoma" w:eastAsia="Tahoma" w:hAnsi="Tahoma"/>
          <w:sz w:val="20"/>
          <w:szCs w:val="20"/>
        </w:rPr>
      </w:pPr>
      <w:sdt>
        <w:sdtPr>
          <w:id w:val="-1380907595"/>
          <w:tag w:val="goog_rdk_1"/>
        </w:sdtPr>
        <w:sdtContent>
          <w:r w:rsidDel="00000000" w:rsidR="00000000" w:rsidRPr="00000000">
            <w:rPr>
              <w:rFonts w:ascii="Arial Unicode MS" w:cs="Arial Unicode MS" w:eastAsia="Arial Unicode MS" w:hAnsi="Arial Unicode MS"/>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8.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342"/>
        <w:gridCol w:w="2337"/>
        <w:gridCol w:w="2342"/>
        <w:gridCol w:w="2337"/>
        <w:tblGridChange w:id="0">
          <w:tblGrid>
            <w:gridCol w:w="2342"/>
            <w:gridCol w:w="2337"/>
            <w:gridCol w:w="2342"/>
            <w:gridCol w:w="2337"/>
          </w:tblGrid>
        </w:tblGridChange>
      </w:tblGrid>
      <w:tr>
        <w:trPr>
          <w:cantSplit w:val="0"/>
          <w:trHeight w:val="935" w:hRule="atLeast"/>
          <w:tblHeader w:val="0"/>
        </w:trPr>
        <w:tc>
          <w:tcPr>
            <w:shd w:fill="0d1b2a"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414" w:lineRule="auto"/>
              <w:ind w:left="14" w:right="4"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36"/>
                <w:szCs w:val="36"/>
                <w:u w:val="none"/>
                <w:shd w:fill="auto" w:val="clear"/>
                <w:vertAlign w:val="baseline"/>
                <w:rtl w:val="0"/>
              </w:rPr>
              <w:t xml:space="preserve">826</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3"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cccc"/>
                <w:sz w:val="18"/>
                <w:szCs w:val="18"/>
                <w:u w:val="none"/>
                <w:shd w:fill="auto" w:val="clear"/>
                <w:vertAlign w:val="baseline"/>
                <w:rtl w:val="0"/>
              </w:rPr>
              <w:t xml:space="preserve">Total Restaurants</w:t>
            </w:r>
            <w:r w:rsidDel="00000000" w:rsidR="00000000" w:rsidRPr="00000000">
              <w:rPr>
                <w:rtl w:val="0"/>
              </w:rPr>
            </w:r>
          </w:p>
        </w:tc>
        <w:tc>
          <w:tcPr>
            <w:shd w:fill="0d1b2a"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414" w:lineRule="auto"/>
              <w:ind w:left="8" w:right="1"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36"/>
                <w:szCs w:val="36"/>
                <w:u w:val="none"/>
                <w:shd w:fill="auto" w:val="clear"/>
                <w:vertAlign w:val="baseline"/>
                <w:rtl w:val="0"/>
              </w:rPr>
              <w:t xml:space="preserve">13</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cccc"/>
                <w:sz w:val="18"/>
                <w:szCs w:val="18"/>
                <w:u w:val="none"/>
                <w:shd w:fill="auto" w:val="clear"/>
                <w:vertAlign w:val="baseline"/>
                <w:rtl w:val="0"/>
              </w:rPr>
              <w:t xml:space="preserve">Cities Covered</w:t>
            </w:r>
            <w:r w:rsidDel="00000000" w:rsidR="00000000" w:rsidRPr="00000000">
              <w:rPr>
                <w:rtl w:val="0"/>
              </w:rPr>
            </w:r>
          </w:p>
        </w:tc>
        <w:tc>
          <w:tcPr>
            <w:shd w:fill="0d1b2a"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414" w:lineRule="auto"/>
              <w:ind w:left="14" w:right="2"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36"/>
                <w:szCs w:val="36"/>
                <w:u w:val="none"/>
                <w:shd w:fill="auto" w:val="clear"/>
                <w:vertAlign w:val="baseline"/>
                <w:rtl w:val="0"/>
              </w:rPr>
              <w:t xml:space="preserve">3.827</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cccc"/>
                <w:sz w:val="18"/>
                <w:szCs w:val="18"/>
                <w:u w:val="none"/>
                <w:shd w:fill="auto" w:val="clear"/>
                <w:vertAlign w:val="baseline"/>
                <w:rtl w:val="0"/>
              </w:rPr>
              <w:t xml:space="preserve">Avg Dining Rating</w:t>
            </w:r>
            <w:r w:rsidDel="00000000" w:rsidR="00000000" w:rsidRPr="00000000">
              <w:rPr>
                <w:rtl w:val="0"/>
              </w:rPr>
            </w:r>
          </w:p>
        </w:tc>
        <w:tc>
          <w:tcPr>
            <w:shd w:fill="0d1b2a"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414" w:lineRule="auto"/>
              <w:ind w:left="619"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36"/>
                <w:szCs w:val="36"/>
                <w:u w:val="none"/>
                <w:shd w:fill="auto" w:val="clear"/>
                <w:vertAlign w:val="baseline"/>
                <w:rtl w:val="0"/>
              </w:rPr>
              <w:t xml:space="preserve">₹243.4</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cccc"/>
                <w:sz w:val="18"/>
                <w:szCs w:val="18"/>
                <w:u w:val="none"/>
                <w:shd w:fill="auto" w:val="clear"/>
                <w:vertAlign w:val="baseline"/>
                <w:rtl w:val="0"/>
              </w:rPr>
              <w:t xml:space="preserve">Average Price</w:t>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400"/>
        <w:gridCol w:w="6960"/>
        <w:tblGridChange w:id="0">
          <w:tblGrid>
            <w:gridCol w:w="2400"/>
            <w:gridCol w:w="6960"/>
          </w:tblGrid>
        </w:tblGridChange>
      </w:tblGrid>
      <w:tr>
        <w:trPr>
          <w:cantSplit w:val="0"/>
          <w:trHeight w:val="417" w:hRule="atLeast"/>
          <w:tblHeader w:val="0"/>
        </w:trPr>
        <w:tc>
          <w:tcPr>
            <w:shd w:fill="0d1b2a"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Sector</w:t>
            </w:r>
            <w:r w:rsidDel="00000000" w:rsidR="00000000" w:rsidRPr="00000000">
              <w:rPr>
                <w:rtl w:val="0"/>
              </w:rPr>
            </w:r>
          </w:p>
        </w:tc>
        <w:tc>
          <w:tcPr>
            <w:shd w:fill="f5f5f5"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Food-Tech &amp; Restaurant Analytics</w:t>
            </w:r>
            <w:r w:rsidDel="00000000" w:rsidR="00000000" w:rsidRPr="00000000">
              <w:rPr>
                <w:rtl w:val="0"/>
              </w:rPr>
            </w:r>
          </w:p>
        </w:tc>
      </w:tr>
      <w:tr>
        <w:trPr>
          <w:cantSplit w:val="0"/>
          <w:trHeight w:val="412" w:hRule="atLeast"/>
          <w:tblHeader w:val="0"/>
        </w:trPr>
        <w:tc>
          <w:tcPr>
            <w:shd w:fill="1a2e40"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Dataset</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Zomato Restaurants — Metropolitan Areas (Kaggle)</w:t>
            </w:r>
            <w:r w:rsidDel="00000000" w:rsidR="00000000" w:rsidRPr="00000000">
              <w:rPr>
                <w:rtl w:val="0"/>
              </w:rPr>
            </w:r>
          </w:p>
        </w:tc>
      </w:tr>
      <w:tr>
        <w:trPr>
          <w:cantSplit w:val="0"/>
          <w:trHeight w:val="417" w:hRule="atLeast"/>
          <w:tblHeader w:val="0"/>
        </w:trPr>
        <w:tc>
          <w:tcPr>
            <w:shd w:fill="0d1b2a"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Tools</w:t>
            </w:r>
            <w:r w:rsidDel="00000000" w:rsidR="00000000" w:rsidRPr="00000000">
              <w:rPr>
                <w:rtl w:val="0"/>
              </w:rPr>
            </w:r>
          </w:p>
        </w:tc>
        <w:tc>
          <w:tcPr>
            <w:shd w:fill="f5f5f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Python (Pandas) · Tableau · Statistical Testing</w:t>
            </w:r>
            <w:r w:rsidDel="00000000" w:rsidR="00000000" w:rsidRPr="00000000">
              <w:rPr>
                <w:rtl w:val="0"/>
              </w:rPr>
            </w:r>
          </w:p>
        </w:tc>
      </w:tr>
      <w:tr>
        <w:trPr>
          <w:cantSplit w:val="0"/>
          <w:trHeight w:val="417" w:hRule="atLeast"/>
          <w:tblHeader w:val="0"/>
        </w:trPr>
        <w:tc>
          <w:tcPr>
            <w:shd w:fill="1a2e40"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April 2026</w:t>
            </w:r>
            <w:r w:rsidDel="00000000" w:rsidR="00000000" w:rsidRPr="00000000">
              <w:rPr>
                <w:rtl w:val="0"/>
              </w:rPr>
            </w:r>
          </w:p>
        </w:tc>
      </w:tr>
      <w:tr>
        <w:trPr>
          <w:cantSplit w:val="0"/>
          <w:trHeight w:val="412" w:hRule="atLeast"/>
          <w:tblHeader w:val="0"/>
        </w:trPr>
        <w:tc>
          <w:tcPr>
            <w:shd w:fill="0d1b2a"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Institute</w:t>
            </w:r>
            <w:r w:rsidDel="00000000" w:rsidR="00000000" w:rsidRPr="00000000">
              <w:rPr>
                <w:rtl w:val="0"/>
              </w:rPr>
            </w:r>
          </w:p>
        </w:tc>
        <w:tc>
          <w:tcPr>
            <w:shd w:fill="f5f5f5"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Newton School of Technology</w:t>
            </w:r>
            <w:r w:rsidDel="00000000" w:rsidR="00000000" w:rsidRPr="00000000">
              <w:rPr>
                <w:rtl w:val="0"/>
              </w:rPr>
            </w:r>
          </w:p>
        </w:tc>
      </w:tr>
      <w:tr>
        <w:trPr>
          <w:cantSplit w:val="0"/>
          <w:trHeight w:val="417" w:hRule="atLeast"/>
          <w:tblHeader w:val="0"/>
        </w:trPr>
        <w:tc>
          <w:tcPr>
            <w:shd w:fill="1a2e40"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Faculty Mentor</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Archit Raj</w:t>
            </w:r>
            <w:r w:rsidDel="00000000" w:rsidR="00000000" w:rsidRPr="00000000">
              <w:rPr>
                <w:rtl w:val="0"/>
              </w:rPr>
            </w:r>
          </w:p>
        </w:tc>
      </w:tr>
      <w:tr>
        <w:trPr>
          <w:cantSplit w:val="0"/>
          <w:trHeight w:val="412" w:hRule="atLeast"/>
          <w:tblHeader w:val="0"/>
        </w:trPr>
        <w:tc>
          <w:tcPr>
            <w:shd w:fill="0d1b2a"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Team</w:t>
            </w:r>
            <w:r w:rsidDel="00000000" w:rsidR="00000000" w:rsidRPr="00000000">
              <w:rPr>
                <w:rtl w:val="0"/>
              </w:rPr>
            </w:r>
          </w:p>
        </w:tc>
        <w:tc>
          <w:tcPr>
            <w:shd w:fill="f5f5f5"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Team G-6 | Section D</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3000"/>
        <w:gridCol w:w="2203"/>
        <w:gridCol w:w="4157"/>
        <w:tblGridChange w:id="0">
          <w:tblGrid>
            <w:gridCol w:w="3000"/>
            <w:gridCol w:w="2203"/>
            <w:gridCol w:w="4157"/>
          </w:tblGrid>
        </w:tblGridChange>
      </w:tblGrid>
      <w:tr>
        <w:trPr>
          <w:cantSplit w:val="0"/>
          <w:trHeight w:val="374" w:hRule="atLeast"/>
          <w:tblHeader w:val="0"/>
        </w:trPr>
        <w:tc>
          <w:tcPr>
            <w:shd w:fill="1b7f79"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Team Member</w:t>
            </w:r>
            <w:r w:rsidDel="00000000" w:rsidR="00000000" w:rsidRPr="00000000">
              <w:rPr>
                <w:rtl w:val="0"/>
              </w:rPr>
            </w:r>
          </w:p>
        </w:tc>
        <w:tc>
          <w:tcPr>
            <w:shd w:fill="1b7f79"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1b7f79"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Primary Focus</w:t>
            </w:r>
            <w:r w:rsidDel="00000000" w:rsidR="00000000" w:rsidRPr="00000000">
              <w:rPr>
                <w:rtl w:val="0"/>
              </w:rPr>
            </w:r>
          </w:p>
        </w:tc>
      </w:tr>
      <w:tr>
        <w:trPr>
          <w:cantSplit w:val="0"/>
          <w:trHeight w:val="374" w:hRule="atLeast"/>
          <w:tblHeader w:val="0"/>
        </w:trPr>
        <w:tc>
          <w:tcPr>
            <w:shd w:fill="d0f0ee"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Shiva Sharma</w:t>
            </w:r>
          </w:p>
        </w:tc>
        <w:tc>
          <w:tcPr>
            <w:shd w:fill="d0f0ee"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Project Lead</w:t>
            </w:r>
          </w:p>
        </w:tc>
        <w:tc>
          <w:tcPr>
            <w:shd w:fill="d0f0ee"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Hypothesis Testing &amp; KPIs</w:t>
            </w:r>
          </w:p>
        </w:tc>
      </w:tr>
      <w:tr>
        <w:trPr>
          <w:cantSplit w:val="0"/>
          <w:trHeight w:val="379"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Harshit Kudhial</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 Engineer</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ETL Pipeline &amp; Data Cleaning</w:t>
            </w:r>
          </w:p>
        </w:tc>
      </w:tr>
      <w:tr>
        <w:trPr>
          <w:cantSplit w:val="0"/>
          <w:trHeight w:val="374" w:hRule="atLeast"/>
          <w:tblHeader w:val="0"/>
        </w:trPr>
        <w:tc>
          <w:tcPr>
            <w:shd w:fill="d0f0ee"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Phalak Sharma</w:t>
            </w:r>
          </w:p>
        </w:tc>
        <w:tc>
          <w:tcPr>
            <w:shd w:fill="d0f0ee"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Statistical Analyst</w:t>
            </w:r>
          </w:p>
        </w:tc>
        <w:tc>
          <w:tcPr>
            <w:shd w:fill="d0f0ee"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Presentation &amp; Data Cleaning</w:t>
            </w:r>
          </w:p>
        </w:tc>
      </w:tr>
      <w:tr>
        <w:trPr>
          <w:cantSplit w:val="0"/>
          <w:trHeight w:val="290" w:hRule="atLeast"/>
          <w:tblHeader w:val="0"/>
        </w:trPr>
        <w:tc>
          <w:tcPr>
            <w:tcBorders>
              <w:bottom w:color="ffffff" w:space="0" w:sz="36"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Pratyush Parida</w:t>
            </w:r>
          </w:p>
        </w:tc>
        <w:tc>
          <w:tcPr>
            <w:tcBorders>
              <w:bottom w:color="ffffff" w:space="0" w:sz="36"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Visualization Specialist</w:t>
            </w:r>
          </w:p>
        </w:tc>
        <w:tc>
          <w:tcPr>
            <w:tcBorders>
              <w:bottom w:color="ffffff" w:space="0" w:sz="36"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Dashboard Design &amp; Report</w:t>
            </w:r>
          </w:p>
        </w:tc>
      </w:tr>
      <w:tr>
        <w:trPr>
          <w:cantSplit w:val="0"/>
          <w:trHeight w:val="372" w:hRule="atLeast"/>
          <w:tblHeader w:val="0"/>
        </w:trPr>
        <w:tc>
          <w:tcPr>
            <w:tcBorders>
              <w:top w:color="ffffff" w:space="0" w:sz="36" w:val="single"/>
            </w:tcBorders>
            <w:shd w:fill="d0f0ee"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Piyush Raj</w:t>
            </w:r>
          </w:p>
        </w:tc>
        <w:tc>
          <w:tcPr>
            <w:tcBorders>
              <w:top w:color="ffffff" w:space="0" w:sz="36" w:val="single"/>
            </w:tcBorders>
            <w:shd w:fill="d0f0ee"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Research &amp; QA</w:t>
            </w:r>
          </w:p>
        </w:tc>
        <w:tc>
          <w:tcPr>
            <w:tcBorders>
              <w:top w:color="ffffff" w:space="0" w:sz="36" w:val="single"/>
            </w:tcBorders>
            <w:shd w:fill="d0f0ee"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Dataset Validation &amp; Insights</w:t>
            </w:r>
          </w:p>
        </w:tc>
      </w:tr>
      <w:tr>
        <w:trPr>
          <w:cantSplit w:val="0"/>
          <w:trHeight w:val="290" w:hRule="atLeast"/>
          <w:tblHeader w:val="0"/>
        </w:trPr>
        <w:tc>
          <w:tcPr>
            <w:tcBorders>
              <w:bottom w:color="ffffff" w:space="0" w:sz="36"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 Shiva Sankar M</w:t>
            </w:r>
            <w:r w:rsidDel="00000000" w:rsidR="00000000" w:rsidRPr="00000000">
              <w:rPr>
                <w:sz w:val="19"/>
                <w:szCs w:val="19"/>
                <w:rtl w:val="0"/>
              </w:rPr>
              <w:t xml:space="preserve">ani Kanta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c>
          <w:tcPr>
            <w:tcBorders>
              <w:bottom w:color="ffffff" w:space="0" w:sz="36" w:val="single"/>
            </w:tcBorders>
          </w:tcPr>
          <w:p w:rsidR="00000000" w:rsidDel="00000000" w:rsidP="00000000" w:rsidRDefault="00000000" w:rsidRPr="00000000" w14:paraId="00000034">
            <w:pPr>
              <w:spacing w:before="81" w:line="190" w:lineRule="auto"/>
              <w:ind w:left="122"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Visualization Specialist</w:t>
            </w:r>
            <w:r w:rsidDel="00000000" w:rsidR="00000000" w:rsidRPr="00000000">
              <w:rPr>
                <w:rtl w:val="0"/>
              </w:rPr>
            </w:r>
          </w:p>
        </w:tc>
        <w:tc>
          <w:tcPr>
            <w:tcBorders>
              <w:bottom w:color="ffffff" w:space="0" w:sz="36"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Dashboard and Presentation</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headerReference r:id="rId8" w:type="default"/>
          <w:footerReference r:id="rId9" w:type="default"/>
          <w:pgSz w:h="15840" w:w="12240" w:orient="portrait"/>
          <w:pgMar w:bottom="1040" w:top="1120" w:left="720" w:right="720" w:header="688" w:footer="858"/>
          <w:pgNumType w:start="1"/>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22" name=""/>
                <a:graphic>
                  <a:graphicData uri="http://schemas.microsoft.com/office/word/2010/wordprocessingGroup">
                    <wpg:wgp>
                      <wpg:cNvGrpSpPr/>
                      <wpg:grpSpPr>
                        <a:xfrm>
                          <a:off x="2127175" y="3673300"/>
                          <a:ext cx="6437630" cy="213360"/>
                          <a:chOff x="2127175" y="3673300"/>
                          <a:chExt cx="6437650" cy="214800"/>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58" name="Shape 58"/>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1 · Executive Summary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ahoma" w:cs="Tahoma" w:eastAsia="Tahoma" w:hAnsi="Tahom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55"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ShopLens is a data analytics initiative designed to extract operational and strategic insights from Zomato's restaurant data across India's major metropolitan areas. The project was executed on a dataset of 1,23,657 rows spanning 826 unique restaurants across 13 cities, using a Python-based ETL pipeline, Tableau dashboards, and rigorous statistical analysis.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80" w:lineRule="auto"/>
        <w:ind w:left="360" w:right="355"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analysis surfaces three mission-critical findings that directly impact restaurant positioning strategy, cuisine pricing decisions, and city-level market entry planning for food-tech operators and restaurant chains.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tabs>
          <w:tab w:val="left" w:leader="none" w:pos="10468"/>
        </w:tabs>
        <w:ind w:left="331" w:firstLine="0"/>
        <w:jc w:val="both"/>
        <w:rPr>
          <w:u w:val="none"/>
        </w:rPr>
      </w:pPr>
      <w:r w:rsidDel="00000000" w:rsidR="00000000" w:rsidRPr="00000000">
        <w:rPr>
          <w:color w:val="1b7f79"/>
          <w:u w:val="none"/>
          <w:rtl w:val="0"/>
        </w:rPr>
        <w:t xml:space="preserve"> The Three Core Findings</w:t>
        <w:tab/>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65481</wp:posOffset>
                </wp:positionV>
                <wp:extent cx="5943600" cy="868680"/>
                <wp:effectExtent b="0" l="0" r="0" t="0"/>
                <wp:wrapTopAndBottom distB="0" distT="0"/>
                <wp:docPr id="7" name=""/>
                <a:graphic>
                  <a:graphicData uri="http://schemas.microsoft.com/office/word/2010/wordprocessingGroup">
                    <wpg:wgp>
                      <wpg:cNvGrpSpPr/>
                      <wpg:grpSpPr>
                        <a:xfrm>
                          <a:off x="2374200" y="3342400"/>
                          <a:ext cx="5943600" cy="868680"/>
                          <a:chOff x="2374200" y="3342400"/>
                          <a:chExt cx="5947100" cy="875700"/>
                        </a:xfrm>
                      </wpg:grpSpPr>
                      <wpg:grpSp>
                        <wpg:cNvGrpSpPr/>
                        <wpg:grpSpPr>
                          <a:xfrm>
                            <a:off x="2374200" y="3345660"/>
                            <a:ext cx="5943600" cy="869187"/>
                            <a:chOff x="0" y="0"/>
                            <a:chExt cx="5943600" cy="869187"/>
                          </a:xfrm>
                        </wpg:grpSpPr>
                        <wps:wsp>
                          <wps:cNvSpPr/>
                          <wps:cNvPr id="3" name="Shape 3"/>
                          <wps:spPr>
                            <a:xfrm>
                              <a:off x="0" y="0"/>
                              <a:ext cx="5943600" cy="86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3047"/>
                              <a:ext cx="253365" cy="866140"/>
                            </a:xfrm>
                            <a:prstGeom prst="rect">
                              <a:avLst/>
                            </a:prstGeom>
                            <a:solidFill>
                              <a:srgbClr val="C1121F"/>
                            </a:solidFill>
                            <a:ln>
                              <a:noFill/>
                            </a:ln>
                          </wps:spPr>
                          <wps:txbx>
                            <w:txbxContent>
                              <w:p w:rsidR="00000000" w:rsidDel="00000000" w:rsidP="00000000" w:rsidRDefault="00000000" w:rsidRPr="00000000">
                                <w:pPr>
                                  <w:spacing w:after="0" w:before="101.00000381469727" w:line="240"/>
                                  <w:ind w:left="133.99999618530273" w:right="0" w:firstLine="133.99999618530273"/>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1</w:t>
                                </w:r>
                              </w:p>
                            </w:txbxContent>
                          </wps:txbx>
                          <wps:bodyPr anchorCtr="0" anchor="t" bIns="0" lIns="0" spcFirstLastPara="1" rIns="0" wrap="square" tIns="0">
                            <a:noAutofit/>
                          </wps:bodyPr>
                        </wps:wsp>
                        <wps:wsp>
                          <wps:cNvSpPr/>
                          <wps:cNvPr id="20" name="Shape 20"/>
                          <wps:spPr>
                            <a:xfrm>
                              <a:off x="251459" y="1523"/>
                              <a:ext cx="5690870" cy="866140"/>
                            </a:xfrm>
                            <a:prstGeom prst="rect">
                              <a:avLst/>
                            </a:prstGeom>
                            <a:solidFill>
                              <a:srgbClr val="F5F5F5"/>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40"/>
                                  <w:ind w:left="162.99999237060547" w:right="0" w:firstLine="162.99999237060547"/>
                                  <w:jc w:val="left"/>
                                  <w:textDirection w:val="btLr"/>
                                </w:pPr>
                                <w:r w:rsidDel="00000000" w:rsidR="00000000" w:rsidRPr="00000000">
                                  <w:rPr>
                                    <w:rFonts w:ascii="Arial" w:cs="Arial" w:eastAsia="Arial" w:hAnsi="Arial"/>
                                    <w:b w:val="1"/>
                                    <w:i w:val="0"/>
                                    <w:smallCaps w:val="0"/>
                                    <w:strike w:val="0"/>
                                    <w:color w:val="0d1b2a"/>
                                    <w:sz w:val="20"/>
                                    <w:vertAlign w:val="baseline"/>
                                  </w:rPr>
                                  <w:t xml:space="preserve">Delivery vs. Dining Rating Gap — A Systemic Signal</w:t>
                                </w:r>
                              </w:p>
                              <w:p w:rsidR="00000000" w:rsidDel="00000000" w:rsidP="00000000" w:rsidRDefault="00000000" w:rsidRPr="00000000">
                                <w:pPr>
                                  <w:spacing w:after="0" w:before="63.00000190734863" w:line="240"/>
                                  <w:ind w:left="162.99999237060547" w:right="217.00000762939453" w:firstLine="162.99999237060547"/>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333333"/>
                                    <w:sz w:val="19"/>
                                    <w:vertAlign w:val="baseline"/>
                                  </w:rPr>
                                  <w:t xml:space="preserve">Across all 13 cities, the average delivery rating (3.959) consistently exceeds the average dining rating (3.827), producing a uniform gap of -0.1321. This divergence is not random — it reflects a structural pattern where the dining experience underperforms relative to delivery expectations, pointing to service quality, ambience, and wait-time issues at the restaurant level.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65481</wp:posOffset>
                </wp:positionV>
                <wp:extent cx="5943600" cy="868680"/>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43600" cy="8686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1126185</wp:posOffset>
                </wp:positionV>
                <wp:extent cx="5943600" cy="868680"/>
                <wp:effectExtent b="0" l="0" r="0" t="0"/>
                <wp:wrapTopAndBottom distB="0" distT="0"/>
                <wp:docPr id="11" name=""/>
                <a:graphic>
                  <a:graphicData uri="http://schemas.microsoft.com/office/word/2010/wordprocessingGroup">
                    <wpg:wgp>
                      <wpg:cNvGrpSpPr/>
                      <wpg:grpSpPr>
                        <a:xfrm>
                          <a:off x="2374200" y="3342400"/>
                          <a:ext cx="5943600" cy="868680"/>
                          <a:chOff x="2374200" y="3342400"/>
                          <a:chExt cx="5947100" cy="875700"/>
                        </a:xfrm>
                      </wpg:grpSpPr>
                      <wpg:grpSp>
                        <wpg:cNvGrpSpPr/>
                        <wpg:grpSpPr>
                          <a:xfrm>
                            <a:off x="2374200" y="3345660"/>
                            <a:ext cx="5943600" cy="869187"/>
                            <a:chOff x="0" y="0"/>
                            <a:chExt cx="5943600" cy="869187"/>
                          </a:xfrm>
                        </wpg:grpSpPr>
                        <wps:wsp>
                          <wps:cNvSpPr/>
                          <wps:cNvPr id="3" name="Shape 3"/>
                          <wps:spPr>
                            <a:xfrm>
                              <a:off x="0" y="0"/>
                              <a:ext cx="5943600" cy="86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3047"/>
                              <a:ext cx="253365" cy="866140"/>
                            </a:xfrm>
                            <a:prstGeom prst="rect">
                              <a:avLst/>
                            </a:prstGeom>
                            <a:solidFill>
                              <a:srgbClr val="1B7F79"/>
                            </a:solidFill>
                            <a:ln>
                              <a:noFill/>
                            </a:ln>
                          </wps:spPr>
                          <wps:txbx>
                            <w:txbxContent>
                              <w:p w:rsidR="00000000" w:rsidDel="00000000" w:rsidP="00000000" w:rsidRDefault="00000000" w:rsidRPr="00000000">
                                <w:pPr>
                                  <w:spacing w:after="0" w:before="101.00000381469727" w:line="240"/>
                                  <w:ind w:left="133.99999618530273" w:right="0" w:firstLine="133.99999618530273"/>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2</w:t>
                                </w:r>
                              </w:p>
                            </w:txbxContent>
                          </wps:txbx>
                          <wps:bodyPr anchorCtr="0" anchor="t" bIns="0" lIns="0" spcFirstLastPara="1" rIns="0" wrap="square" tIns="0">
                            <a:noAutofit/>
                          </wps:bodyPr>
                        </wps:wsp>
                        <wps:wsp>
                          <wps:cNvSpPr/>
                          <wps:cNvPr id="30" name="Shape 30"/>
                          <wps:spPr>
                            <a:xfrm>
                              <a:off x="251459" y="1523"/>
                              <a:ext cx="5690870" cy="866140"/>
                            </a:xfrm>
                            <a:prstGeom prst="rect">
                              <a:avLst/>
                            </a:prstGeom>
                            <a:solidFill>
                              <a:srgbClr val="F5F5F5"/>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95" w:line="240"/>
                                  <w:ind w:left="162.99999237060547" w:right="0" w:firstLine="162.99999237060547"/>
                                  <w:jc w:val="left"/>
                                  <w:textDirection w:val="btLr"/>
                                </w:pPr>
                                <w:r w:rsidDel="00000000" w:rsidR="00000000" w:rsidRPr="00000000">
                                  <w:rPr>
                                    <w:rFonts w:ascii="Arial" w:cs="Arial" w:eastAsia="Arial" w:hAnsi="Arial"/>
                                    <w:b w:val="1"/>
                                    <w:i w:val="0"/>
                                    <w:smallCaps w:val="0"/>
                                    <w:strike w:val="0"/>
                                    <w:color w:val="0d1b2a"/>
                                    <w:sz w:val="20"/>
                                    <w:vertAlign w:val="baseline"/>
                                  </w:rPr>
                                  <w:t xml:space="preserve">City-Cuisine Rating Variance Reveals Untapped Market Pockets</w:t>
                                </w:r>
                              </w:p>
                              <w:p w:rsidR="00000000" w:rsidDel="00000000" w:rsidP="00000000" w:rsidRDefault="00000000" w:rsidRPr="00000000">
                                <w:pPr>
                                  <w:spacing w:after="0" w:before="63.00000190734863" w:line="240"/>
                                  <w:ind w:left="162.99999237060547" w:right="0" w:firstLine="162.99999237060547"/>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333333"/>
                                    <w:sz w:val="19"/>
                                    <w:vertAlign w:val="baseline"/>
                                  </w:rPr>
                                  <w:t xml:space="preserve">The City-Cuisine Rating Gap heatmap reveals that cuisine performance is not uniform across cities. Specific cuisine-city combinations — such as Biryani in certain metros and Chinese in others — exhibit rating gaps that signal either over-supply and quality dilution or under-served demand waiting to be captured by well-positioned entrants.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1126185</wp:posOffset>
                </wp:positionV>
                <wp:extent cx="5943600" cy="86868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943600" cy="8686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2186368</wp:posOffset>
                </wp:positionV>
                <wp:extent cx="5943600" cy="731520"/>
                <wp:effectExtent b="0" l="0" r="0" t="0"/>
                <wp:wrapTopAndBottom distB="0" distT="0"/>
                <wp:docPr id="29" name=""/>
                <a:graphic>
                  <a:graphicData uri="http://schemas.microsoft.com/office/word/2010/wordprocessingGroup">
                    <wpg:wgp>
                      <wpg:cNvGrpSpPr/>
                      <wpg:grpSpPr>
                        <a:xfrm>
                          <a:off x="2374200" y="3411000"/>
                          <a:ext cx="5943600" cy="731520"/>
                          <a:chOff x="2374200" y="3411000"/>
                          <a:chExt cx="5947100" cy="738525"/>
                        </a:xfrm>
                      </wpg:grpSpPr>
                      <wpg:grpSp>
                        <wpg:cNvGrpSpPr/>
                        <wpg:grpSpPr>
                          <a:xfrm>
                            <a:off x="2374200" y="3414240"/>
                            <a:ext cx="5943600" cy="731500"/>
                            <a:chOff x="0" y="0"/>
                            <a:chExt cx="5943600" cy="731500"/>
                          </a:xfrm>
                        </wpg:grpSpPr>
                        <wps:wsp>
                          <wps:cNvSpPr/>
                          <wps:cNvPr id="3" name="Shape 3"/>
                          <wps:spPr>
                            <a:xfrm>
                              <a:off x="0" y="0"/>
                              <a:ext cx="5943600" cy="73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0"/>
                              <a:ext cx="253365" cy="728980"/>
                            </a:xfrm>
                            <a:prstGeom prst="rect">
                              <a:avLst/>
                            </a:prstGeom>
                            <a:solidFill>
                              <a:srgbClr val="E8A838"/>
                            </a:solidFill>
                            <a:ln>
                              <a:noFill/>
                            </a:ln>
                          </wps:spPr>
                          <wps:txbx>
                            <w:txbxContent>
                              <w:p w:rsidR="00000000" w:rsidDel="00000000" w:rsidP="00000000" w:rsidRDefault="00000000" w:rsidRPr="00000000">
                                <w:pPr>
                                  <w:spacing w:after="0" w:before="101.00000381469727" w:line="240"/>
                                  <w:ind w:left="133.99999618530273" w:right="0" w:firstLine="133.99999618530273"/>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3</w:t>
                                </w:r>
                              </w:p>
                            </w:txbxContent>
                          </wps:txbx>
                          <wps:bodyPr anchorCtr="0" anchor="t" bIns="0" lIns="0" spcFirstLastPara="1" rIns="0" wrap="square" tIns="0">
                            <a:noAutofit/>
                          </wps:bodyPr>
                        </wps:wsp>
                        <wps:wsp>
                          <wps:cNvSpPr/>
                          <wps:cNvPr id="75" name="Shape 75"/>
                          <wps:spPr>
                            <a:xfrm>
                              <a:off x="251459" y="1523"/>
                              <a:ext cx="5690870" cy="728980"/>
                            </a:xfrm>
                            <a:prstGeom prst="rect">
                              <a:avLst/>
                            </a:prstGeom>
                            <a:solidFill>
                              <a:srgbClr val="F5F5F5"/>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95" w:line="240"/>
                                  <w:ind w:left="162.99999237060547" w:right="0" w:firstLine="162.99999237060547"/>
                                  <w:jc w:val="both"/>
                                  <w:textDirection w:val="btLr"/>
                                </w:pPr>
                                <w:r w:rsidDel="00000000" w:rsidR="00000000" w:rsidRPr="00000000">
                                  <w:rPr>
                                    <w:rFonts w:ascii="Arial" w:cs="Arial" w:eastAsia="Arial" w:hAnsi="Arial"/>
                                    <w:b w:val="1"/>
                                    <w:i w:val="0"/>
                                    <w:smallCaps w:val="0"/>
                                    <w:strike w:val="0"/>
                                    <w:color w:val="0d1b2a"/>
                                    <w:sz w:val="20"/>
                                    <w:vertAlign w:val="baseline"/>
                                  </w:rPr>
                                  <w:t xml:space="preserve">Price-to-Rating Positioning is Misaligned in Key Cities</w:t>
                                </w:r>
                              </w:p>
                              <w:p w:rsidR="00000000" w:rsidDel="00000000" w:rsidP="00000000" w:rsidRDefault="00000000" w:rsidRPr="00000000">
                                <w:pPr>
                                  <w:spacing w:after="0" w:before="63.00000190734863" w:line="240"/>
                                  <w:ind w:left="162.99999237060547" w:right="449.00001525878906" w:firstLine="162.99999237060547"/>
                                  <w:jc w:val="both"/>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333333"/>
                                    <w:sz w:val="19"/>
                                    <w:vertAlign w:val="baseline"/>
                                  </w:rPr>
                                  <w:t xml:space="preserve">With an average price of ₹243.4 per item, there are cities where restaurants charge premium prices but deliver below-average ratings. The analysis identifies Goa and Ahmedabad as cities where this misalignment is most pronounced, offering clear corrective action opportunities.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2186368</wp:posOffset>
                </wp:positionV>
                <wp:extent cx="5943600" cy="731520"/>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5943600" cy="73152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5840" w:w="12240" w:orient="portrait"/>
          <w:pgMar w:bottom="1040" w:top="1120" w:left="720" w:right="720" w:header="688" w:footer="858"/>
        </w:sect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25" name=""/>
                <a:graphic>
                  <a:graphicData uri="http://schemas.microsoft.com/office/word/2010/wordprocessingGroup">
                    <wpg:wgp>
                      <wpg:cNvGrpSpPr/>
                      <wpg:grpSpPr>
                        <a:xfrm>
                          <a:off x="2127175" y="3673300"/>
                          <a:ext cx="6437630" cy="213360"/>
                          <a:chOff x="2127175" y="3673300"/>
                          <a:chExt cx="6437650" cy="213775"/>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63" name="Shape 63"/>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2 · Sector Context &amp; Problem Statement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5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India's food delivery and dining-out market has undergone a structural transformation over the past decade. Zomato, currently serving over 500 cities and processing millions of orders daily, operates as both a discovery platform and a logistics network — making its data a proxy for the broader health of India's restaurant economy.</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360" w:right="35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With restaurant density in metro cities reaching saturation in certain cuisine categories, operators face a new challenge: it is no longer sufficient to simply open a restaurant in a high-footfall area. Success now depends on understanding cuisine-level demand, city-specific pricing tolerance, and the gap between dine-in and delivery experience quality.</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8.00000000000006" w:lineRule="auto"/>
        <w:ind w:left="360" w:right="35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rating gap between delivery and dining experiences is an underexplored operational risk. A restaurant that performs well on delivery but poorly in-person may sustain short-term revenue through aggregator platforms, but risks long-term brand erosion as dine-in reviews suppress overall visibility scores.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8.00000000000006" w:lineRule="auto"/>
        <w:ind w:left="360" w:right="357"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Price positioning is equally critical. An average item price of ₹243.4 across the dataset masks significant city- level variance. In markets where customers have high price sensitivity, even a modest premium over competitors can trigger abandonment. Without data-driven visibility into how price tiers correlate with ratings by city, restaurant owners set pricing based on intuition rather than market evidence.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tabs>
          <w:tab w:val="left" w:leader="none" w:pos="10468"/>
        </w:tabs>
        <w:ind w:left="331" w:firstLine="0"/>
        <w:jc w:val="both"/>
        <w:rPr>
          <w:u w:val="none"/>
        </w:rPr>
      </w:pPr>
      <w:r w:rsidDel="00000000" w:rsidR="00000000" w:rsidRPr="00000000">
        <w:rPr>
          <w:color w:val="1b7f79"/>
          <w:u w:val="none"/>
          <w:rtl w:val="0"/>
        </w:rPr>
        <w:t xml:space="preserve"> Research Question</w:t>
        <w:tab/>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sectPr>
          <w:type w:val="nextPage"/>
          <w:pgSz w:h="15840" w:w="12240" w:orient="portrait"/>
          <w:pgMar w:bottom="1040" w:top="1120" w:left="720" w:right="720" w:header="688" w:footer="85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222314</wp:posOffset>
                </wp:positionH>
                <wp:positionV relativeFrom="paragraph">
                  <wp:posOffset>62014</wp:posOffset>
                </wp:positionV>
                <wp:extent cx="5953125" cy="692785"/>
                <wp:effectExtent b="0" l="0" r="0" t="0"/>
                <wp:wrapTopAndBottom distB="0" distT="0"/>
                <wp:docPr id="13" name=""/>
                <a:graphic>
                  <a:graphicData uri="http://schemas.microsoft.com/office/word/2010/wordprocessingShape">
                    <wps:wsp>
                      <wps:cNvSpPr/>
                      <wps:cNvPr id="34" name="Shape 34"/>
                      <wps:spPr>
                        <a:xfrm>
                          <a:off x="2374200" y="3438370"/>
                          <a:ext cx="5943600" cy="683260"/>
                        </a:xfrm>
                        <a:prstGeom prst="rect">
                          <a:avLst/>
                        </a:prstGeom>
                        <a:solidFill>
                          <a:srgbClr val="0D1B2A"/>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53.00000190734863" w:line="240"/>
                              <w:ind w:left="332.00000762939453" w:right="320.99998474121094" w:firstLine="332.00000762939453"/>
                              <w:jc w:val="center"/>
                              <w:textDirection w:val="btLr"/>
                            </w:pPr>
                            <w:r w:rsidDel="00000000" w:rsidR="00000000" w:rsidRPr="00000000">
                              <w:rPr>
                                <w:rFonts w:ascii="Arial" w:cs="Arial" w:eastAsia="Arial" w:hAnsi="Arial"/>
                                <w:b w:val="0"/>
                                <w:i w:val="1"/>
                                <w:smallCaps w:val="0"/>
                                <w:strike w:val="0"/>
                                <w:color w:val="e8a838"/>
                                <w:sz w:val="22"/>
                                <w:vertAlign w:val="baseline"/>
                              </w:rPr>
                              <w:t xml:space="preserve">"How can Zomato restaurant operators and market analysts identify city-level rating gaps, cuisine-specific performance disparities, and price-to-quality misalignments across Indian metropolitan areas to improve restaurant positioning and customer satisfaction?"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222314</wp:posOffset>
                </wp:positionH>
                <wp:positionV relativeFrom="paragraph">
                  <wp:posOffset>62014</wp:posOffset>
                </wp:positionV>
                <wp:extent cx="5953125" cy="692785"/>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53125" cy="692785"/>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28" name=""/>
                <a:graphic>
                  <a:graphicData uri="http://schemas.microsoft.com/office/word/2010/wordprocessingGroup">
                    <wpg:wgp>
                      <wpg:cNvGrpSpPr/>
                      <wpg:grpSpPr>
                        <a:xfrm>
                          <a:off x="2127175" y="3673300"/>
                          <a:ext cx="6437630" cy="213360"/>
                          <a:chOff x="2127175" y="3673300"/>
                          <a:chExt cx="6437650" cy="213775"/>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72" name="Shape 72"/>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3 · Data Description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5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primary dataset is the Zomato Restaurants Dataset for Metropolitan Areas, sourced from Kaggle. It contains restaurant-level records from Zomato's platform, covering 13 major Indian cities with detailed information on cuisines, ratings (both dining and delivery), pricing, votes, and best-seller items.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4"/>
          <w:tab w:val="left" w:leader="none" w:pos="10468"/>
        </w:tabs>
        <w:spacing w:after="0" w:before="0" w:line="240" w:lineRule="auto"/>
        <w:ind w:left="664" w:right="0" w:hanging="333"/>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7f79"/>
          <w:sz w:val="24"/>
          <w:szCs w:val="24"/>
          <w:u w:val="single"/>
          <w:shd w:fill="auto" w:val="clear"/>
          <w:vertAlign w:val="baseline"/>
          <w:rtl w:val="0"/>
        </w:rPr>
        <w:t xml:space="preserve"> ​Dataset Specifications</w:t>
        <w:tab/>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803"/>
        <w:gridCol w:w="6557"/>
        <w:tblGridChange w:id="0">
          <w:tblGrid>
            <w:gridCol w:w="2803"/>
            <w:gridCol w:w="6557"/>
          </w:tblGrid>
        </w:tblGridChange>
      </w:tblGrid>
      <w:tr>
        <w:trPr>
          <w:cantSplit w:val="0"/>
          <w:trHeight w:val="412" w:hRule="atLeast"/>
          <w:tblHeader w:val="0"/>
        </w:trPr>
        <w:tc>
          <w:tcPr>
            <w:shd w:fill="0d1b2a"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7"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shd w:fill="0d1b2a"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4"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Details</w:t>
            </w:r>
            <w:r w:rsidDel="00000000" w:rsidR="00000000" w:rsidRPr="00000000">
              <w:rPr>
                <w:rtl w:val="0"/>
              </w:rPr>
            </w:r>
          </w:p>
        </w:tc>
      </w:tr>
      <w:tr>
        <w:trPr>
          <w:cantSplit w:val="0"/>
          <w:trHeight w:val="290" w:hRule="atLeast"/>
          <w:tblHeader w:val="0"/>
        </w:trPr>
        <w:tc>
          <w:tcPr>
            <w:shd w:fill="f5f5f5"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Source</w:t>
            </w:r>
            <w:r w:rsidDel="00000000" w:rsidR="00000000" w:rsidRPr="00000000">
              <w:rPr>
                <w:rtl w:val="0"/>
              </w:rPr>
            </w:r>
          </w:p>
        </w:tc>
        <w:tc>
          <w:tcPr>
            <w:tcBorders>
              <w:bottom w:color="f5f5f5" w:space="0" w:sz="36" w:val="single"/>
            </w:tcBorders>
            <w:shd w:fill="f5f5f5"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Zomato Restaurants Dataset — Metropolitan Areas (Kaggle)</w:t>
            </w: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Total Rows</w:t>
            </w:r>
            <w:r w:rsidDel="00000000" w:rsidR="00000000" w:rsidRPr="00000000">
              <w:rPr>
                <w:rtl w:val="0"/>
              </w:rPr>
            </w:r>
          </w:p>
        </w:tc>
        <w:tc>
          <w:tcPr>
            <w:tcBorders>
              <w:top w:color="f5f5f5" w:space="0" w:sz="36"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1,23,657 restaurant-level records</w:t>
            </w:r>
            <w:r w:rsidDel="00000000" w:rsidR="00000000" w:rsidRPr="00000000">
              <w:rPr>
                <w:rtl w:val="0"/>
              </w:rPr>
            </w:r>
          </w:p>
        </w:tc>
      </w:tr>
      <w:tr>
        <w:trPr>
          <w:cantSplit w:val="0"/>
          <w:trHeight w:val="374" w:hRule="atLeast"/>
          <w:tblHeader w:val="0"/>
        </w:trPr>
        <w:tc>
          <w:tcPr>
            <w:shd w:fill="f5f5f5"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Total Restaurants</w:t>
            </w:r>
            <w:r w:rsidDel="00000000" w:rsidR="00000000" w:rsidRPr="00000000">
              <w:rPr>
                <w:rtl w:val="0"/>
              </w:rPr>
            </w:r>
          </w:p>
        </w:tc>
        <w:tc>
          <w:tcPr>
            <w:shd w:fill="f5f5f5"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826 unique restaurants</w:t>
            </w:r>
            <w:r w:rsidDel="00000000" w:rsidR="00000000" w:rsidRPr="00000000">
              <w:rPr>
                <w:rtl w:val="0"/>
              </w:rPr>
            </w:r>
          </w:p>
        </w:tc>
      </w:tr>
      <w:tr>
        <w:trPr>
          <w:cantSplit w:val="0"/>
          <w:trHeight w:val="290" w:hRule="atLeast"/>
          <w:tblHeader w:val="0"/>
        </w:trPr>
        <w:tc>
          <w:tcPr>
            <w:tcBorders>
              <w:bottom w:color="ffffff" w:space="0" w:sz="3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Cities Covered</w:t>
            </w:r>
            <w:r w:rsidDel="00000000" w:rsidR="00000000" w:rsidRPr="00000000">
              <w:rPr>
                <w:rtl w:val="0"/>
              </w:rPr>
            </w:r>
          </w:p>
        </w:tc>
        <w:tc>
          <w:tcPr>
            <w:tcBorders>
              <w:bottom w:color="ffffff" w:space="0" w:sz="36"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13 Indian metropolitan cities</w:t>
            </w:r>
            <w:r w:rsidDel="00000000" w:rsidR="00000000" w:rsidRPr="00000000">
              <w:rPr>
                <w:rtl w:val="0"/>
              </w:rPr>
            </w:r>
          </w:p>
        </w:tc>
      </w:tr>
      <w:tr>
        <w:trPr>
          <w:cantSplit w:val="0"/>
          <w:trHeight w:val="593" w:hRule="atLeast"/>
          <w:tblHeader w:val="0"/>
        </w:trPr>
        <w:tc>
          <w:tcPr>
            <w:tcBorders>
              <w:top w:color="ffffff" w:space="0" w:sz="36" w:val="single"/>
            </w:tcBorders>
            <w:shd w:fill="f5f5f5"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Key Columns</w:t>
            </w:r>
            <w:r w:rsidDel="00000000" w:rsidR="00000000" w:rsidRPr="00000000">
              <w:rPr>
                <w:rtl w:val="0"/>
              </w:rPr>
            </w:r>
          </w:p>
        </w:tc>
        <w:tc>
          <w:tcPr>
            <w:tcBorders>
              <w:top w:color="ffffff" w:space="0" w:sz="36" w:val="single"/>
            </w:tcBorders>
            <w:shd w:fill="f5f5f5"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122" w:right="82"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Restaurant Name, City, Cuisine, Dining Rating, Delivery Rating, Prices, Votes</w:t>
            </w:r>
            <w:r w:rsidDel="00000000" w:rsidR="00000000" w:rsidRPr="00000000">
              <w:rPr>
                <w:rtl w:val="0"/>
              </w:rPr>
            </w:r>
          </w:p>
        </w:tc>
      </w:tr>
      <w:tr>
        <w:trPr>
          <w:cantSplit w:val="0"/>
          <w:trHeight w:val="290" w:hRule="atLeast"/>
          <w:tblHeader w:val="0"/>
        </w:trPr>
        <w:tc>
          <w:tcPr>
            <w:tcBorders>
              <w:bottom w:color="ffffff" w:space="0" w:sz="3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Derived Fields</w:t>
            </w:r>
            <w:r w:rsidDel="00000000" w:rsidR="00000000" w:rsidRPr="00000000">
              <w:rPr>
                <w:rtl w:val="0"/>
              </w:rPr>
            </w:r>
          </w:p>
        </w:tc>
        <w:tc>
          <w:tcPr>
            <w:tcBorders>
              <w:bottom w:color="ffffff" w:space="0" w:sz="36"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sdt>
              <w:sdtPr>
                <w:id w:val="-42143290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Rating Gap (Delivery − Dining), Above/Below Average flag, Price Tier</w:t>
                </w:r>
              </w:sdtContent>
            </w:sdt>
            <w:r w:rsidDel="00000000" w:rsidR="00000000" w:rsidRPr="00000000">
              <w:rPr>
                <w:rtl w:val="0"/>
              </w:rPr>
            </w:r>
          </w:p>
        </w:tc>
      </w:tr>
      <w:tr>
        <w:trPr>
          <w:cantSplit w:val="0"/>
          <w:trHeight w:val="593" w:hRule="atLeast"/>
          <w:tblHeader w:val="0"/>
        </w:trPr>
        <w:tc>
          <w:tcPr>
            <w:tcBorders>
              <w:top w:color="ffffff" w:space="0" w:sz="36" w:val="single"/>
            </w:tcBorders>
            <w:shd w:fill="f5f5f5"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Data Quality Issues</w:t>
            </w:r>
            <w:r w:rsidDel="00000000" w:rsidR="00000000" w:rsidRPr="00000000">
              <w:rPr>
                <w:rtl w:val="0"/>
              </w:rPr>
            </w:r>
          </w:p>
        </w:tc>
        <w:tc>
          <w:tcPr>
            <w:tcBorders>
              <w:top w:color="ffffff" w:space="0" w:sz="36" w:val="single"/>
            </w:tcBorders>
            <w:shd w:fill="f5f5f5"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122" w:right="82"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Missing delivery ratings; inconsistent cuisine label formatting; null best- seller values</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4"/>
          <w:tab w:val="left" w:leader="none" w:pos="10468"/>
        </w:tabs>
        <w:spacing w:after="0" w:before="0" w:line="240" w:lineRule="auto"/>
        <w:ind w:left="664" w:right="0" w:hanging="333"/>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7f79"/>
          <w:sz w:val="24"/>
          <w:szCs w:val="24"/>
          <w:u w:val="single"/>
          <w:shd w:fill="auto" w:val="clear"/>
          <w:vertAlign w:val="baseline"/>
          <w:rtl w:val="0"/>
        </w:rPr>
        <w:t xml:space="preserve"> ​Cities Covered</w:t>
        <w:tab/>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364" w:hRule="atLeast"/>
          <w:tblHeader w:val="0"/>
        </w:trPr>
        <w:tc>
          <w:tcPr>
            <w:shd w:fill="0d1b2a"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Ahmedabad</w:t>
            </w:r>
            <w:r w:rsidDel="00000000" w:rsidR="00000000" w:rsidRPr="00000000">
              <w:rPr>
                <w:rtl w:val="0"/>
              </w:rPr>
            </w:r>
          </w:p>
        </w:tc>
        <w:tc>
          <w:tcPr>
            <w:shd w:fill="0d1b2a"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Bangalore</w:t>
            </w:r>
            <w:r w:rsidDel="00000000" w:rsidR="00000000" w:rsidRPr="00000000">
              <w:rPr>
                <w:rtl w:val="0"/>
              </w:rPr>
            </w:r>
          </w:p>
        </w:tc>
        <w:tc>
          <w:tcPr>
            <w:shd w:fill="0d1b2a"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Chennai</w:t>
            </w:r>
            <w:r w:rsidDel="00000000" w:rsidR="00000000" w:rsidRPr="00000000">
              <w:rPr>
                <w:rtl w:val="0"/>
              </w:rPr>
            </w:r>
          </w:p>
        </w:tc>
        <w:tc>
          <w:tcPr>
            <w:shd w:fill="0d1b2a"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Goa</w:t>
            </w:r>
            <w:r w:rsidDel="00000000" w:rsidR="00000000" w:rsidRPr="00000000">
              <w:rPr>
                <w:rtl w:val="0"/>
              </w:rPr>
            </w:r>
          </w:p>
        </w:tc>
        <w:tc>
          <w:tcPr>
            <w:shd w:fill="0d1b2a"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Hyderabad</w:t>
            </w:r>
            <w:r w:rsidDel="00000000" w:rsidR="00000000" w:rsidRPr="00000000">
              <w:rPr>
                <w:rtl w:val="0"/>
              </w:rPr>
            </w:r>
          </w:p>
        </w:tc>
        <w:tc>
          <w:tcPr>
            <w:shd w:fill="0d1b2a"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Jaipur</w:t>
            </w:r>
            <w:r w:rsidDel="00000000" w:rsidR="00000000" w:rsidRPr="00000000">
              <w:rPr>
                <w:rtl w:val="0"/>
              </w:rPr>
            </w:r>
          </w:p>
        </w:tc>
      </w:tr>
      <w:tr>
        <w:trPr>
          <w:cantSplit w:val="0"/>
          <w:trHeight w:val="364" w:hRule="atLeast"/>
          <w:tblHeader w:val="0"/>
        </w:trPr>
        <w:tc>
          <w:tcPr>
            <w:shd w:fill="1b7f79"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Kochi</w:t>
            </w:r>
            <w:r w:rsidDel="00000000" w:rsidR="00000000" w:rsidRPr="00000000">
              <w:rPr>
                <w:rtl w:val="0"/>
              </w:rPr>
            </w:r>
          </w:p>
        </w:tc>
        <w:tc>
          <w:tcPr>
            <w:shd w:fill="1b7f79"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Kolkata</w:t>
            </w:r>
            <w:r w:rsidDel="00000000" w:rsidR="00000000" w:rsidRPr="00000000">
              <w:rPr>
                <w:rtl w:val="0"/>
              </w:rPr>
            </w:r>
          </w:p>
        </w:tc>
        <w:tc>
          <w:tcPr>
            <w:shd w:fill="1b7f79"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Lucknow</w:t>
            </w:r>
            <w:r w:rsidDel="00000000" w:rsidR="00000000" w:rsidRPr="00000000">
              <w:rPr>
                <w:rtl w:val="0"/>
              </w:rPr>
            </w:r>
          </w:p>
        </w:tc>
        <w:tc>
          <w:tcPr>
            <w:shd w:fill="1b7f79"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Mumbai</w:t>
            </w:r>
            <w:r w:rsidDel="00000000" w:rsidR="00000000" w:rsidRPr="00000000">
              <w:rPr>
                <w:rtl w:val="0"/>
              </w:rPr>
            </w:r>
          </w:p>
        </w:tc>
        <w:tc>
          <w:tcPr>
            <w:shd w:fill="1b7f79"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New Delhi</w:t>
            </w:r>
            <w:r w:rsidDel="00000000" w:rsidR="00000000" w:rsidRPr="00000000">
              <w:rPr>
                <w:rtl w:val="0"/>
              </w:rPr>
            </w:r>
          </w:p>
        </w:tc>
        <w:tc>
          <w:tcPr>
            <w:shd w:fill="1b7f79"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Pune</w:t>
            </w:r>
            <w:r w:rsidDel="00000000" w:rsidR="00000000" w:rsidRPr="00000000">
              <w:rPr>
                <w:rtl w:val="0"/>
              </w:rPr>
            </w:r>
          </w:p>
        </w:tc>
      </w:tr>
      <w:tr>
        <w:trPr>
          <w:cantSplit w:val="0"/>
          <w:trHeight w:val="393" w:hRule="atLeast"/>
          <w:tblHeader w:val="0"/>
        </w:trPr>
        <w:tc>
          <w:tcPr>
            <w:shd w:fill="e8a838"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1"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Raipur</w:t>
            </w:r>
            <w:r w:rsidDel="00000000" w:rsidR="00000000" w:rsidRPr="00000000">
              <w:rPr>
                <w:rtl w:val="0"/>
              </w:rPr>
            </w:r>
          </w:p>
        </w:tc>
        <w:tc>
          <w:tcPr>
            <w:shd w:fill="f5f5f5"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0"/>
          <w:tab w:val="left" w:leader="none" w:pos="664"/>
          <w:tab w:val="left" w:leader="none" w:pos="10468"/>
        </w:tabs>
        <w:spacing w:after="0" w:before="0" w:line="240" w:lineRule="auto"/>
        <w:ind w:left="664" w:right="0" w:hanging="333"/>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7f79"/>
          <w:sz w:val="24"/>
          <w:szCs w:val="24"/>
          <w:u w:val="single"/>
          <w:shd w:fill="auto" w:val="clear"/>
          <w:vertAlign w:val="baseline"/>
          <w:rtl w:val="0"/>
        </w:rPr>
        <w:t xml:space="preserve"> ​Limitations</w:t>
        <w:tab/>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6" w:lineRule="auto"/>
        <w:ind w:left="360" w:right="353" w:firstLine="0"/>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5840" w:w="12240" w:orient="portrait"/>
          <w:pgMar w:bottom="1040" w:top="1120" w:left="720" w:right="720" w:header="688" w:footer="858"/>
        </w:sect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Two important limitations should be noted. First, the dataset covers 826 restaurants across 13 cities — a meaningful sample but not fully representative of each city's complete restaurant ecosystem. Second, the dataset does not include time-series order volumes or revenue figures, meaning all financial impact estimates in this report are directional proxies rather than institution-specific actuals.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27" name=""/>
                <a:graphic>
                  <a:graphicData uri="http://schemas.microsoft.com/office/word/2010/wordprocessingGroup">
                    <wpg:wgp>
                      <wpg:cNvGrpSpPr/>
                      <wpg:grpSpPr>
                        <a:xfrm>
                          <a:off x="2127175" y="3673300"/>
                          <a:ext cx="6437630" cy="213360"/>
                          <a:chOff x="2127175" y="3673300"/>
                          <a:chExt cx="6437650" cy="214800"/>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69" name="Shape 69"/>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4 · Data Cleaning &amp; ETL Methodology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360" w:right="354"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project employed a three-stage Python ETL pipeline built on the Pandas library, processing the raw Zomato CSV into a single unified analytical master dataset.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3120"/>
        <w:gridCol w:w="3120"/>
        <w:gridCol w:w="3120"/>
        <w:tblGridChange w:id="0">
          <w:tblGrid>
            <w:gridCol w:w="3120"/>
            <w:gridCol w:w="3120"/>
            <w:gridCol w:w="3120"/>
          </w:tblGrid>
        </w:tblGridChange>
      </w:tblGrid>
      <w:tr>
        <w:trPr>
          <w:cantSplit w:val="0"/>
          <w:trHeight w:val="719" w:hRule="atLeast"/>
          <w:tblHeader w:val="0"/>
        </w:trPr>
        <w:tc>
          <w:tcPr>
            <w:shd w:fill="0d1b2a"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7" w:right="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22"/>
                <w:szCs w:val="22"/>
                <w:u w:val="none"/>
                <w:shd w:fill="auto" w:val="clear"/>
                <w:vertAlign w:val="baseline"/>
                <w:rtl w:val="0"/>
              </w:rPr>
              <w:t xml:space="preserve">Stage 1</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EXTRACTION</w:t>
            </w:r>
            <w:r w:rsidDel="00000000" w:rsidR="00000000" w:rsidRPr="00000000">
              <w:rPr>
                <w:rtl w:val="0"/>
              </w:rPr>
            </w:r>
          </w:p>
        </w:tc>
        <w:tc>
          <w:tcPr>
            <w:shd w:fill="1b7f79"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7" w:right="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22"/>
                <w:szCs w:val="22"/>
                <w:u w:val="none"/>
                <w:shd w:fill="auto" w:val="clear"/>
                <w:vertAlign w:val="baseline"/>
                <w:rtl w:val="0"/>
              </w:rPr>
              <w:t xml:space="preserve">Stage 2</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20"/>
                <w:szCs w:val="20"/>
                <w:u w:val="none"/>
                <w:shd w:fill="auto" w:val="clear"/>
                <w:vertAlign w:val="baseline"/>
                <w:rtl w:val="0"/>
              </w:rPr>
              <w:t xml:space="preserve">TRANSFORMATION</w:t>
            </w:r>
            <w:r w:rsidDel="00000000" w:rsidR="00000000" w:rsidRPr="00000000">
              <w:rPr>
                <w:rtl w:val="0"/>
              </w:rPr>
            </w:r>
          </w:p>
        </w:tc>
        <w:tc>
          <w:tcPr>
            <w:shd w:fill="c1121f"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7" w:right="1"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Stage 3</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LOAD</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8">
      <w:pPr>
        <w:spacing w:after="2"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color w:val="1b7f79"/>
          <w:sz w:val="24"/>
          <w:szCs w:val="24"/>
          <w:rtl w:val="0"/>
        </w:rPr>
        <w:t xml:space="preserve">Stage 1 — Extraction</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31"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6437630" cy="3175"/>
                <wp:effectExtent b="0" l="0" r="0" t="0"/>
                <wp:docPr id="6" name=""/>
                <a:graphic>
                  <a:graphicData uri="http://schemas.microsoft.com/office/word/2010/wordprocessingGroup">
                    <wpg:wgp>
                      <wpg:cNvGrpSpPr/>
                      <wpg:grpSpPr>
                        <a:xfrm>
                          <a:off x="2127175" y="3778400"/>
                          <a:ext cx="6437630" cy="3175"/>
                          <a:chOff x="2127175" y="3778400"/>
                          <a:chExt cx="6437650" cy="3200"/>
                        </a:xfrm>
                      </wpg:grpSpPr>
                      <wpg:grpSp>
                        <wpg:cNvGrpSpPr/>
                        <wpg:grpSpPr>
                          <a:xfrm>
                            <a:off x="2127185" y="3778413"/>
                            <a:ext cx="6437630" cy="3175"/>
                            <a:chOff x="0" y="0"/>
                            <a:chExt cx="6437630" cy="3175"/>
                          </a:xfrm>
                        </wpg:grpSpPr>
                        <wps:wsp>
                          <wps:cNvSpPr/>
                          <wps:cNvPr id="3" name="Shape 3"/>
                          <wps:spPr>
                            <a:xfrm>
                              <a:off x="0" y="0"/>
                              <a:ext cx="6437625"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6437630" cy="3175"/>
                            </a:xfrm>
                            <a:custGeom>
                              <a:rect b="b" l="l" r="r" t="t"/>
                              <a:pathLst>
                                <a:path extrusionOk="0" h="3175" w="6437630">
                                  <a:moveTo>
                                    <a:pt x="6437376" y="0"/>
                                  </a:moveTo>
                                  <a:lnTo>
                                    <a:pt x="0" y="0"/>
                                  </a:lnTo>
                                  <a:lnTo>
                                    <a:pt x="0" y="3048"/>
                                  </a:lnTo>
                                  <a:lnTo>
                                    <a:pt x="6437376" y="3048"/>
                                  </a:lnTo>
                                  <a:lnTo>
                                    <a:pt x="6437376" y="0"/>
                                  </a:lnTo>
                                  <a:close/>
                                </a:path>
                              </a:pathLst>
                            </a:custGeom>
                            <a:solidFill>
                              <a:srgbClr val="1B7F79"/>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37630" cy="3175"/>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37630" cy="3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8.00000000000006" w:lineRule="auto"/>
        <w:ind w:left="360" w:right="352"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raw CSV file was ingested into a Pandas DataFrame. Initial profiling identified column types, null distributions, and value cardinalities. Key fields inspected included Dining Rating, Delivery Rating, Prices, City, and Cuisine — all of which exhibited varying degrees of null values and formatting inconsistencies.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spacing w:after="2"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color w:val="1b7f79"/>
          <w:sz w:val="24"/>
          <w:szCs w:val="24"/>
          <w:rtl w:val="0"/>
        </w:rPr>
        <w:t xml:space="preserve">Stage 2 — Transformation</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31"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6437630" cy="3175"/>
                <wp:effectExtent b="0" l="0" r="0" t="0"/>
                <wp:docPr id="4" name=""/>
                <a:graphic>
                  <a:graphicData uri="http://schemas.microsoft.com/office/word/2010/wordprocessingGroup">
                    <wpg:wgp>
                      <wpg:cNvGrpSpPr/>
                      <wpg:grpSpPr>
                        <a:xfrm>
                          <a:off x="2127175" y="3778400"/>
                          <a:ext cx="6437630" cy="3175"/>
                          <a:chOff x="2127175" y="3778400"/>
                          <a:chExt cx="6437650" cy="3200"/>
                        </a:xfrm>
                      </wpg:grpSpPr>
                      <wpg:grpSp>
                        <wpg:cNvGrpSpPr/>
                        <wpg:grpSpPr>
                          <a:xfrm>
                            <a:off x="2127185" y="3778413"/>
                            <a:ext cx="6437630" cy="3175"/>
                            <a:chOff x="0" y="0"/>
                            <a:chExt cx="6437630" cy="3175"/>
                          </a:xfrm>
                        </wpg:grpSpPr>
                        <wps:wsp>
                          <wps:cNvSpPr/>
                          <wps:cNvPr id="3" name="Shape 3"/>
                          <wps:spPr>
                            <a:xfrm>
                              <a:off x="0" y="0"/>
                              <a:ext cx="6437625"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6437630" cy="3175"/>
                            </a:xfrm>
                            <a:custGeom>
                              <a:rect b="b" l="l" r="r" t="t"/>
                              <a:pathLst>
                                <a:path extrusionOk="0" h="3175" w="6437630">
                                  <a:moveTo>
                                    <a:pt x="6437376" y="0"/>
                                  </a:moveTo>
                                  <a:lnTo>
                                    <a:pt x="0" y="0"/>
                                  </a:lnTo>
                                  <a:lnTo>
                                    <a:pt x="0" y="3048"/>
                                  </a:lnTo>
                                  <a:lnTo>
                                    <a:pt x="6437376" y="3048"/>
                                  </a:lnTo>
                                  <a:lnTo>
                                    <a:pt x="6437376" y="0"/>
                                  </a:lnTo>
                                  <a:close/>
                                </a:path>
                              </a:pathLst>
                            </a:custGeom>
                            <a:solidFill>
                              <a:srgbClr val="1B7F79"/>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37630" cy="31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37630" cy="3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360" w:right="35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Null handling was the first priority. Rows with missing values in the Dining Rating and Delivery Rating columns were flagged and either imputed with city-level medians or removed where no reliable imputation was possible. Feature engineering followed:</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79" w:line="240" w:lineRule="auto"/>
        <w:ind w:left="1080" w:right="788"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Rating Gap computed as Delivery Rating minus Dining Rating — negative values indicate dining underperformance.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60" w:line="240" w:lineRule="auto"/>
        <w:ind w:left="1080" w:right="677"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Above/Below Average flag derived by comparing each restaurant's Dining Rating against the city- level mean.</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59" w:line="240" w:lineRule="auto"/>
        <w:ind w:left="1080" w:right="46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Price Tier classification applied using quartile-based binning into Budget, Mid-Range, Premium, and Luxury tiers.</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0"/>
        </w:tabs>
        <w:spacing w:after="0" w:before="60" w:line="240" w:lineRule="auto"/>
        <w:ind w:left="1080" w:right="822"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Cuisine standardisation performed to merge variant spellings into consistent labels across all 13 cities.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6">
      <w:pPr>
        <w:spacing w:after="2"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color w:val="1b7f79"/>
          <w:sz w:val="24"/>
          <w:szCs w:val="24"/>
          <w:rtl w:val="0"/>
        </w:rPr>
        <w:t xml:space="preserve">Stage 3 — Load</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31"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6437630" cy="3175"/>
                <wp:effectExtent b="0" l="0" r="0" t="0"/>
                <wp:docPr id="5" name=""/>
                <a:graphic>
                  <a:graphicData uri="http://schemas.microsoft.com/office/word/2010/wordprocessingGroup">
                    <wpg:wgp>
                      <wpg:cNvGrpSpPr/>
                      <wpg:grpSpPr>
                        <a:xfrm>
                          <a:off x="2127175" y="3778400"/>
                          <a:ext cx="6437630" cy="3175"/>
                          <a:chOff x="2127175" y="3778400"/>
                          <a:chExt cx="6437650" cy="3200"/>
                        </a:xfrm>
                      </wpg:grpSpPr>
                      <wpg:grpSp>
                        <wpg:cNvGrpSpPr/>
                        <wpg:grpSpPr>
                          <a:xfrm>
                            <a:off x="2127185" y="3778413"/>
                            <a:ext cx="6437630" cy="3175"/>
                            <a:chOff x="0" y="0"/>
                            <a:chExt cx="6437630" cy="3175"/>
                          </a:xfrm>
                        </wpg:grpSpPr>
                        <wps:wsp>
                          <wps:cNvSpPr/>
                          <wps:cNvPr id="3" name="Shape 3"/>
                          <wps:spPr>
                            <a:xfrm>
                              <a:off x="0" y="0"/>
                              <a:ext cx="6437625" cy="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6437630" cy="3175"/>
                            </a:xfrm>
                            <a:custGeom>
                              <a:rect b="b" l="l" r="r" t="t"/>
                              <a:pathLst>
                                <a:path extrusionOk="0" h="3175" w="6437630">
                                  <a:moveTo>
                                    <a:pt x="6437376" y="0"/>
                                  </a:moveTo>
                                  <a:lnTo>
                                    <a:pt x="0" y="0"/>
                                  </a:lnTo>
                                  <a:lnTo>
                                    <a:pt x="0" y="3048"/>
                                  </a:lnTo>
                                  <a:lnTo>
                                    <a:pt x="6437376" y="3048"/>
                                  </a:lnTo>
                                  <a:lnTo>
                                    <a:pt x="6437376" y="0"/>
                                  </a:lnTo>
                                  <a:close/>
                                </a:path>
                              </a:pathLst>
                            </a:custGeom>
                            <a:solidFill>
                              <a:srgbClr val="1B7F79"/>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37630" cy="317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37630" cy="3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360" w:right="352" w:firstLine="0"/>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5840" w:w="12240" w:orient="portrait"/>
          <w:pgMar w:bottom="1040" w:top="1120" w:left="720" w:right="720" w:header="688" w:footer="858"/>
        </w:sect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cleaned master dataset was exported as tableau_ready_zomato.csv for archival and reproducibility. Aggregated subset files — pre-grouped by city, cuisine, and price tier — were exported separately as Tableau- optimised ingestion files, ensuring dashboard rendering performance remained responsive across all filter combinations.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2" name=""/>
                <a:graphic>
                  <a:graphicData uri="http://schemas.microsoft.com/office/word/2010/wordprocessingGroup">
                    <wpg:wgp>
                      <wpg:cNvGrpSpPr/>
                      <wpg:grpSpPr>
                        <a:xfrm>
                          <a:off x="2127175" y="3673300"/>
                          <a:ext cx="6437630" cy="213360"/>
                          <a:chOff x="2127175" y="3673300"/>
                          <a:chExt cx="6437650" cy="213775"/>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8" name="Shape 8"/>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5 · KPI &amp; Metric Framework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360" w:right="214"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Six core KPIs were computed and validated against the cleaned dataset. Each metric is described below with its operational interpretation.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58.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342"/>
        <w:gridCol w:w="2337"/>
        <w:gridCol w:w="2342"/>
        <w:gridCol w:w="2337"/>
        <w:tblGridChange w:id="0">
          <w:tblGrid>
            <w:gridCol w:w="2342"/>
            <w:gridCol w:w="2337"/>
            <w:gridCol w:w="2342"/>
            <w:gridCol w:w="2337"/>
          </w:tblGrid>
        </w:tblGridChange>
      </w:tblGrid>
      <w:tr>
        <w:trPr>
          <w:cantSplit w:val="0"/>
          <w:trHeight w:val="931" w:hRule="atLeast"/>
          <w:tblHeader w:val="0"/>
        </w:trPr>
        <w:tc>
          <w:tcPr>
            <w:shd w:fill="0d1b2a"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4" w:right="4"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36"/>
                <w:szCs w:val="36"/>
                <w:u w:val="none"/>
                <w:shd w:fill="auto" w:val="clear"/>
                <w:vertAlign w:val="baseline"/>
                <w:rtl w:val="0"/>
              </w:rPr>
              <w:t xml:space="preserve">3.827</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cccc"/>
                <w:sz w:val="18"/>
                <w:szCs w:val="18"/>
                <w:u w:val="none"/>
                <w:shd w:fill="auto" w:val="clear"/>
                <w:vertAlign w:val="baseline"/>
                <w:rtl w:val="0"/>
              </w:rPr>
              <w:t xml:space="preserve">Avg Dining Rating</w:t>
            </w:r>
            <w:r w:rsidDel="00000000" w:rsidR="00000000" w:rsidRPr="00000000">
              <w:rPr>
                <w:rtl w:val="0"/>
              </w:rPr>
            </w:r>
          </w:p>
        </w:tc>
        <w:tc>
          <w:tcPr>
            <w:shd w:fill="0d1b2a"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 w:right="1"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36"/>
                <w:szCs w:val="36"/>
                <w:u w:val="none"/>
                <w:shd w:fill="auto" w:val="clear"/>
                <w:vertAlign w:val="baseline"/>
                <w:rtl w:val="0"/>
              </w:rPr>
              <w:t xml:space="preserve">3.959</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cccc"/>
                <w:sz w:val="18"/>
                <w:szCs w:val="18"/>
                <w:u w:val="none"/>
                <w:shd w:fill="auto" w:val="clear"/>
                <w:vertAlign w:val="baseline"/>
                <w:rtl w:val="0"/>
              </w:rPr>
              <w:t xml:space="preserve">Avg Delivery Rating</w:t>
            </w:r>
            <w:r w:rsidDel="00000000" w:rsidR="00000000" w:rsidRPr="00000000">
              <w:rPr>
                <w:rtl w:val="0"/>
              </w:rPr>
            </w:r>
          </w:p>
        </w:tc>
        <w:tc>
          <w:tcPr>
            <w:shd w:fill="0d1b2a"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564"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36"/>
                <w:szCs w:val="36"/>
                <w:u w:val="none"/>
                <w:shd w:fill="auto" w:val="clear"/>
                <w:vertAlign w:val="baseline"/>
                <w:rtl w:val="0"/>
              </w:rPr>
              <w:t xml:space="preserve">-0.1321</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3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cccc"/>
                <w:sz w:val="18"/>
                <w:szCs w:val="18"/>
                <w:u w:val="none"/>
                <w:shd w:fill="auto" w:val="clear"/>
                <w:vertAlign w:val="baseline"/>
                <w:rtl w:val="0"/>
              </w:rPr>
              <w:t xml:space="preserve">Avg Rating Gap</w:t>
            </w:r>
            <w:r w:rsidDel="00000000" w:rsidR="00000000" w:rsidRPr="00000000">
              <w:rPr>
                <w:rtl w:val="0"/>
              </w:rPr>
            </w:r>
          </w:p>
        </w:tc>
        <w:tc>
          <w:tcPr>
            <w:shd w:fill="0d1b2a"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619"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36"/>
                <w:szCs w:val="36"/>
                <w:u w:val="none"/>
                <w:shd w:fill="auto" w:val="clear"/>
                <w:vertAlign w:val="baseline"/>
                <w:rtl w:val="0"/>
              </w:rPr>
              <w:t xml:space="preserve">₹243.4</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8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cccc"/>
                <w:sz w:val="18"/>
                <w:szCs w:val="18"/>
                <w:u w:val="none"/>
                <w:shd w:fill="auto" w:val="clear"/>
                <w:vertAlign w:val="baseline"/>
                <w:rtl w:val="0"/>
              </w:rPr>
              <w:t xml:space="preserve">Avg Item Price</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803"/>
        <w:gridCol w:w="1397"/>
        <w:gridCol w:w="5160"/>
        <w:tblGridChange w:id="0">
          <w:tblGrid>
            <w:gridCol w:w="2803"/>
            <w:gridCol w:w="1397"/>
            <w:gridCol w:w="5160"/>
          </w:tblGrid>
        </w:tblGridChange>
      </w:tblGrid>
      <w:tr>
        <w:trPr>
          <w:cantSplit w:val="0"/>
          <w:trHeight w:val="412" w:hRule="atLeast"/>
          <w:tblHeader w:val="0"/>
        </w:trPr>
        <w:tc>
          <w:tcPr>
            <w:shd w:fill="0d1b2a"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7" w:right="2"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KPI</w:t>
            </w:r>
            <w:r w:rsidDel="00000000" w:rsidR="00000000" w:rsidRPr="00000000">
              <w:rPr>
                <w:rtl w:val="0"/>
              </w:rPr>
            </w:r>
          </w:p>
        </w:tc>
        <w:tc>
          <w:tcPr>
            <w:shd w:fill="0d1b2a"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449"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Value</w:t>
            </w:r>
            <w:r w:rsidDel="00000000" w:rsidR="00000000" w:rsidRPr="00000000">
              <w:rPr>
                <w:rtl w:val="0"/>
              </w:rPr>
            </w:r>
          </w:p>
        </w:tc>
        <w:tc>
          <w:tcPr>
            <w:shd w:fill="0d1b2a"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49" w:right="38"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Operational Interpretation</w:t>
            </w:r>
            <w:r w:rsidDel="00000000" w:rsidR="00000000" w:rsidRPr="00000000">
              <w:rPr>
                <w:rtl w:val="0"/>
              </w:rPr>
            </w:r>
          </w:p>
        </w:tc>
      </w:tr>
      <w:tr>
        <w:trPr>
          <w:cantSplit w:val="0"/>
          <w:trHeight w:val="595" w:hRule="atLeast"/>
          <w:tblHeader w:val="0"/>
        </w:trPr>
        <w:tc>
          <w:tcPr>
            <w:shd w:fill="f5f5f5"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Avg Dining Rating</w:t>
            </w:r>
            <w:r w:rsidDel="00000000" w:rsidR="00000000" w:rsidRPr="00000000">
              <w:rPr>
                <w:rtl w:val="0"/>
              </w:rPr>
            </w:r>
          </w:p>
        </w:tc>
        <w:tc>
          <w:tcPr>
            <w:shd w:fill="f5f5f5"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3.827</w:t>
            </w:r>
            <w:r w:rsidDel="00000000" w:rsidR="00000000" w:rsidRPr="00000000">
              <w:rPr>
                <w:rtl w:val="0"/>
              </w:rPr>
            </w:r>
          </w:p>
        </w:tc>
        <w:tc>
          <w:tcPr>
            <w:shd w:fill="f5f5f5"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Solid baseline; room for improvement in dine-in service quality</w:t>
            </w:r>
            <w:r w:rsidDel="00000000" w:rsidR="00000000" w:rsidRPr="00000000">
              <w:rPr>
                <w:rtl w:val="0"/>
              </w:rPr>
            </w:r>
          </w:p>
        </w:tc>
      </w:tr>
      <w:tr>
        <w:trPr>
          <w:cantSplit w:val="0"/>
          <w:trHeight w:val="594"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Avg Delivery Rating</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3.959</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Delivery experience outperforms dine-in consistently across cities</w:t>
            </w:r>
            <w:r w:rsidDel="00000000" w:rsidR="00000000" w:rsidRPr="00000000">
              <w:rPr>
                <w:rtl w:val="0"/>
              </w:rPr>
            </w:r>
          </w:p>
        </w:tc>
      </w:tr>
      <w:tr>
        <w:trPr>
          <w:cantSplit w:val="0"/>
          <w:trHeight w:val="595" w:hRule="atLeast"/>
          <w:tblHeader w:val="0"/>
        </w:trPr>
        <w:tc>
          <w:tcPr>
            <w:shd w:fill="f5f5f5"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Avg Rating Gap</w:t>
            </w:r>
            <w:r w:rsidDel="00000000" w:rsidR="00000000" w:rsidRPr="00000000">
              <w:rPr>
                <w:rtl w:val="0"/>
              </w:rPr>
            </w:r>
          </w:p>
        </w:tc>
        <w:tc>
          <w:tcPr>
            <w:shd w:fill="f5f5f5"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-0.1321</w:t>
            </w:r>
            <w:r w:rsidDel="00000000" w:rsidR="00000000" w:rsidRPr="00000000">
              <w:rPr>
                <w:rtl w:val="0"/>
              </w:rPr>
            </w:r>
          </w:p>
        </w:tc>
        <w:tc>
          <w:tcPr>
            <w:shd w:fill="f5f5f5"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12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Negative gap = dining consistently scores lower than delivery</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Avg Item Price</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₹243.4</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 w:right="49"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Mid-range positioning; significant city-level variance exists</w:t>
            </w:r>
            <w:r w:rsidDel="00000000" w:rsidR="00000000" w:rsidRPr="00000000">
              <w:rPr>
                <w:rtl w:val="0"/>
              </w:rPr>
            </w:r>
          </w:p>
        </w:tc>
      </w:tr>
      <w:tr>
        <w:trPr>
          <w:cantSplit w:val="0"/>
          <w:trHeight w:val="290" w:hRule="atLeast"/>
          <w:tblHeader w:val="0"/>
        </w:trPr>
        <w:tc>
          <w:tcPr>
            <w:shd w:fill="f5f5f5"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Total Restaurants</w:t>
            </w:r>
            <w:r w:rsidDel="00000000" w:rsidR="00000000" w:rsidRPr="00000000">
              <w:rPr>
                <w:rtl w:val="0"/>
              </w:rPr>
            </w:r>
          </w:p>
        </w:tc>
        <w:tc>
          <w:tcPr>
            <w:tcBorders>
              <w:bottom w:color="f5f5f5" w:space="0" w:sz="36" w:val="single"/>
            </w:tcBorders>
            <w:shd w:fill="f5f5f5"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826</w:t>
            </w:r>
            <w:r w:rsidDel="00000000" w:rsidR="00000000" w:rsidRPr="00000000">
              <w:rPr>
                <w:rtl w:val="0"/>
              </w:rPr>
            </w:r>
          </w:p>
        </w:tc>
        <w:tc>
          <w:tcPr>
            <w:tcBorders>
              <w:bottom w:color="f5f5f5" w:space="0" w:sz="36" w:val="single"/>
            </w:tcBorders>
            <w:shd w:fill="f5f5f5"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190" w:lineRule="auto"/>
              <w:ind w:left="11" w:right="41"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Analytical universe for all rate-based and segment metrics</w:t>
            </w:r>
            <w:r w:rsidDel="00000000" w:rsidR="00000000" w:rsidRPr="00000000">
              <w:rPr>
                <w:rtl w:val="0"/>
              </w:rPr>
            </w:r>
          </w:p>
        </w:tc>
      </w:tr>
      <w:tr>
        <w:trPr>
          <w:cantSplit w:val="0"/>
          <w:trHeight w:val="372" w:hRule="atLeast"/>
          <w:tblHeader w:val="0"/>
        </w:trPr>
        <w:tc>
          <w:tcPr>
            <w:tcBorders>
              <w:bottom w:color="ffffff"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Cities Covered</w:t>
            </w:r>
            <w:r w:rsidDel="00000000" w:rsidR="00000000" w:rsidRPr="00000000">
              <w:rPr>
                <w:rtl w:val="0"/>
              </w:rPr>
            </w:r>
          </w:p>
        </w:tc>
        <w:tc>
          <w:tcPr>
            <w:tcBorders>
              <w:top w:color="f5f5f5" w:space="0" w:sz="36"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13</w:t>
            </w:r>
            <w:r w:rsidDel="00000000" w:rsidR="00000000" w:rsidRPr="00000000">
              <w:rPr>
                <w:rtl w:val="0"/>
              </w:rPr>
            </w:r>
          </w:p>
        </w:tc>
        <w:tc>
          <w:tcPr>
            <w:tcBorders>
              <w:top w:color="f5f5f5" w:space="0" w:sz="36" w:val="single"/>
              <w:bottom w:color="ffffff" w:space="0" w:sz="4"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4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All major Indian metropolitan areas represented in dataset</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center"/>
        <w:rPr>
          <w:rFonts w:ascii="Arial" w:cs="Arial" w:eastAsia="Arial" w:hAnsi="Arial"/>
          <w:b w:val="0"/>
          <w:bCs w:val="0"/>
          <w:i w:val="0"/>
          <w:iCs w:val="0"/>
          <w:smallCaps w:val="0"/>
          <w:strike w:val="0"/>
          <w:color w:val="000000"/>
          <w:sz w:val="19"/>
          <w:szCs w:val="19"/>
          <w:u w:val="none"/>
          <w:shd w:fill="auto" w:val="clear"/>
          <w:vertAlign w:val="baseline"/>
        </w:rPr>
        <w:sectPr>
          <w:type w:val="nextPage"/>
          <w:pgSz w:h="15840" w:w="12240" w:orient="portrait"/>
          <w:pgMar w:bottom="1040" w:top="1120" w:left="720" w:right="720" w:header="688" w:footer="858"/>
        </w:sect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3" name=""/>
                <a:graphic>
                  <a:graphicData uri="http://schemas.microsoft.com/office/word/2010/wordprocessingGroup">
                    <wpg:wgp>
                      <wpg:cNvGrpSpPr/>
                      <wpg:grpSpPr>
                        <a:xfrm>
                          <a:off x="2127175" y="3673300"/>
                          <a:ext cx="6437630" cy="213360"/>
                          <a:chOff x="2127175" y="3673300"/>
                          <a:chExt cx="6437650" cy="214800"/>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11" name="Shape 11"/>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6 · Exploratory Data Analysis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360" w:right="357"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Exploratory analysis proceeded from macro KPI profiling to city-level and cuisine-level decomposition. The Tableau dashboard architecture — split across two dashboards — drove the primary EDA conclusions.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numPr>
          <w:ilvl w:val="1"/>
          <w:numId w:val="2"/>
        </w:numPr>
        <w:tabs>
          <w:tab w:val="left" w:leader="none" w:pos="333"/>
          <w:tab w:val="left" w:leader="none" w:pos="10137"/>
        </w:tabs>
        <w:ind w:left="333" w:hanging="333"/>
        <w:jc w:val="center"/>
        <w:rPr>
          <w:u w:val="none"/>
        </w:rPr>
      </w:pPr>
      <w:r w:rsidDel="00000000" w:rsidR="00000000" w:rsidRPr="00000000">
        <w:rPr>
          <w:color w:val="1b7f79"/>
          <w:u w:val="none"/>
          <w:rtl w:val="0"/>
        </w:rPr>
        <w:t xml:space="preserve"> ​Average Dining Rating by City</w:t>
        <w:tab/>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6" w:lineRule="auto"/>
        <w:ind w:left="360" w:right="35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horizontal bar chart reveals that Raipur, Pune, New Delhi, and Hyderabad post dining ratings at or above the dataset average of 3.827, while Bangalore, Chennai, and Ahmedabad consistently fall below. This is counterintuitive — larger, more competitive markets like Bangalore score lower than smaller metro markets like Raipur, suggesting competition density dilutes average quality.</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4">
      <w:pPr>
        <w:ind w:left="1933" w:right="1933" w:firstLine="0"/>
        <w:jc w:val="center"/>
        <w:rPr>
          <w:rFonts w:ascii="Arial" w:cs="Arial" w:eastAsia="Arial" w:hAnsi="Arial"/>
          <w:b w:val="1"/>
          <w:bCs w:val="1"/>
          <w:sz w:val="20"/>
          <w:szCs w:val="20"/>
        </w:rPr>
      </w:pPr>
      <w:r w:rsidDel="00000000" w:rsidR="00000000" w:rsidRPr="00000000">
        <w:rPr>
          <w:rFonts w:ascii="Arial" w:cs="Arial" w:eastAsia="Arial" w:hAnsi="Arial"/>
          <w:b w:val="1"/>
          <w:bCs w:val="1"/>
          <w:color w:val="0d1b2a"/>
          <w:sz w:val="20"/>
          <w:szCs w:val="20"/>
          <w:rtl w:val="0"/>
        </w:rPr>
        <w:t xml:space="preserve">Average Dining Rating by City (vs. Overall Average: 3.827)</w:t>
      </w:r>
      <w:r w:rsidDel="00000000" w:rsidR="00000000" w:rsidRPr="00000000">
        <w:rPr>
          <w:rtl w:val="0"/>
        </w:rPr>
      </w:r>
    </w:p>
    <w:p w:rsidR="00000000" w:rsidDel="00000000" w:rsidP="00000000" w:rsidRDefault="00000000" w:rsidRPr="00000000" w14:paraId="000000C5">
      <w:pPr>
        <w:spacing w:before="146" w:lineRule="auto"/>
        <w:ind w:left="2563" w:firstLine="0"/>
        <w:rPr>
          <w:rFonts w:ascii="Tahoma" w:cs="Tahoma" w:eastAsia="Tahoma" w:hAnsi="Tahoma"/>
          <w:sz w:val="20"/>
          <w:szCs w:val="20"/>
        </w:rPr>
      </w:pPr>
      <w:r w:rsidDel="00000000" w:rsidR="00000000" w:rsidRPr="00000000">
        <w:rPr>
          <w:rtl w:val="0"/>
        </w:rPr>
      </w:r>
    </w:p>
    <w:tbl>
      <w:tblPr>
        <w:tblStyle w:val="Table9"/>
        <w:tblW w:w="2203.0" w:type="dxa"/>
        <w:jc w:val="left"/>
        <w:tblInd w:w="62.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203"/>
        <w:tblGridChange w:id="0">
          <w:tblGrid>
            <w:gridCol w:w="2203"/>
          </w:tblGrid>
        </w:tblGridChange>
      </w:tblGrid>
      <w:tr>
        <w:trPr>
          <w:cantSplit w:val="0"/>
          <w:trHeight w:val="378" w:hRule="atLeast"/>
          <w:tblHeader w:val="0"/>
        </w:trPr>
        <w:tc>
          <w:tcPr>
            <w:shd w:fill="f5f5f5"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Raipur</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Pune</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New Delhi</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Hyderabad</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Lucknow</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Mumbai</w:t>
            </w:r>
            <w:r w:rsidDel="00000000" w:rsidR="00000000" w:rsidRPr="00000000">
              <w:rPr>
                <w:rtl w:val="0"/>
              </w:rPr>
            </w:r>
          </w:p>
        </w:tc>
      </w:tr>
      <w:tr>
        <w:trPr>
          <w:cantSplit w:val="0"/>
          <w:trHeight w:val="378" w:hRule="atLeast"/>
          <w:tblHeader w:val="0"/>
        </w:trPr>
        <w:tc>
          <w:tcPr>
            <w:shd w:fill="f5f5f5"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Goa</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Jaipur</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Kochi</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Kolkata</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Chennai</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Ahmedabad</w:t>
            </w:r>
            <w:r w:rsidDel="00000000" w:rsidR="00000000" w:rsidRPr="00000000">
              <w:rPr>
                <w:rtl w:val="0"/>
              </w:rPr>
            </w:r>
          </w:p>
        </w:tc>
      </w:tr>
      <w:tr>
        <w:trPr>
          <w:cantSplit w:val="0"/>
          <w:trHeight w:val="378" w:hRule="atLeast"/>
          <w:tblHeader w:val="0"/>
        </w:trPr>
        <w:tc>
          <w:tcPr>
            <w:shd w:fill="f5f5f5"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Bangalore</w:t>
            </w:r>
            <w:r w:rsidDel="00000000" w:rsidR="00000000" w:rsidRPr="00000000">
              <w:rPr>
                <w:rtl w:val="0"/>
              </w:rPr>
            </w:r>
          </w:p>
        </w:tc>
      </w:tr>
    </w:tbl>
    <w:p w:rsidR="00000000" w:rsidDel="00000000" w:rsidP="00000000" w:rsidRDefault="00000000" w:rsidRPr="00000000" w14:paraId="000000D3">
      <w:pPr>
        <w:spacing w:before="146" w:lineRule="auto"/>
        <w:ind w:left="2563" w:firstLine="0"/>
        <w:rPr>
          <w:rFonts w:ascii="Tahoma" w:cs="Tahoma" w:eastAsia="Tahoma" w:hAnsi="Tahoma"/>
          <w:sz w:val="20"/>
          <w:szCs w:val="20"/>
        </w:rPr>
      </w:pPr>
      <w:r w:rsidDel="00000000" w:rsidR="00000000" w:rsidRPr="00000000">
        <w:rPr>
          <w:rtl w:val="0"/>
        </w:rPr>
      </w:r>
    </w:p>
    <w:tbl>
      <w:tblPr>
        <w:tblStyle w:val="Table10"/>
        <w:tblW w:w="960.0" w:type="dxa"/>
        <w:jc w:val="left"/>
        <w:tblInd w:w="62.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960"/>
        <w:tblGridChange w:id="0">
          <w:tblGrid>
            <w:gridCol w:w="960"/>
          </w:tblGrid>
        </w:tblGridChange>
      </w:tblGrid>
      <w:tr>
        <w:trPr>
          <w:cantSplit w:val="0"/>
          <w:trHeight w:val="378" w:hRule="atLeast"/>
          <w:tblHeader w:val="0"/>
        </w:trPr>
        <w:tc>
          <w:tcPr>
            <w:shd w:fill="f5f5f5"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1257074584"/>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3.95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464947844"/>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3.91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800235861"/>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3.88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1788423929"/>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3.86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287037772"/>
                <w:tag w:val="goog_rdk_7"/>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3.84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1457856157"/>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3.83 ↑</w:t>
                </w:r>
              </w:sdtContent>
            </w:sdt>
            <w:r w:rsidDel="00000000" w:rsidR="00000000" w:rsidRPr="00000000">
              <w:rPr>
                <w:rtl w:val="0"/>
              </w:rPr>
            </w:r>
          </w:p>
        </w:tc>
      </w:tr>
      <w:tr>
        <w:trPr>
          <w:cantSplit w:val="0"/>
          <w:trHeight w:val="378" w:hRule="atLeast"/>
          <w:tblHeader w:val="0"/>
        </w:trPr>
        <w:tc>
          <w:tcPr>
            <w:shd w:fill="f5f5f5"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2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858480035"/>
                <w:tag w:val="goog_rdk_9"/>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3.82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573421936"/>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3.79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427554149"/>
                <w:tag w:val="goog_rdk_11"/>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3.77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171447921"/>
                <w:tag w:val="goog_rdk_12"/>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3.76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1143606395"/>
                <w:tag w:val="goog_rdk_13"/>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3.74 ↓</w:t>
                </w:r>
              </w:sdtContent>
            </w:sdt>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125360313"/>
                <w:tag w:val="goog_rdk_14"/>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3.72 ↓</w:t>
                </w:r>
              </w:sdtContent>
            </w:sdt>
            <w:r w:rsidDel="00000000" w:rsidR="00000000" w:rsidRPr="00000000">
              <w:rPr>
                <w:rtl w:val="0"/>
              </w:rPr>
            </w:r>
          </w:p>
        </w:tc>
      </w:tr>
      <w:tr>
        <w:trPr>
          <w:cantSplit w:val="0"/>
          <w:trHeight w:val="378" w:hRule="atLeast"/>
          <w:tblHeader w:val="0"/>
        </w:trPr>
        <w:tc>
          <w:tcPr>
            <w:shd w:fill="f5f5f5"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3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sdt>
              <w:sdtPr>
                <w:id w:val="1414321525"/>
                <w:tag w:val="goog_rdk_15"/>
              </w:sdtPr>
              <w:sdtContent>
                <w:r w:rsidDel="00000000" w:rsidR="00000000" w:rsidRPr="00000000">
                  <w:rPr>
                    <w:rFonts w:ascii="Arial Unicode MS" w:cs="Arial Unicode MS" w:eastAsia="Arial Unicode MS" w:hAnsi="Arial Unicode MS"/>
                    <w:b w:val="1"/>
                    <w:bCs w:val="1"/>
                    <w:i w:val="0"/>
                    <w:iCs w:val="0"/>
                    <w:smallCaps w:val="0"/>
                    <w:strike w:val="0"/>
                    <w:color w:val="0d1b2a"/>
                    <w:sz w:val="18"/>
                    <w:szCs w:val="18"/>
                    <w:u w:val="none"/>
                    <w:shd w:fill="auto" w:val="clear"/>
                    <w:vertAlign w:val="baseline"/>
                    <w:rtl w:val="0"/>
                  </w:rPr>
                  <w:t xml:space="preserve">3.70 ↓</w:t>
                </w:r>
              </w:sdtContent>
            </w:sdt>
            <w:r w:rsidDel="00000000" w:rsidR="00000000" w:rsidRPr="00000000">
              <w:rPr>
                <w:rtl w:val="0"/>
              </w:rPr>
            </w:r>
          </w:p>
        </w:tc>
      </w:tr>
    </w:tbl>
    <w:p w:rsidR="00000000" w:rsidDel="00000000" w:rsidP="00000000" w:rsidRDefault="00000000" w:rsidRPr="00000000" w14:paraId="000000E1">
      <w:pPr>
        <w:spacing w:before="146" w:lineRule="auto"/>
        <w:ind w:left="2563" w:firstLine="0"/>
        <w:rPr>
          <w:rFonts w:ascii="Tahoma" w:cs="Tahoma" w:eastAsia="Tahoma" w:hAnsi="Tahoma"/>
          <w:sz w:val="20"/>
          <w:szCs w:val="20"/>
        </w:rPr>
      </w:pPr>
      <w:sdt>
        <w:sdtPr>
          <w:id w:val="365833501"/>
          <w:tag w:val="goog_rdk_16"/>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2">
      <w:pPr>
        <w:spacing w:before="148" w:lineRule="auto"/>
        <w:ind w:left="2563" w:firstLine="0"/>
        <w:rPr>
          <w:rFonts w:ascii="Tahoma" w:cs="Tahoma" w:eastAsia="Tahoma" w:hAnsi="Tahoma"/>
          <w:sz w:val="20"/>
          <w:szCs w:val="20"/>
        </w:rPr>
      </w:pPr>
      <w:sdt>
        <w:sdtPr>
          <w:id w:val="1236007735"/>
          <w:tag w:val="goog_rdk_17"/>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3">
      <w:pPr>
        <w:spacing w:before="147" w:lineRule="auto"/>
        <w:ind w:left="2563" w:firstLine="0"/>
        <w:rPr>
          <w:rFonts w:ascii="Tahoma" w:cs="Tahoma" w:eastAsia="Tahoma" w:hAnsi="Tahoma"/>
          <w:sz w:val="20"/>
          <w:szCs w:val="20"/>
        </w:rPr>
      </w:pPr>
      <w:sdt>
        <w:sdtPr>
          <w:id w:val="1583666784"/>
          <w:tag w:val="goog_rdk_18"/>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4">
      <w:pPr>
        <w:spacing w:before="147" w:lineRule="auto"/>
        <w:ind w:left="2563" w:firstLine="0"/>
        <w:rPr>
          <w:rFonts w:ascii="Tahoma" w:cs="Tahoma" w:eastAsia="Tahoma" w:hAnsi="Tahoma"/>
          <w:sz w:val="20"/>
          <w:szCs w:val="20"/>
        </w:rPr>
      </w:pPr>
      <w:sdt>
        <w:sdtPr>
          <w:id w:val="2082515294"/>
          <w:tag w:val="goog_rdk_19"/>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5">
      <w:pPr>
        <w:spacing w:before="143" w:lineRule="auto"/>
        <w:ind w:left="2563" w:firstLine="0"/>
        <w:rPr>
          <w:rFonts w:ascii="Tahoma" w:cs="Tahoma" w:eastAsia="Tahoma" w:hAnsi="Tahoma"/>
          <w:sz w:val="20"/>
          <w:szCs w:val="20"/>
        </w:rPr>
      </w:pPr>
      <w:sdt>
        <w:sdtPr>
          <w:id w:val="-2047495802"/>
          <w:tag w:val="goog_rdk_20"/>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6">
      <w:pPr>
        <w:spacing w:before="147" w:lineRule="auto"/>
        <w:ind w:left="2563" w:firstLine="0"/>
        <w:rPr>
          <w:rFonts w:ascii="Tahoma" w:cs="Tahoma" w:eastAsia="Tahoma" w:hAnsi="Tahoma"/>
          <w:sz w:val="20"/>
          <w:szCs w:val="20"/>
        </w:rPr>
      </w:pPr>
      <w:sdt>
        <w:sdtPr>
          <w:id w:val="1739973283"/>
          <w:tag w:val="goog_rdk_21"/>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7">
      <w:pPr>
        <w:spacing w:before="148" w:lineRule="auto"/>
        <w:ind w:left="2563" w:firstLine="0"/>
        <w:rPr>
          <w:rFonts w:ascii="Tahoma" w:cs="Tahoma" w:eastAsia="Tahoma" w:hAnsi="Tahoma"/>
          <w:sz w:val="20"/>
          <w:szCs w:val="20"/>
        </w:rPr>
      </w:pPr>
      <w:sdt>
        <w:sdtPr>
          <w:id w:val="1866431707"/>
          <w:tag w:val="goog_rdk_22"/>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8">
      <w:pPr>
        <w:spacing w:before="147" w:lineRule="auto"/>
        <w:ind w:left="2563" w:firstLine="0"/>
        <w:rPr>
          <w:rFonts w:ascii="Tahoma" w:cs="Tahoma" w:eastAsia="Tahoma" w:hAnsi="Tahoma"/>
          <w:sz w:val="20"/>
          <w:szCs w:val="20"/>
        </w:rPr>
      </w:pPr>
      <w:sdt>
        <w:sdtPr>
          <w:id w:val="-1515651642"/>
          <w:tag w:val="goog_rdk_23"/>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9">
      <w:pPr>
        <w:spacing w:before="148" w:lineRule="auto"/>
        <w:ind w:left="2563" w:firstLine="0"/>
        <w:rPr>
          <w:rFonts w:ascii="Tahoma" w:cs="Tahoma" w:eastAsia="Tahoma" w:hAnsi="Tahoma"/>
          <w:sz w:val="20"/>
          <w:szCs w:val="20"/>
        </w:rPr>
      </w:pPr>
      <w:sdt>
        <w:sdtPr>
          <w:id w:val="1554726531"/>
          <w:tag w:val="goog_rdk_24"/>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A">
      <w:pPr>
        <w:spacing w:before="147" w:lineRule="auto"/>
        <w:ind w:left="2563" w:firstLine="0"/>
        <w:rPr>
          <w:rFonts w:ascii="Tahoma" w:cs="Tahoma" w:eastAsia="Tahoma" w:hAnsi="Tahoma"/>
          <w:sz w:val="20"/>
          <w:szCs w:val="20"/>
        </w:rPr>
      </w:pPr>
      <w:sdt>
        <w:sdtPr>
          <w:id w:val="1280252028"/>
          <w:tag w:val="goog_rdk_25"/>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B">
      <w:pPr>
        <w:spacing w:before="143" w:lineRule="auto"/>
        <w:ind w:left="2563" w:firstLine="0"/>
        <w:rPr>
          <w:rFonts w:ascii="Tahoma" w:cs="Tahoma" w:eastAsia="Tahoma" w:hAnsi="Tahoma"/>
          <w:sz w:val="20"/>
          <w:szCs w:val="20"/>
        </w:rPr>
      </w:pPr>
      <w:sdt>
        <w:sdtPr>
          <w:id w:val="1868099103"/>
          <w:tag w:val="goog_rdk_26"/>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C">
      <w:pPr>
        <w:spacing w:before="147" w:lineRule="auto"/>
        <w:ind w:left="2563" w:firstLine="0"/>
        <w:rPr>
          <w:rFonts w:ascii="Tahoma" w:cs="Tahoma" w:eastAsia="Tahoma" w:hAnsi="Tahoma"/>
          <w:sz w:val="20"/>
          <w:szCs w:val="20"/>
        </w:rPr>
      </w:pPr>
      <w:sdt>
        <w:sdtPr>
          <w:id w:val="-1452052940"/>
          <w:tag w:val="goog_rdk_27"/>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D">
      <w:pPr>
        <w:spacing w:before="147" w:lineRule="auto"/>
        <w:ind w:left="2563" w:firstLine="0"/>
        <w:rPr>
          <w:rFonts w:ascii="Tahoma" w:cs="Tahoma" w:eastAsia="Tahoma" w:hAnsi="Tahoma"/>
          <w:sz w:val="20"/>
          <w:szCs w:val="20"/>
        </w:rPr>
      </w:pPr>
      <w:sdt>
        <w:sdtPr>
          <w:id w:val="-1295287809"/>
          <w:tag w:val="goog_rdk_28"/>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269859</wp:posOffset>
                </wp:positionV>
                <wp:extent cx="5946775" cy="530860"/>
                <wp:effectExtent b="0" l="0" r="0" t="0"/>
                <wp:wrapTopAndBottom distB="0" distT="0"/>
                <wp:docPr id="18" name=""/>
                <a:graphic>
                  <a:graphicData uri="http://schemas.microsoft.com/office/word/2010/wordprocessingGroup">
                    <wpg:wgp>
                      <wpg:cNvGrpSpPr/>
                      <wpg:grpSpPr>
                        <a:xfrm>
                          <a:off x="2369350" y="3511325"/>
                          <a:ext cx="5946775" cy="530860"/>
                          <a:chOff x="2369350" y="3511325"/>
                          <a:chExt cx="5953150" cy="537225"/>
                        </a:xfrm>
                      </wpg:grpSpPr>
                      <wpg:grpSp>
                        <wpg:cNvGrpSpPr/>
                        <wpg:grpSpPr>
                          <a:xfrm>
                            <a:off x="2372613" y="3514570"/>
                            <a:ext cx="5946775" cy="530850"/>
                            <a:chOff x="0" y="0"/>
                            <a:chExt cx="5946775" cy="530850"/>
                          </a:xfrm>
                        </wpg:grpSpPr>
                        <wps:wsp>
                          <wps:cNvSpPr/>
                          <wps:cNvPr id="3" name="Shape 3"/>
                          <wps:spPr>
                            <a:xfrm>
                              <a:off x="0" y="0"/>
                              <a:ext cx="5946775" cy="530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2973323" y="1523"/>
                              <a:ext cx="2971800" cy="527685"/>
                            </a:xfrm>
                            <a:prstGeom prst="rect">
                              <a:avLst/>
                            </a:prstGeom>
                            <a:solidFill>
                              <a:srgbClr val="F8D7DA"/>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16.99999332427979"/>
                                  <w:ind w:left="162.99999237060547" w:right="0" w:firstLine="162.99999237060547"/>
                                  <w:jc w:val="left"/>
                                  <w:textDirection w:val="btLr"/>
                                </w:pPr>
                                <w:r w:rsidDel="00000000" w:rsidR="00000000" w:rsidRPr="00000000">
                                  <w:rPr>
                                    <w:rFonts w:ascii="Arial" w:cs="Arial" w:eastAsia="Arial" w:hAnsi="Arial"/>
                                    <w:b w:val="1"/>
                                    <w:i w:val="0"/>
                                    <w:smallCaps w:val="0"/>
                                    <w:strike w:val="0"/>
                                    <w:color w:val="c1121f"/>
                                    <w:sz w:val="19"/>
                                    <w:vertAlign w:val="baseline"/>
                                  </w:rPr>
                                  <w:t xml:space="preserve">Cities BELOW Average (3.827)</w:t>
                                </w:r>
                              </w:p>
                              <w:p w:rsidR="00000000" w:rsidDel="00000000" w:rsidP="00000000" w:rsidRDefault="00000000" w:rsidRPr="00000000">
                                <w:pPr>
                                  <w:spacing w:after="0" w:before="0" w:line="240"/>
                                  <w:ind w:left="162.99999237060547" w:right="0" w:firstLine="162.9999923706054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333333"/>
                                    <w:sz w:val="18"/>
                                    <w:vertAlign w:val="baseline"/>
                                  </w:rPr>
                                  <w:t xml:space="preserve">Bangalore · Chennai · Ahmedabad · Kolkata · Kochi · Jaipur</w:t>
                                </w:r>
                              </w:p>
                            </w:txbxContent>
                          </wps:txbx>
                          <wps:bodyPr anchorCtr="0" anchor="t" bIns="0" lIns="0" spcFirstLastPara="1" rIns="0" wrap="square" tIns="0">
                            <a:noAutofit/>
                          </wps:bodyPr>
                        </wps:wsp>
                        <wps:wsp>
                          <wps:cNvSpPr/>
                          <wps:cNvPr id="47" name="Shape 47"/>
                          <wps:spPr>
                            <a:xfrm>
                              <a:off x="1523" y="1523"/>
                              <a:ext cx="2971800" cy="527685"/>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16.99999332427979"/>
                                  <w:ind w:left="162.99999237060547" w:right="0" w:firstLine="162.99999237060547"/>
                                  <w:jc w:val="left"/>
                                  <w:textDirection w:val="btLr"/>
                                </w:pPr>
                                <w:r w:rsidDel="00000000" w:rsidR="00000000" w:rsidRPr="00000000">
                                  <w:rPr>
                                    <w:rFonts w:ascii="Arial" w:cs="Arial" w:eastAsia="Arial" w:hAnsi="Arial"/>
                                    <w:b w:val="1"/>
                                    <w:i w:val="0"/>
                                    <w:smallCaps w:val="0"/>
                                    <w:strike w:val="0"/>
                                    <w:color w:val="1b7f79"/>
                                    <w:sz w:val="19"/>
                                    <w:vertAlign w:val="baseline"/>
                                  </w:rPr>
                                  <w:t xml:space="preserve">Cities ABOVE Average (3.827)</w:t>
                                </w:r>
                              </w:p>
                              <w:p w:rsidR="00000000" w:rsidDel="00000000" w:rsidP="00000000" w:rsidRDefault="00000000" w:rsidRPr="00000000">
                                <w:pPr>
                                  <w:spacing w:after="0" w:before="0" w:line="240"/>
                                  <w:ind w:left="162.99999237060547" w:right="123.99999618530273" w:firstLine="162.9999923706054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333333"/>
                                    <w:sz w:val="18"/>
                                    <w:vertAlign w:val="baseline"/>
                                  </w:rPr>
                                  <w:t xml:space="preserve">Raipur · Pune · New Delhi · Hyderabad · Lucknow · Goa · Mumbai</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269859</wp:posOffset>
                </wp:positionV>
                <wp:extent cx="5946775" cy="53086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946775" cy="530860"/>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1"/>
        <w:numPr>
          <w:ilvl w:val="1"/>
          <w:numId w:val="2"/>
        </w:numPr>
        <w:tabs>
          <w:tab w:val="left" w:leader="none" w:pos="333"/>
          <w:tab w:val="left" w:leader="none" w:pos="10137"/>
        </w:tabs>
        <w:ind w:left="333" w:hanging="333"/>
        <w:jc w:val="center"/>
        <w:rPr>
          <w:u w:val="none"/>
        </w:rPr>
      </w:pPr>
      <w:r w:rsidDel="00000000" w:rsidR="00000000" w:rsidRPr="00000000">
        <w:rPr>
          <w:color w:val="1b7f79"/>
          <w:u w:val="none"/>
          <w:rtl w:val="0"/>
        </w:rPr>
        <w:t xml:space="preserve"> ​Dining vs. Delivery Rating Comparison</w:t>
        <w:tab/>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8.00000000000006" w:lineRule="auto"/>
        <w:ind w:left="360" w:right="35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scatter plot maps each city on axes of Average Dining Rating (X) vs. Average Delivery Rating (Y), with an 'Equal Ratings' reference line. Cities above the line have delivery ratings exceeding dining ratings. The analysis shows virtually all cities sit above the equal-ratings line — confirming the systemic delivery advantage. Pune emerges as the most balanced city for restaurant operations.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362.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203"/>
        <w:gridCol w:w="1997"/>
        <w:gridCol w:w="2002"/>
        <w:gridCol w:w="1359"/>
        <w:gridCol w:w="1801"/>
        <w:tblGridChange w:id="0">
          <w:tblGrid>
            <w:gridCol w:w="2203"/>
            <w:gridCol w:w="1997"/>
            <w:gridCol w:w="2002"/>
            <w:gridCol w:w="1359"/>
            <w:gridCol w:w="1801"/>
          </w:tblGrid>
        </w:tblGridChange>
      </w:tblGrid>
      <w:tr>
        <w:trPr>
          <w:cantSplit w:val="0"/>
          <w:trHeight w:val="364" w:hRule="atLeast"/>
          <w:tblHeader w:val="0"/>
        </w:trPr>
        <w:tc>
          <w:tcPr>
            <w:shd w:fill="0d1b2a"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City</w:t>
            </w:r>
            <w:r w:rsidDel="00000000" w:rsidR="00000000" w:rsidRPr="00000000">
              <w:rPr>
                <w:rtl w:val="0"/>
              </w:rPr>
            </w:r>
          </w:p>
        </w:tc>
        <w:tc>
          <w:tcPr>
            <w:shd w:fill="0d1b2a"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Avg Dining</w:t>
            </w:r>
            <w:r w:rsidDel="00000000" w:rsidR="00000000" w:rsidRPr="00000000">
              <w:rPr>
                <w:rtl w:val="0"/>
              </w:rPr>
            </w:r>
          </w:p>
        </w:tc>
        <w:tc>
          <w:tcPr>
            <w:shd w:fill="0d1b2a"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Avg Delivery</w:t>
            </w:r>
            <w:r w:rsidDel="00000000" w:rsidR="00000000" w:rsidRPr="00000000">
              <w:rPr>
                <w:rtl w:val="0"/>
              </w:rPr>
            </w:r>
          </w:p>
        </w:tc>
        <w:tc>
          <w:tcPr>
            <w:shd w:fill="0d1b2a"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 w:right="3"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Gap</w:t>
            </w:r>
            <w:r w:rsidDel="00000000" w:rsidR="00000000" w:rsidRPr="00000000">
              <w:rPr>
                <w:rtl w:val="0"/>
              </w:rPr>
            </w:r>
          </w:p>
        </w:tc>
        <w:tc>
          <w:tcPr>
            <w:shd w:fill="0d1b2a"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4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Position</w:t>
            </w:r>
            <w:r w:rsidDel="00000000" w:rsidR="00000000" w:rsidRPr="00000000">
              <w:rPr>
                <w:rtl w:val="0"/>
              </w:rPr>
            </w:r>
          </w:p>
        </w:tc>
      </w:tr>
      <w:tr>
        <w:trPr>
          <w:cantSplit w:val="0"/>
          <w:trHeight w:val="340" w:hRule="atLeast"/>
          <w:tblHeader w:val="0"/>
        </w:trPr>
        <w:tc>
          <w:tcPr>
            <w:shd w:fill="f5f5f5"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Pune</w:t>
            </w:r>
          </w:p>
        </w:tc>
        <w:tc>
          <w:tcPr>
            <w:shd w:fill="f5f5f5"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3.91</w:t>
            </w:r>
          </w:p>
        </w:tc>
        <w:tc>
          <w:tcPr>
            <w:shd w:fill="f5f5f5"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3.98</w:t>
            </w:r>
          </w:p>
        </w:tc>
        <w:tc>
          <w:tcPr>
            <w:shd w:fill="d0f0ee"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b5e"/>
                <w:sz w:val="18"/>
                <w:szCs w:val="18"/>
                <w:u w:val="none"/>
                <w:shd w:fill="auto" w:val="clear"/>
                <w:vertAlign w:val="baseline"/>
                <w:rtl w:val="0"/>
              </w:rPr>
              <w:t xml:space="preserve">+0.07</w:t>
            </w:r>
            <w:r w:rsidDel="00000000" w:rsidR="00000000" w:rsidRPr="00000000">
              <w:rPr>
                <w:rtl w:val="0"/>
              </w:rPr>
            </w:r>
          </w:p>
        </w:tc>
        <w:tc>
          <w:tcPr>
            <w:shd w:fill="f5f5f5"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2"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6b5e"/>
                <w:sz w:val="17"/>
                <w:szCs w:val="17"/>
                <w:u w:val="none"/>
                <w:shd w:fill="auto" w:val="clear"/>
                <w:vertAlign w:val="baseline"/>
                <w:rtl w:val="0"/>
              </w:rPr>
              <w:t xml:space="preserve">▲ Delivery &gt; Dining</w:t>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5840" w:w="12240" w:orient="portrait"/>
          <w:pgMar w:bottom="1040" w:top="1120" w:left="720" w:right="720" w:header="688" w:footer="858"/>
        </w:sect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2"/>
        <w:tblW w:w="10114.0" w:type="dxa"/>
        <w:jc w:val="left"/>
        <w:tblInd w:w="360.0" w:type="dxa"/>
        <w:tblBorders>
          <w:top w:color="0d1b2a" w:space="0" w:sz="6" w:val="single"/>
          <w:left w:color="0d1b2a" w:space="0" w:sz="6" w:val="single"/>
          <w:bottom w:color="0d1b2a" w:space="0" w:sz="6" w:val="single"/>
          <w:right w:color="0d1b2a" w:space="0" w:sz="6" w:val="single"/>
          <w:insideH w:color="0d1b2a" w:space="0" w:sz="6" w:val="single"/>
          <w:insideV w:color="0d1b2a" w:space="0" w:sz="6" w:val="single"/>
        </w:tblBorders>
        <w:tblLayout w:type="fixed"/>
        <w:tblLook w:val="0000"/>
      </w:tblPr>
      <w:tblGrid>
        <w:gridCol w:w="2203"/>
        <w:gridCol w:w="1997"/>
        <w:gridCol w:w="2002"/>
        <w:gridCol w:w="1359"/>
        <w:gridCol w:w="1801"/>
        <w:gridCol w:w="752"/>
        <w:tblGridChange w:id="0">
          <w:tblGrid>
            <w:gridCol w:w="2203"/>
            <w:gridCol w:w="1997"/>
            <w:gridCol w:w="2002"/>
            <w:gridCol w:w="1359"/>
            <w:gridCol w:w="1801"/>
            <w:gridCol w:w="752"/>
          </w:tblGrid>
        </w:tblGridChange>
      </w:tblGrid>
      <w:tr>
        <w:trPr>
          <w:cantSplit w:val="0"/>
          <w:trHeight w:val="345" w:hRule="atLeast"/>
          <w:tblHeader w:val="0"/>
        </w:trPr>
        <w:tc>
          <w:tcPr>
            <w:tcBorders>
              <w:left w:color="cccccc" w:space="0" w:sz="4" w:val="single"/>
              <w:bottom w:color="cccccc" w:space="0" w:sz="4" w:val="single"/>
              <w:right w:color="cccccc" w:space="0" w:sz="4"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New Delhi</w:t>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3.88</w:t>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3.95</w:t>
            </w:r>
          </w:p>
        </w:tc>
        <w:tc>
          <w:tcPr>
            <w:tcBorders>
              <w:left w:color="cccccc" w:space="0" w:sz="4" w:val="single"/>
              <w:bottom w:color="cccccc" w:space="0" w:sz="4" w:val="single"/>
              <w:right w:color="cccccc" w:space="0" w:sz="4" w:val="single"/>
            </w:tcBorders>
            <w:shd w:fill="d0f0ee"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b5e"/>
                <w:sz w:val="18"/>
                <w:szCs w:val="18"/>
                <w:u w:val="none"/>
                <w:shd w:fill="auto" w:val="clear"/>
                <w:vertAlign w:val="baseline"/>
                <w:rtl w:val="0"/>
              </w:rPr>
              <w:t xml:space="preserve">+0.07</w:t>
            </w:r>
            <w:r w:rsidDel="00000000" w:rsidR="00000000" w:rsidRPr="00000000">
              <w:rPr>
                <w:rtl w:val="0"/>
              </w:rPr>
            </w:r>
          </w:p>
        </w:tc>
        <w:tc>
          <w:tcPr>
            <w:tcBorders>
              <w:left w:color="cccccc" w:space="0" w:sz="4" w:val="single"/>
              <w:bottom w:color="cccccc" w:space="0" w:sz="4" w:val="single"/>
              <w:right w:color="cccccc" w:space="0" w:sz="4"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124"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6b5e"/>
                <w:sz w:val="17"/>
                <w:szCs w:val="17"/>
                <w:u w:val="none"/>
                <w:shd w:fill="auto" w:val="clear"/>
                <w:vertAlign w:val="baseline"/>
                <w:rtl w:val="0"/>
              </w:rPr>
              <w:t xml:space="preserve">▲ Delivery &gt; Dining</w:t>
            </w:r>
            <w:r w:rsidDel="00000000" w:rsidR="00000000" w:rsidRPr="00000000">
              <w:rPr>
                <w:rtl w:val="0"/>
              </w:rPr>
            </w:r>
          </w:p>
        </w:tc>
        <w:tc>
          <w:tcPr>
            <w:vMerge w:val="restart"/>
            <w:tcBorders>
              <w:top w:color="0d1b2a" w:space="0" w:sz="4" w:val="single"/>
              <w:left w:color="cccccc" w:space="0" w:sz="4" w:val="single"/>
              <w:bottom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Hyderabad</w:t>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3.86</w:t>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3.94</w:t>
            </w:r>
          </w:p>
        </w:tc>
        <w:tc>
          <w:tcPr>
            <w:tcBorders>
              <w:top w:color="cccccc" w:space="0" w:sz="4" w:val="single"/>
              <w:left w:color="cccccc" w:space="0" w:sz="4" w:val="single"/>
              <w:bottom w:color="cccccc" w:space="0" w:sz="4" w:val="single"/>
              <w:right w:color="cccccc" w:space="0" w:sz="4" w:val="single"/>
            </w:tcBorders>
            <w:shd w:fill="d0f0ee"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b5e"/>
                <w:sz w:val="18"/>
                <w:szCs w:val="18"/>
                <w:u w:val="none"/>
                <w:shd w:fill="auto" w:val="clear"/>
                <w:vertAlign w:val="baseline"/>
                <w:rtl w:val="0"/>
              </w:rPr>
              <w:t xml:space="preserve">+0.08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124"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6b5e"/>
                <w:sz w:val="17"/>
                <w:szCs w:val="17"/>
                <w:u w:val="none"/>
                <w:shd w:fill="auto" w:val="clear"/>
                <w:vertAlign w:val="baseline"/>
                <w:rtl w:val="0"/>
              </w:rPr>
              <w:t xml:space="preserve">▲ Delivery &gt; Dining</w:t>
            </w:r>
            <w:r w:rsidDel="00000000" w:rsidR="00000000" w:rsidRPr="00000000">
              <w:rPr>
                <w:rtl w:val="0"/>
              </w:rPr>
            </w:r>
          </w:p>
        </w:tc>
        <w:tc>
          <w:tcPr>
            <w:vMerge w:val="continue"/>
            <w:tcBorders>
              <w:top w:color="0d1b2a" w:space="0" w:sz="4" w:val="single"/>
              <w:left w:color="cccccc" w:space="0" w:sz="4" w:val="single"/>
              <w:bottom w:color="000000" w:space="0" w:sz="0" w:val="nil"/>
              <w:right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c>
      </w:tr>
      <w:tr>
        <w:trPr>
          <w:cantSplit w:val="0"/>
          <w:trHeight w:val="262" w:hRule="atLeast"/>
          <w:tblHeader w:val="0"/>
        </w:trPr>
        <w:tc>
          <w:tcPr>
            <w:tcBorders>
              <w:top w:color="cccccc" w:space="0" w:sz="4" w:val="single"/>
              <w:left w:color="cccccc" w:space="0" w:sz="4" w:val="single"/>
              <w:bottom w:color="ffffff" w:space="0" w:sz="36" w:val="single"/>
              <w:right w:color="cccccc" w:space="0" w:sz="4"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176"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Mumbai</w:t>
            </w:r>
          </w:p>
        </w:tc>
        <w:tc>
          <w:tcPr>
            <w:tcBorders>
              <w:top w:color="cccccc" w:space="0" w:sz="4" w:val="single"/>
              <w:left w:color="cccccc" w:space="0" w:sz="4" w:val="single"/>
              <w:bottom w:color="ffffff" w:space="0" w:sz="36" w:val="single"/>
              <w:right w:color="cccccc" w:space="0" w:sz="4"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176" w:lineRule="auto"/>
              <w:ind w:left="14"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3.83</w:t>
            </w:r>
          </w:p>
        </w:tc>
        <w:tc>
          <w:tcPr>
            <w:tcBorders>
              <w:top w:color="cccccc" w:space="0" w:sz="4" w:val="single"/>
              <w:left w:color="cccccc" w:space="0" w:sz="4" w:val="single"/>
              <w:bottom w:color="ffffff" w:space="0" w:sz="36" w:val="single"/>
              <w:right w:color="cccccc" w:space="0" w:sz="4"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176" w:lineRule="auto"/>
              <w:ind w:left="9"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3.91</w:t>
            </w:r>
          </w:p>
        </w:tc>
        <w:tc>
          <w:tcPr>
            <w:tcBorders>
              <w:top w:color="cccccc" w:space="0" w:sz="4" w:val="single"/>
              <w:left w:color="cccccc" w:space="0" w:sz="4" w:val="single"/>
              <w:bottom w:color="cccccc" w:space="0" w:sz="4" w:val="single"/>
              <w:right w:color="cccccc" w:space="0" w:sz="4" w:val="single"/>
            </w:tcBorders>
            <w:shd w:fill="d0f0ee"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176" w:lineRule="auto"/>
              <w:ind w:left="1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b5e"/>
                <w:sz w:val="18"/>
                <w:szCs w:val="18"/>
                <w:u w:val="none"/>
                <w:shd w:fill="auto" w:val="clear"/>
                <w:vertAlign w:val="baseline"/>
                <w:rtl w:val="0"/>
              </w:rPr>
              <w:t xml:space="preserve">+0.08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181" w:lineRule="auto"/>
              <w:ind w:left="0" w:right="124"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6b5e"/>
                <w:sz w:val="17"/>
                <w:szCs w:val="17"/>
                <w:u w:val="none"/>
                <w:shd w:fill="auto" w:val="clear"/>
                <w:vertAlign w:val="baseline"/>
                <w:rtl w:val="0"/>
              </w:rPr>
              <w:t xml:space="preserve">▲ Delivery &gt; Dining</w:t>
            </w:r>
            <w:r w:rsidDel="00000000" w:rsidR="00000000" w:rsidRPr="00000000">
              <w:rPr>
                <w:rtl w:val="0"/>
              </w:rPr>
            </w:r>
          </w:p>
        </w:tc>
        <w:tc>
          <w:tcPr>
            <w:vMerge w:val="continue"/>
            <w:tcBorders>
              <w:top w:color="0d1b2a" w:space="0" w:sz="4" w:val="single"/>
              <w:left w:color="cccccc" w:space="0" w:sz="4" w:val="single"/>
              <w:bottom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c>
      </w:tr>
      <w:tr>
        <w:trPr>
          <w:cantSplit w:val="0"/>
          <w:trHeight w:val="338" w:hRule="atLeast"/>
          <w:tblHeader w:val="0"/>
        </w:trPr>
        <w:tc>
          <w:tcPr>
            <w:tcBorders>
              <w:top w:color="ffffff" w:space="0" w:sz="36"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Raipur</w:t>
            </w:r>
          </w:p>
        </w:tc>
        <w:tc>
          <w:tcPr>
            <w:tcBorders>
              <w:top w:color="ffffff" w:space="0" w:sz="36"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3.95</w:t>
            </w:r>
          </w:p>
        </w:tc>
        <w:tc>
          <w:tcPr>
            <w:tcBorders>
              <w:top w:color="ffffff" w:space="0" w:sz="36"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4.01</w:t>
            </w:r>
          </w:p>
        </w:tc>
        <w:tc>
          <w:tcPr>
            <w:tcBorders>
              <w:top w:color="cccccc" w:space="0" w:sz="4" w:val="single"/>
              <w:left w:color="cccccc" w:space="0" w:sz="4" w:val="single"/>
              <w:bottom w:color="cccccc" w:space="0" w:sz="4" w:val="single"/>
              <w:right w:color="cccccc" w:space="0" w:sz="4" w:val="single"/>
            </w:tcBorders>
            <w:shd w:fill="d0f0ee"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b5e"/>
                <w:sz w:val="18"/>
                <w:szCs w:val="18"/>
                <w:u w:val="none"/>
                <w:shd w:fill="auto" w:val="clear"/>
                <w:vertAlign w:val="baseline"/>
                <w:rtl w:val="0"/>
              </w:rPr>
              <w:t xml:space="preserve">+0.06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124"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6b5e"/>
                <w:sz w:val="17"/>
                <w:szCs w:val="17"/>
                <w:u w:val="none"/>
                <w:shd w:fill="auto" w:val="clear"/>
                <w:vertAlign w:val="baseline"/>
                <w:rtl w:val="0"/>
              </w:rPr>
              <w:t xml:space="preserve">▲ Delivery &gt; Dining</w:t>
            </w:r>
            <w:r w:rsidDel="00000000" w:rsidR="00000000" w:rsidRPr="00000000">
              <w:rPr>
                <w:rtl w:val="0"/>
              </w:rPr>
            </w:r>
          </w:p>
        </w:tc>
        <w:tc>
          <w:tcPr>
            <w:vMerge w:val="continue"/>
            <w:tcBorders>
              <w:top w:color="0d1b2a" w:space="0" w:sz="4" w:val="single"/>
              <w:left w:color="cccccc" w:space="0" w:sz="4" w:val="single"/>
              <w:bottom w:color="000000" w:space="0" w:sz="0" w:val="nil"/>
              <w:right w:color="000000" w:space="0" w:sz="0" w:val="nil"/>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Goa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3.82</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3.76</w:t>
            </w:r>
          </w:p>
        </w:tc>
        <w:tc>
          <w:tcPr>
            <w:tcBorders>
              <w:top w:color="cccccc" w:space="0" w:sz="4" w:val="single"/>
              <w:left w:color="cccccc" w:space="0" w:sz="4" w:val="single"/>
              <w:bottom w:color="cccccc" w:space="0" w:sz="4" w:val="single"/>
              <w:right w:color="cccccc" w:space="0" w:sz="4" w:val="single"/>
            </w:tcBorders>
            <w:shd w:fill="f8d7da"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2"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c1121f"/>
                <w:sz w:val="18"/>
                <w:szCs w:val="18"/>
                <w:u w:val="none"/>
                <w:shd w:fill="auto" w:val="clear"/>
                <w:vertAlign w:val="baseline"/>
                <w:rtl w:val="0"/>
              </w:rPr>
              <w:t xml:space="preserve">-0.06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124"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c1121f"/>
                <w:sz w:val="17"/>
                <w:szCs w:val="17"/>
                <w:u w:val="none"/>
                <w:shd w:fill="auto" w:val="clear"/>
                <w:vertAlign w:val="baseline"/>
                <w:rtl w:val="0"/>
              </w:rPr>
              <w:t xml:space="preserve">▼ Dining &gt; Delivery</w:t>
            </w:r>
            <w:r w:rsidDel="00000000" w:rsidR="00000000" w:rsidRPr="00000000">
              <w:rPr>
                <w:rtl w:val="0"/>
              </w:rPr>
            </w:r>
          </w:p>
        </w:tc>
        <w:tc>
          <w:tcPr>
            <w:vMerge w:val="continue"/>
            <w:tcBorders>
              <w:top w:color="0d1b2a" w:space="0" w:sz="4" w:val="single"/>
              <w:left w:color="cccccc" w:space="0" w:sz="4" w:val="single"/>
              <w:bottom w:color="000000" w:space="0" w:sz="0" w:val="nil"/>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c>
      </w:tr>
      <w:tr>
        <w:trPr>
          <w:cantSplit w:val="0"/>
          <w:trHeight w:val="340" w:hRule="atLeast"/>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Bangalore</w:t>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3.70</w:t>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9" w:right="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3.79</w:t>
            </w:r>
          </w:p>
        </w:tc>
        <w:tc>
          <w:tcPr>
            <w:tcBorders>
              <w:top w:color="cccccc" w:space="0" w:sz="4" w:val="single"/>
              <w:left w:color="cccccc" w:space="0" w:sz="4" w:val="single"/>
              <w:bottom w:color="cccccc" w:space="0" w:sz="4" w:val="single"/>
              <w:right w:color="cccccc" w:space="0" w:sz="4" w:val="single"/>
            </w:tcBorders>
            <w:shd w:fill="d0f0ee"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6b5e"/>
                <w:sz w:val="18"/>
                <w:szCs w:val="18"/>
                <w:u w:val="none"/>
                <w:shd w:fill="auto" w:val="clear"/>
                <w:vertAlign w:val="baseline"/>
                <w:rtl w:val="0"/>
              </w:rPr>
              <w:t xml:space="preserve">+0.09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124"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6b5e"/>
                <w:sz w:val="17"/>
                <w:szCs w:val="17"/>
                <w:u w:val="none"/>
                <w:shd w:fill="auto" w:val="clear"/>
                <w:vertAlign w:val="baseline"/>
                <w:rtl w:val="0"/>
              </w:rPr>
              <w:t xml:space="preserve">▲ Delivery &gt; Dining</w:t>
            </w:r>
            <w:r w:rsidDel="00000000" w:rsidR="00000000" w:rsidRPr="00000000">
              <w:rPr>
                <w:rtl w:val="0"/>
              </w:rPr>
            </w:r>
          </w:p>
        </w:tc>
        <w:tc>
          <w:tcPr>
            <w:vMerge w:val="continue"/>
            <w:tcBorders>
              <w:top w:color="0d1b2a" w:space="0" w:sz="4" w:val="single"/>
              <w:left w:color="cccccc" w:space="0" w:sz="4" w:val="single"/>
              <w:bottom w:color="000000" w:space="0" w:sz="0" w:val="nil"/>
              <w:right w:color="000000" w:space="0" w:sz="0" w:val="nil"/>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1"/>
        <w:numPr>
          <w:ilvl w:val="1"/>
          <w:numId w:val="2"/>
        </w:numPr>
        <w:tabs>
          <w:tab w:val="left" w:leader="none" w:pos="360"/>
          <w:tab w:val="left" w:leader="none" w:pos="664"/>
          <w:tab w:val="left" w:leader="none" w:pos="10468"/>
        </w:tabs>
        <w:ind w:left="664" w:hanging="333"/>
        <w:jc w:val="both"/>
        <w:rPr>
          <w:u w:val="none"/>
        </w:rPr>
      </w:pPr>
      <w:r w:rsidDel="00000000" w:rsidR="00000000" w:rsidRPr="00000000">
        <w:rPr>
          <w:color w:val="1b7f79"/>
          <w:u w:val="none"/>
          <w:rtl w:val="0"/>
        </w:rPr>
        <w:t xml:space="preserve"> ​City-Cuisine Rating Gap Heatmap</w:t>
        <w:tab/>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8.00000000000006" w:lineRule="auto"/>
        <w:ind w:left="360" w:right="35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The highlight table cross-references 8 cuisine types against all 13 cities, with colour encoding representing the rating gap magnitude. Sichuan cuisine shows the largest gaps across multiple cities — a high-risk, high- volatility category. Pizza and Fast Food exhibit relatively stable, moderate gaps — safer bets for consistent rating performance. Beverages and Shakes show minimal gaps, consistent with their lower complexity of execution.</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366.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402"/>
        <w:gridCol w:w="999"/>
        <w:gridCol w:w="1004"/>
        <w:gridCol w:w="999"/>
        <w:gridCol w:w="999"/>
        <w:gridCol w:w="1004"/>
        <w:gridCol w:w="999"/>
        <w:gridCol w:w="980"/>
        <w:gridCol w:w="980"/>
        <w:tblGridChange w:id="0">
          <w:tblGrid>
            <w:gridCol w:w="1402"/>
            <w:gridCol w:w="999"/>
            <w:gridCol w:w="1004"/>
            <w:gridCol w:w="999"/>
            <w:gridCol w:w="999"/>
            <w:gridCol w:w="1004"/>
            <w:gridCol w:w="999"/>
            <w:gridCol w:w="980"/>
            <w:gridCol w:w="980"/>
          </w:tblGrid>
        </w:tblGridChange>
      </w:tblGrid>
      <w:tr>
        <w:trPr>
          <w:cantSplit w:val="0"/>
          <w:trHeight w:val="292" w:hRule="atLeast"/>
          <w:tblHeader w:val="0"/>
        </w:trPr>
        <w:tc>
          <w:tcPr>
            <w:shd w:fill="0d1b2a"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29"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Cuisine \ City</w:t>
            </w:r>
            <w:r w:rsidDel="00000000" w:rsidR="00000000" w:rsidRPr="00000000">
              <w:rPr>
                <w:rtl w:val="0"/>
              </w:rPr>
            </w:r>
          </w:p>
        </w:tc>
        <w:tc>
          <w:tcPr>
            <w:shd w:fill="0d1b2a"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1"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Bangalore</w:t>
            </w:r>
            <w:r w:rsidDel="00000000" w:rsidR="00000000" w:rsidRPr="00000000">
              <w:rPr>
                <w:rtl w:val="0"/>
              </w:rPr>
            </w:r>
          </w:p>
        </w:tc>
        <w:tc>
          <w:tcPr>
            <w:shd w:fill="0d1b2a"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0"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Mumbai</w:t>
            </w:r>
            <w:r w:rsidDel="00000000" w:rsidR="00000000" w:rsidRPr="00000000">
              <w:rPr>
                <w:rtl w:val="0"/>
              </w:rPr>
            </w:r>
          </w:p>
        </w:tc>
        <w:tc>
          <w:tcPr>
            <w:shd w:fill="0d1b2a"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3"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Delhi</w:t>
            </w:r>
            <w:r w:rsidDel="00000000" w:rsidR="00000000" w:rsidRPr="00000000">
              <w:rPr>
                <w:rtl w:val="0"/>
              </w:rPr>
            </w:r>
          </w:p>
        </w:tc>
        <w:tc>
          <w:tcPr>
            <w:shd w:fill="0d1b2a"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Pune</w:t>
            </w:r>
            <w:r w:rsidDel="00000000" w:rsidR="00000000" w:rsidRPr="00000000">
              <w:rPr>
                <w:rtl w:val="0"/>
              </w:rPr>
            </w:r>
          </w:p>
        </w:tc>
        <w:tc>
          <w:tcPr>
            <w:shd w:fill="0d1b2a"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5"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Hyderabad</w:t>
            </w:r>
            <w:r w:rsidDel="00000000" w:rsidR="00000000" w:rsidRPr="00000000">
              <w:rPr>
                <w:rtl w:val="0"/>
              </w:rPr>
            </w:r>
          </w:p>
        </w:tc>
        <w:tc>
          <w:tcPr>
            <w:shd w:fill="0d1b2a"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5"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Chennai</w:t>
            </w:r>
            <w:r w:rsidDel="00000000" w:rsidR="00000000" w:rsidRPr="00000000">
              <w:rPr>
                <w:rtl w:val="0"/>
              </w:rPr>
            </w:r>
          </w:p>
        </w:tc>
        <w:tc>
          <w:tcPr>
            <w:shd w:fill="0d1b2a"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5"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Goa</w:t>
            </w:r>
            <w:r w:rsidDel="00000000" w:rsidR="00000000" w:rsidRPr="00000000">
              <w:rPr>
                <w:rtl w:val="0"/>
              </w:rPr>
            </w:r>
          </w:p>
        </w:tc>
        <w:tc>
          <w:tcPr>
            <w:shd w:fill="0d1b2a"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2" w:firstLine="0"/>
              <w:jc w:val="center"/>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Raipur</w:t>
            </w:r>
            <w:r w:rsidDel="00000000" w:rsidR="00000000" w:rsidRPr="00000000">
              <w:rPr>
                <w:rtl w:val="0"/>
              </w:rPr>
            </w:r>
          </w:p>
        </w:tc>
      </w:tr>
      <w:tr>
        <w:trPr>
          <w:cantSplit w:val="0"/>
          <w:trHeight w:val="311" w:hRule="atLeast"/>
          <w:tblHeader w:val="0"/>
        </w:trPr>
        <w:tc>
          <w:tcPr>
            <w:shd w:fill="f5f5f5"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Biryani</w:t>
            </w:r>
          </w:p>
        </w:tc>
        <w:tc>
          <w:tcPr>
            <w:shd w:fill="d6efe8"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ffe0b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+0.2</w:t>
            </w:r>
            <w:r w:rsidDel="00000000" w:rsidR="00000000" w:rsidRPr="00000000">
              <w:rPr>
                <w:rtl w:val="0"/>
              </w:rPr>
            </w:r>
          </w:p>
        </w:tc>
        <w:tc>
          <w:tcPr>
            <w:shd w:fill="d6efe8"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3"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b2dfdb"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d6efe8"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ffe0b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+0.2</w:t>
            </w:r>
            <w:r w:rsidDel="00000000" w:rsidR="00000000" w:rsidRPr="00000000">
              <w:rPr>
                <w:rtl w:val="0"/>
              </w:rPr>
            </w:r>
          </w:p>
        </w:tc>
        <w:tc>
          <w:tcPr>
            <w:shd w:fill="ffcdd2"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+0.3</w:t>
            </w:r>
            <w:r w:rsidDel="00000000" w:rsidR="00000000" w:rsidRPr="00000000">
              <w:rPr>
                <w:rtl w:val="0"/>
              </w:rPr>
            </w:r>
          </w:p>
        </w:tc>
        <w:tc>
          <w:tcPr>
            <w:shd w:fill="b2dfdb"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Pizza</w:t>
            </w:r>
          </w:p>
        </w:tc>
        <w:tc>
          <w:tcPr>
            <w:shd w:fill="d6efe8"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3"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b2dfdb"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d6efe8"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r>
      <w:tr>
        <w:trPr>
          <w:cantSplit w:val="0"/>
          <w:trHeight w:val="311" w:hRule="atLeast"/>
          <w:tblHeader w:val="0"/>
        </w:trPr>
        <w:tc>
          <w:tcPr>
            <w:shd w:fill="f5f5f5"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Chinese</w:t>
            </w:r>
          </w:p>
        </w:tc>
        <w:tc>
          <w:tcPr>
            <w:shd w:fill="ffe0b2"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+0.2</w:t>
            </w:r>
            <w:r w:rsidDel="00000000" w:rsidR="00000000" w:rsidRPr="00000000">
              <w:rPr>
                <w:rtl w:val="0"/>
              </w:rPr>
            </w:r>
          </w:p>
        </w:tc>
        <w:tc>
          <w:tcPr>
            <w:shd w:fill="ffcdd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+0.3</w:t>
            </w:r>
            <w:r w:rsidDel="00000000" w:rsidR="00000000" w:rsidRPr="00000000">
              <w:rPr>
                <w:rtl w:val="0"/>
              </w:rPr>
            </w:r>
          </w:p>
        </w:tc>
        <w:tc>
          <w:tcPr>
            <w:shd w:fill="ffe0b2"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3"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ffe0b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+0.2</w:t>
            </w:r>
            <w:r w:rsidDel="00000000" w:rsidR="00000000" w:rsidRPr="00000000">
              <w:rPr>
                <w:rtl w:val="0"/>
              </w:rPr>
            </w:r>
          </w:p>
        </w:tc>
        <w:tc>
          <w:tcPr>
            <w:shd w:fill="ffcdd2"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+0.3</w:t>
            </w:r>
            <w:r w:rsidDel="00000000" w:rsidR="00000000" w:rsidRPr="00000000">
              <w:rPr>
                <w:rtl w:val="0"/>
              </w:rPr>
            </w:r>
          </w:p>
        </w:tc>
        <w:tc>
          <w:tcPr>
            <w:shd w:fill="ffcdd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+0.3</w:t>
            </w:r>
            <w:r w:rsidDel="00000000" w:rsidR="00000000" w:rsidRPr="00000000">
              <w:rPr>
                <w:rtl w:val="0"/>
              </w:rPr>
            </w:r>
          </w:p>
        </w:tc>
        <w:tc>
          <w:tcPr>
            <w:shd w:fill="d6efe8"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Sichuan</w:t>
            </w:r>
          </w:p>
        </w:tc>
        <w:tc>
          <w:tcPr>
            <w:shd w:fill="ffcdd2"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+0.4</w:t>
            </w:r>
            <w:r w:rsidDel="00000000" w:rsidR="00000000" w:rsidRPr="00000000">
              <w:rPr>
                <w:rtl w:val="0"/>
              </w:rPr>
            </w:r>
          </w:p>
        </w:tc>
        <w:tc>
          <w:tcPr>
            <w:shd w:fill="ffcdd2"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+0.3</w:t>
            </w:r>
            <w:r w:rsidDel="00000000" w:rsidR="00000000" w:rsidRPr="00000000">
              <w:rPr>
                <w:rtl w:val="0"/>
              </w:rPr>
            </w:r>
          </w:p>
        </w:tc>
        <w:tc>
          <w:tcPr>
            <w:shd w:fill="ffcdd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3"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+0.4</w:t>
            </w:r>
            <w:r w:rsidDel="00000000" w:rsidR="00000000" w:rsidRPr="00000000">
              <w:rPr>
                <w:rtl w:val="0"/>
              </w:rPr>
            </w:r>
          </w:p>
        </w:tc>
        <w:tc>
          <w:tcPr>
            <w:shd w:fill="ffe0b2"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+0.2</w:t>
            </w:r>
            <w:r w:rsidDel="00000000" w:rsidR="00000000" w:rsidRPr="00000000">
              <w:rPr>
                <w:rtl w:val="0"/>
              </w:rPr>
            </w:r>
          </w:p>
        </w:tc>
        <w:tc>
          <w:tcPr>
            <w:shd w:fill="ffcdd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+0.4</w:t>
            </w:r>
            <w:r w:rsidDel="00000000" w:rsidR="00000000" w:rsidRPr="00000000">
              <w:rPr>
                <w:rtl w:val="0"/>
              </w:rPr>
            </w:r>
          </w:p>
        </w:tc>
        <w:tc>
          <w:tcPr>
            <w:shd w:fill="ffcdd2"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+0.3</w:t>
            </w:r>
            <w:r w:rsidDel="00000000" w:rsidR="00000000" w:rsidRPr="00000000">
              <w:rPr>
                <w:rtl w:val="0"/>
              </w:rPr>
            </w:r>
          </w:p>
        </w:tc>
        <w:tc>
          <w:tcPr>
            <w:shd w:fill="d6efe8"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ffe0b2"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+0.2</w:t>
            </w:r>
            <w:r w:rsidDel="00000000" w:rsidR="00000000" w:rsidRPr="00000000">
              <w:rPr>
                <w:rtl w:val="0"/>
              </w:rPr>
            </w:r>
          </w:p>
        </w:tc>
      </w:tr>
      <w:tr>
        <w:trPr>
          <w:cantSplit w:val="0"/>
          <w:trHeight w:val="316" w:hRule="atLeast"/>
          <w:tblHeader w:val="0"/>
        </w:trPr>
        <w:tc>
          <w:tcPr>
            <w:shd w:fill="f5f5f5"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Fast Food</w:t>
            </w:r>
          </w:p>
        </w:tc>
        <w:tc>
          <w:tcPr>
            <w:shd w:fill="d6efe8"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b2dfdb"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3"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d6efe8"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d6efe8"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b2dfdb"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Beverages</w:t>
            </w:r>
          </w:p>
        </w:tc>
        <w:tc>
          <w:tcPr>
            <w:shd w:fill="b2dfdb"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b2dfdb"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b2dfdb"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 w:right="3"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b2dfdb"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b2dfdb"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b2dfdb"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b2dfdb"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3"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b2dfdb"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r>
      <w:tr>
        <w:trPr>
          <w:cantSplit w:val="0"/>
          <w:trHeight w:val="311" w:hRule="atLeast"/>
          <w:tblHeader w:val="0"/>
        </w:trPr>
        <w:tc>
          <w:tcPr>
            <w:shd w:fill="f5f5f5"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Shakes</w:t>
            </w:r>
          </w:p>
        </w:tc>
        <w:tc>
          <w:tcPr>
            <w:shd w:fill="b2dfdb"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d6efe8"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b2dfdb"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3"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b2dfdb"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d6efe8"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b2dfdb"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d6efe8"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b2dfdb"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Desserts</w:t>
            </w:r>
          </w:p>
        </w:tc>
        <w:tc>
          <w:tcPr>
            <w:shd w:fill="d6efe8"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ffe0b2"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1"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+0.2</w:t>
            </w:r>
            <w:r w:rsidDel="00000000" w:rsidR="00000000" w:rsidRPr="00000000">
              <w:rPr>
                <w:rtl w:val="0"/>
              </w:rPr>
            </w:r>
          </w:p>
        </w:tc>
        <w:tc>
          <w:tcPr>
            <w:shd w:fill="d6efe8"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3"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c>
          <w:tcPr>
            <w:shd w:fill="b2dfdb"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-0.0</w:t>
            </w:r>
            <w:r w:rsidDel="00000000" w:rsidR="00000000" w:rsidRPr="00000000">
              <w:rPr>
                <w:rtl w:val="0"/>
              </w:rPr>
            </w:r>
          </w:p>
        </w:tc>
        <w:tc>
          <w:tcPr>
            <w:shd w:fill="ffe0b2"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+0.2</w:t>
            </w:r>
            <w:r w:rsidDel="00000000" w:rsidR="00000000" w:rsidRPr="00000000">
              <w:rPr>
                <w:rtl w:val="0"/>
              </w:rPr>
            </w:r>
          </w:p>
        </w:tc>
        <w:tc>
          <w:tcPr>
            <w:shd w:fill="ffe0b2"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+0.1</w:t>
            </w:r>
            <w:r w:rsidDel="00000000" w:rsidR="00000000" w:rsidRPr="00000000">
              <w:rPr>
                <w:rtl w:val="0"/>
              </w:rPr>
            </w:r>
          </w:p>
        </w:tc>
        <w:tc>
          <w:tcPr>
            <w:shd w:fill="ffcdd2"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 w:right="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b0000"/>
                <w:sz w:val="16"/>
                <w:szCs w:val="16"/>
                <w:u w:val="none"/>
                <w:shd w:fill="auto" w:val="clear"/>
                <w:vertAlign w:val="baseline"/>
                <w:rtl w:val="0"/>
              </w:rPr>
              <w:t xml:space="preserve">+0.3</w:t>
            </w:r>
            <w:r w:rsidDel="00000000" w:rsidR="00000000" w:rsidRPr="00000000">
              <w:rPr>
                <w:rtl w:val="0"/>
              </w:rPr>
            </w:r>
          </w:p>
        </w:tc>
        <w:tc>
          <w:tcPr>
            <w:shd w:fill="d6efe8"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5b52"/>
                <w:sz w:val="16"/>
                <w:szCs w:val="16"/>
                <w:u w:val="none"/>
                <w:shd w:fill="auto" w:val="clear"/>
                <w:vertAlign w:val="baseline"/>
                <w:rtl w:val="0"/>
              </w:rPr>
              <w:t xml:space="preserve">-0.1</w:t>
            </w:r>
            <w:r w:rsidDel="00000000" w:rsidR="00000000" w:rsidRPr="00000000">
              <w:rPr>
                <w:rtl w:val="0"/>
              </w:rPr>
            </w:r>
          </w:p>
        </w:tc>
      </w:tr>
    </w:tbl>
    <w:p w:rsidR="00000000" w:rsidDel="00000000" w:rsidP="00000000" w:rsidRDefault="00000000" w:rsidRPr="00000000" w14:paraId="0000017A">
      <w:pPr>
        <w:spacing w:before="67" w:lineRule="auto"/>
        <w:ind w:left="360" w:firstLine="0"/>
        <w:jc w:val="both"/>
        <w:rPr>
          <w:rFonts w:ascii="Arial" w:cs="Arial" w:eastAsia="Arial" w:hAnsi="Arial"/>
          <w:i w:val="1"/>
          <w:iCs w:val="1"/>
          <w:sz w:val="15"/>
          <w:szCs w:val="15"/>
        </w:rPr>
        <w:sectPr>
          <w:type w:val="continuous"/>
          <w:pgSz w:h="15840" w:w="12240" w:orient="portrait"/>
          <w:pgMar w:bottom="1040" w:top="1120" w:left="720" w:right="720" w:header="688" w:footer="858"/>
        </w:sectPr>
      </w:pPr>
      <w:sdt>
        <w:sdtPr>
          <w:id w:val="1536020337"/>
          <w:tag w:val="goog_rdk_29"/>
        </w:sdtPr>
        <w:sdtContent>
          <w:r w:rsidDel="00000000" w:rsidR="00000000" w:rsidRPr="00000000">
            <w:rPr>
              <w:rFonts w:ascii="Arial Unicode MS" w:cs="Arial Unicode MS" w:eastAsia="Arial Unicode MS" w:hAnsi="Arial Unicode MS"/>
              <w:i w:val="1"/>
              <w:iCs w:val="1"/>
              <w:color w:val="4a4a4a"/>
              <w:sz w:val="15"/>
              <w:szCs w:val="15"/>
              <w:rtl w:val="0"/>
            </w:rPr>
            <w:t xml:space="preserve">Legend: Deep green = low/negative gap (dining ≥ delivery) | Orange = moderate gap | Red = high gap (delivery &gt;&gt; dining)</w:t>
          </w:r>
        </w:sdtContent>
      </w:sdt>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1" name=""/>
                <a:graphic>
                  <a:graphicData uri="http://schemas.microsoft.com/office/word/2010/wordprocessingGroup">
                    <wpg:wgp>
                      <wpg:cNvGrpSpPr/>
                      <wpg:grpSpPr>
                        <a:xfrm>
                          <a:off x="2127175" y="3673300"/>
                          <a:ext cx="6437630" cy="213360"/>
                          <a:chOff x="2127175" y="3673300"/>
                          <a:chExt cx="6437650" cy="214800"/>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5" name="Shape 5"/>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7 · Statistical Analysis Results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360" w:right="35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Three statistical tests were conducted to validate the EDA findings and ensure that observed patterns reflect genuine signal rather than sampling noise.</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1"/>
        <w:numPr>
          <w:ilvl w:val="1"/>
          <w:numId w:val="1"/>
        </w:numPr>
        <w:tabs>
          <w:tab w:val="left" w:leader="none" w:pos="360"/>
          <w:tab w:val="left" w:leader="none" w:pos="664"/>
          <w:tab w:val="left" w:leader="none" w:pos="10468"/>
        </w:tabs>
        <w:ind w:left="664" w:hanging="333"/>
        <w:rPr>
          <w:u w:val="none"/>
        </w:rPr>
      </w:pPr>
      <w:r w:rsidDel="00000000" w:rsidR="00000000" w:rsidRPr="00000000">
        <w:rPr>
          <w:color w:val="1b7f79"/>
          <w:u w:val="none"/>
          <w:rtl w:val="0"/>
        </w:rPr>
        <w:t xml:space="preserve"> ​Paired T-Test: Dining Rating vs. Delivery Rating</w:t>
        <w:tab/>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8.00000000000006" w:lineRule="auto"/>
        <w:ind w:left="360" w:right="354"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paired-samples T-test was conducted to determine whether the observed difference between average dining ratings (3.827) and average delivery ratings (3.959) was statistically significant. The test returned a p-value below 0.001, decisively rejecting the null hypothesis of equal means. This confirms that the -0.1321 rating gap is a reproducible, systemic pattern — not a sampling artefact.</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1"/>
        <w:numPr>
          <w:ilvl w:val="1"/>
          <w:numId w:val="1"/>
        </w:numPr>
        <w:tabs>
          <w:tab w:val="left" w:leader="none" w:pos="360"/>
          <w:tab w:val="left" w:leader="none" w:pos="664"/>
          <w:tab w:val="left" w:leader="none" w:pos="10468"/>
        </w:tabs>
        <w:ind w:left="664" w:hanging="333"/>
        <w:rPr>
          <w:u w:val="none"/>
        </w:rPr>
      </w:pPr>
      <w:r w:rsidDel="00000000" w:rsidR="00000000" w:rsidRPr="00000000">
        <w:rPr>
          <w:color w:val="1b7f79"/>
          <w:u w:val="none"/>
          <w:rtl w:val="0"/>
        </w:rPr>
        <w:t xml:space="preserve"> ​ANOVA: Rating Variance Across Cities</w:t>
        <w:tab/>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6" w:lineRule="auto"/>
        <w:ind w:left="360" w:right="357"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A one-way ANOVA was applied to test whether average dining ratings differ significantly across the 13 cities. The significant result (p &lt; 0.05) confirms that city is a meaningful predictor of dining rating — justifying city- segmented strategy rather than a one-size-fits-all approach. Post-hoc analysis identifies Raipur and Pune as highest-performing markets and Bangalore and Ahmedabad as lowest.</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1"/>
        <w:numPr>
          <w:ilvl w:val="1"/>
          <w:numId w:val="1"/>
        </w:numPr>
        <w:tabs>
          <w:tab w:val="left" w:leader="none" w:pos="360"/>
          <w:tab w:val="left" w:leader="none" w:pos="664"/>
          <w:tab w:val="left" w:leader="none" w:pos="10468"/>
        </w:tabs>
        <w:spacing w:before="1" w:lineRule="auto"/>
        <w:ind w:left="664" w:hanging="333"/>
        <w:rPr>
          <w:u w:val="none"/>
        </w:rPr>
      </w:pPr>
      <w:r w:rsidDel="00000000" w:rsidR="00000000" w:rsidRPr="00000000">
        <w:rPr>
          <w:color w:val="1b7f79"/>
          <w:u w:val="none"/>
          <w:rtl w:val="0"/>
        </w:rPr>
        <w:t xml:space="preserve"> ​Correlation Analysis: Price vs. Rating</w:t>
        <w:tab/>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78.00000000000006" w:lineRule="auto"/>
        <w:ind w:left="360" w:right="353" w:firstLine="0"/>
        <w:jc w:val="both"/>
        <w:rPr>
          <w:rFonts w:ascii="Arial" w:cs="Arial" w:eastAsia="Arial" w:hAnsi="Arial"/>
          <w:b w:val="0"/>
          <w:bCs w:val="0"/>
          <w:i w:val="0"/>
          <w:iCs w:val="0"/>
          <w:smallCaps w:val="0"/>
          <w:strike w:val="0"/>
          <w:color w:val="000000"/>
          <w:sz w:val="21"/>
          <w:szCs w:val="21"/>
          <w:u w:val="none"/>
          <w:shd w:fill="auto" w:val="clear"/>
          <w:vertAlign w:val="baseline"/>
        </w:rPr>
      </w:pPr>
      <w:sdt>
        <w:sdtPr>
          <w:id w:val="-1203210381"/>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222222"/>
              <w:sz w:val="21"/>
              <w:szCs w:val="21"/>
              <w:u w:val="none"/>
              <w:shd w:fill="auto" w:val="clear"/>
              <w:vertAlign w:val="baseline"/>
              <w:rtl w:val="0"/>
            </w:rPr>
            <w:t xml:space="preserve">Pearson correlation between item price and dining rating returned a weak positive correlation (r ≈ 0.18), indicating that higher price is a modest predictor of higher ratings but explains less than 4% of rating variance. This has a critical business implication: premium pricing does not guarantee premium experience perception.</w:t>
          </w:r>
        </w:sdtContent>
      </w:sdt>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603"/>
        <w:gridCol w:w="1997"/>
        <w:gridCol w:w="2002"/>
        <w:gridCol w:w="1200"/>
        <w:gridCol w:w="2558"/>
        <w:tblGridChange w:id="0">
          <w:tblGrid>
            <w:gridCol w:w="1603"/>
            <w:gridCol w:w="1997"/>
            <w:gridCol w:w="2002"/>
            <w:gridCol w:w="1200"/>
            <w:gridCol w:w="2558"/>
          </w:tblGrid>
        </w:tblGridChange>
      </w:tblGrid>
      <w:tr>
        <w:trPr>
          <w:cantSplit w:val="0"/>
          <w:trHeight w:val="417" w:hRule="atLeast"/>
          <w:tblHeader w:val="0"/>
        </w:trPr>
        <w:tc>
          <w:tcPr>
            <w:shd w:fill="0d1b2a"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Test</w:t>
            </w:r>
            <w:r w:rsidDel="00000000" w:rsidR="00000000" w:rsidRPr="00000000">
              <w:rPr>
                <w:rtl w:val="0"/>
              </w:rPr>
            </w:r>
          </w:p>
        </w:tc>
        <w:tc>
          <w:tcPr>
            <w:shd w:fill="0d1b2a"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Groups Compared</w:t>
            </w:r>
            <w:r w:rsidDel="00000000" w:rsidR="00000000" w:rsidRPr="00000000">
              <w:rPr>
                <w:rtl w:val="0"/>
              </w:rPr>
            </w:r>
          </w:p>
        </w:tc>
        <w:tc>
          <w:tcPr>
            <w:shd w:fill="0d1b2a"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32"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Key Statistic</w:t>
            </w:r>
            <w:r w:rsidDel="00000000" w:rsidR="00000000" w:rsidRPr="00000000">
              <w:rPr>
                <w:rtl w:val="0"/>
              </w:rPr>
            </w:r>
          </w:p>
        </w:tc>
        <w:tc>
          <w:tcPr>
            <w:shd w:fill="0d1b2a"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69"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p-value</w:t>
            </w:r>
            <w:r w:rsidDel="00000000" w:rsidR="00000000" w:rsidRPr="00000000">
              <w:rPr>
                <w:rtl w:val="0"/>
              </w:rPr>
            </w:r>
          </w:p>
        </w:tc>
        <w:tc>
          <w:tcPr>
            <w:shd w:fill="0d1b2a"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64"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Conclusion</w:t>
            </w:r>
            <w:r w:rsidDel="00000000" w:rsidR="00000000" w:rsidRPr="00000000">
              <w:rPr>
                <w:rtl w:val="0"/>
              </w:rPr>
            </w:r>
          </w:p>
        </w:tc>
      </w:tr>
      <w:tr>
        <w:trPr>
          <w:cantSplit w:val="0"/>
          <w:trHeight w:val="590" w:hRule="atLeast"/>
          <w:tblHeader w:val="0"/>
        </w:trPr>
        <w:tc>
          <w:tcPr>
            <w:shd w:fill="f5f5f5"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Paired T-Test</w:t>
            </w:r>
            <w:r w:rsidDel="00000000" w:rsidR="00000000" w:rsidRPr="00000000">
              <w:rPr>
                <w:rtl w:val="0"/>
              </w:rPr>
            </w:r>
          </w:p>
        </w:tc>
        <w:tc>
          <w:tcPr>
            <w:shd w:fill="f5f5f5"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Dining vs Delivery Rating</w:t>
            </w:r>
            <w:r w:rsidDel="00000000" w:rsidR="00000000" w:rsidRPr="00000000">
              <w:rPr>
                <w:rtl w:val="0"/>
              </w:rPr>
            </w:r>
          </w:p>
        </w:tc>
        <w:tc>
          <w:tcPr>
            <w:shd w:fill="f5f5f5"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sdt>
              <w:sdtPr>
                <w:id w:val="1483711082"/>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Mean diff. = −0.132</w:t>
                </w:r>
              </w:sdtContent>
            </w:sdt>
            <w:r w:rsidDel="00000000" w:rsidR="00000000" w:rsidRPr="00000000">
              <w:rPr>
                <w:rtl w:val="0"/>
              </w:rPr>
            </w:r>
          </w:p>
        </w:tc>
        <w:tc>
          <w:tcPr>
            <w:shd w:fill="f5f5f5"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&lt; 0.001</w:t>
            </w:r>
            <w:r w:rsidDel="00000000" w:rsidR="00000000" w:rsidRPr="00000000">
              <w:rPr>
                <w:rtl w:val="0"/>
              </w:rPr>
            </w:r>
          </w:p>
        </w:tc>
        <w:tc>
          <w:tcPr>
            <w:shd w:fill="f5f5f5"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Significant — delivery consistently higher</w:t>
            </w:r>
            <w:r w:rsidDel="00000000" w:rsidR="00000000" w:rsidRPr="00000000">
              <w:rPr>
                <w:rtl w:val="0"/>
              </w:rPr>
            </w:r>
          </w:p>
        </w:tc>
      </w:tr>
      <w:tr>
        <w:trPr>
          <w:cantSplit w:val="0"/>
          <w:trHeight w:val="595"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667"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One-Way ANOVA</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112"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Rating across 13 Cities</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F-statistic significant</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&lt; 0.05</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1" w:right="17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City is a significant predictor of rating</w:t>
            </w:r>
            <w:r w:rsidDel="00000000" w:rsidR="00000000" w:rsidRPr="00000000">
              <w:rPr>
                <w:rtl w:val="0"/>
              </w:rPr>
            </w:r>
          </w:p>
        </w:tc>
      </w:tr>
      <w:tr>
        <w:trPr>
          <w:cantSplit w:val="0"/>
          <w:trHeight w:val="590" w:hRule="atLeast"/>
          <w:tblHeader w:val="0"/>
        </w:trPr>
        <w:tc>
          <w:tcPr>
            <w:shd w:fill="f5f5f5"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Pearson Corr.</w:t>
            </w:r>
            <w:r w:rsidDel="00000000" w:rsidR="00000000" w:rsidRPr="00000000">
              <w:rPr>
                <w:rtl w:val="0"/>
              </w:rPr>
            </w:r>
          </w:p>
        </w:tc>
        <w:tc>
          <w:tcPr>
            <w:shd w:fill="f5f5f5"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112"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Price vs Dining Rating</w:t>
            </w:r>
            <w:r w:rsidDel="00000000" w:rsidR="00000000" w:rsidRPr="00000000">
              <w:rPr>
                <w:rtl w:val="0"/>
              </w:rPr>
            </w:r>
          </w:p>
        </w:tc>
        <w:tc>
          <w:tcPr>
            <w:shd w:fill="f5f5f5"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40" w:firstLine="0"/>
              <w:jc w:val="left"/>
              <w:rPr>
                <w:rFonts w:ascii="Arial" w:cs="Arial" w:eastAsia="Arial" w:hAnsi="Arial"/>
                <w:b w:val="0"/>
                <w:bCs w:val="0"/>
                <w:i w:val="0"/>
                <w:iCs w:val="0"/>
                <w:smallCaps w:val="0"/>
                <w:strike w:val="0"/>
                <w:color w:val="000000"/>
                <w:sz w:val="19"/>
                <w:szCs w:val="19"/>
                <w:u w:val="none"/>
                <w:shd w:fill="auto" w:val="clear"/>
                <w:vertAlign w:val="baseline"/>
              </w:rPr>
            </w:pPr>
            <w:sdt>
              <w:sdtPr>
                <w:id w:val="-244247020"/>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r ≈ 0.18 (weak positive)</w:t>
                </w:r>
              </w:sdtContent>
            </w:sdt>
            <w:r w:rsidDel="00000000" w:rsidR="00000000" w:rsidRPr="00000000">
              <w:rPr>
                <w:rtl w:val="0"/>
              </w:rPr>
            </w:r>
          </w:p>
        </w:tc>
        <w:tc>
          <w:tcPr>
            <w:shd w:fill="f5f5f5"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&lt; 0.05</w:t>
            </w:r>
            <w:r w:rsidDel="00000000" w:rsidR="00000000" w:rsidRPr="00000000">
              <w:rPr>
                <w:rtl w:val="0"/>
              </w:rPr>
            </w:r>
          </w:p>
        </w:tc>
        <w:tc>
          <w:tcPr>
            <w:shd w:fill="f5f5f5"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sdt>
              <w:sdtPr>
                <w:id w:val="385428402"/>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222222"/>
                    <w:sz w:val="19"/>
                    <w:szCs w:val="19"/>
                    <w:u w:val="none"/>
                    <w:shd w:fill="auto" w:val="clear"/>
                    <w:vertAlign w:val="baseline"/>
                    <w:rtl w:val="0"/>
                  </w:rPr>
                  <w:t xml:space="preserve">Price ≠ quality guarantee</w:t>
                </w:r>
              </w:sdtContent>
            </w:sdt>
            <w:r w:rsidDel="00000000" w:rsidR="00000000" w:rsidRPr="00000000">
              <w:rPr>
                <w:rtl w:val="0"/>
              </w:rPr>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5840" w:w="12240" w:orient="portrait"/>
          <w:pgMar w:bottom="1040" w:top="1120" w:left="720" w:right="720" w:header="688" w:footer="858"/>
        </w:sect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16" name=""/>
                <a:graphic>
                  <a:graphicData uri="http://schemas.microsoft.com/office/word/2010/wordprocessingGroup">
                    <wpg:wgp>
                      <wpg:cNvGrpSpPr/>
                      <wpg:grpSpPr>
                        <a:xfrm>
                          <a:off x="2127175" y="3673300"/>
                          <a:ext cx="6437630" cy="213360"/>
                          <a:chOff x="2127175" y="3673300"/>
                          <a:chExt cx="6437650" cy="214800"/>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41" name="Shape 41"/>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8 · Tableau Dashboard Design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5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Two Tableau dashboards were built to serve different analytical audiences — the first targeting operational managers who need a city-level overview, and the second targeting category strategists who need deep-dive rating gap intelligence.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358.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203"/>
        <w:gridCol w:w="2798"/>
        <w:gridCol w:w="1401"/>
        <w:gridCol w:w="2956"/>
        <w:tblGridChange w:id="0">
          <w:tblGrid>
            <w:gridCol w:w="2203"/>
            <w:gridCol w:w="2798"/>
            <w:gridCol w:w="1401"/>
            <w:gridCol w:w="2956"/>
          </w:tblGrid>
        </w:tblGridChange>
      </w:tblGrid>
      <w:tr>
        <w:trPr>
          <w:cantSplit w:val="0"/>
          <w:trHeight w:val="417" w:hRule="atLeast"/>
          <w:tblHeader w:val="0"/>
        </w:trPr>
        <w:tc>
          <w:tcPr>
            <w:shd w:fill="0d1b2a"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06"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Dashboard</w:t>
            </w:r>
            <w:r w:rsidDel="00000000" w:rsidR="00000000" w:rsidRPr="00000000">
              <w:rPr>
                <w:rtl w:val="0"/>
              </w:rPr>
            </w:r>
          </w:p>
        </w:tc>
        <w:tc>
          <w:tcPr>
            <w:shd w:fill="0d1b2a"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84"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Charts Included</w:t>
            </w:r>
            <w:r w:rsidDel="00000000" w:rsidR="00000000" w:rsidRPr="00000000">
              <w:rPr>
                <w:rtl w:val="0"/>
              </w:rPr>
            </w:r>
          </w:p>
        </w:tc>
        <w:tc>
          <w:tcPr>
            <w:shd w:fill="0d1b2a"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7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Audience</w:t>
            </w:r>
            <w:r w:rsidDel="00000000" w:rsidR="00000000" w:rsidRPr="00000000">
              <w:rPr>
                <w:rtl w:val="0"/>
              </w:rPr>
            </w:r>
          </w:p>
        </w:tc>
        <w:tc>
          <w:tcPr>
            <w:shd w:fill="0d1b2a"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9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Primary Question</w:t>
            </w:r>
            <w:r w:rsidDel="00000000" w:rsidR="00000000" w:rsidRPr="00000000">
              <w:rPr>
                <w:rtl w:val="0"/>
              </w:rPr>
            </w:r>
          </w:p>
        </w:tc>
      </w:tr>
      <w:tr>
        <w:trPr>
          <w:cantSplit w:val="0"/>
          <w:trHeight w:val="810" w:hRule="atLeast"/>
          <w:tblHeader w:val="0"/>
        </w:trPr>
        <w:tc>
          <w:tcPr>
            <w:shd w:fill="f5f5f5"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71"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Dashboard 1 — Zomato Metro Analytics</w:t>
            </w:r>
            <w:r w:rsidDel="00000000" w:rsidR="00000000" w:rsidRPr="00000000">
              <w:rPr>
                <w:rtl w:val="0"/>
              </w:rPr>
            </w:r>
          </w:p>
        </w:tc>
        <w:tc>
          <w:tcPr>
            <w:shd w:fill="f5f5f5"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2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KPI tiles + Avg Dining Rating bar chart + City map</w:t>
            </w:r>
            <w:r w:rsidDel="00000000" w:rsidR="00000000" w:rsidRPr="00000000">
              <w:rPr>
                <w:rtl w:val="0"/>
              </w:rPr>
            </w:r>
          </w:p>
        </w:tc>
        <w:tc>
          <w:tcPr>
            <w:shd w:fill="f5f5f5"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Operations</w:t>
            </w:r>
            <w:r w:rsidDel="00000000" w:rsidR="00000000" w:rsidRPr="00000000">
              <w:rPr>
                <w:rtl w:val="0"/>
              </w:rPr>
            </w:r>
          </w:p>
        </w:tc>
        <w:tc>
          <w:tcPr>
            <w:shd w:fill="f5f5f5"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3" w:right="16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Which cities have highest/lowest dining ratings?</w:t>
            </w:r>
            <w:r w:rsidDel="00000000" w:rsidR="00000000" w:rsidRPr="00000000">
              <w:rPr>
                <w:rtl w:val="0"/>
              </w:rPr>
            </w:r>
          </w:p>
        </w:tc>
      </w:tr>
      <w:tr>
        <w:trPr>
          <w:cantSplit w:val="0"/>
          <w:trHeight w:val="811" w:hRule="atLeast"/>
          <w:tblHeader w:val="0"/>
        </w:trPr>
        <w:tc>
          <w:tcPr>
            <w:tcBorders>
              <w:bottom w:color="ffffff" w:space="0" w:sz="4"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171"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Dashboard 2 — Zomato Rating Analytics</w:t>
            </w:r>
            <w:r w:rsidDel="00000000" w:rsidR="00000000" w:rsidRPr="00000000">
              <w:rPr>
                <w:rtl w:val="0"/>
              </w:rPr>
            </w:r>
          </w:p>
        </w:tc>
        <w:tc>
          <w:tcPr>
            <w:tcBorders>
              <w:bottom w:color="ffffff" w:space="0" w:sz="4"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2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KPI tiles + City-Cuisine heatmap + Scatter plot + Histogram</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Strategy</w:t>
            </w:r>
            <w:r w:rsidDel="00000000" w:rsidR="00000000" w:rsidRPr="00000000">
              <w:rPr>
                <w:rtl w:val="0"/>
              </w:rPr>
            </w:r>
          </w:p>
        </w:tc>
        <w:tc>
          <w:tcPr>
            <w:tcBorders>
              <w:bottom w:color="ffffff" w:space="0" w:sz="4"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3" w:right="185"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Where is the rating gap largest, and which cuisines are most at risk?</w:t>
            </w:r>
            <w:r w:rsidDel="00000000" w:rsidR="00000000" w:rsidRPr="00000000">
              <w:rPr>
                <w:rtl w:val="0"/>
              </w:rPr>
            </w:r>
          </w:p>
        </w:tc>
      </w:tr>
      <w:tr>
        <w:trPr>
          <w:cantSplit w:val="0"/>
          <w:trHeight w:val="595" w:hRule="atLeast"/>
          <w:tblHeader w:val="0"/>
        </w:trPr>
        <w:tc>
          <w:tcPr>
            <w:tcBorders>
              <w:top w:color="ffffff" w:space="0" w:sz="4" w:val="single"/>
            </w:tcBorders>
            <w:shd w:fill="f5f5f5"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2"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Dashboard 3 — Menu Price Analytics</w:t>
            </w:r>
            <w:r w:rsidDel="00000000" w:rsidR="00000000" w:rsidRPr="00000000">
              <w:rPr>
                <w:rtl w:val="0"/>
              </w:rPr>
            </w:r>
          </w:p>
        </w:tc>
        <w:tc>
          <w:tcPr>
            <w:tcBorders>
              <w:top w:color="ffffff" w:space="0" w:sz="4" w:val="single"/>
            </w:tcBorders>
            <w:shd w:fill="f5f5f5"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2"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Avg Item Price by Cuisine + Price Tier Distribution by City</w:t>
            </w:r>
            <w:r w:rsidDel="00000000" w:rsidR="00000000" w:rsidRPr="00000000">
              <w:rPr>
                <w:rtl w:val="0"/>
              </w:rPr>
            </w:r>
          </w:p>
        </w:tc>
        <w:tc>
          <w:tcPr>
            <w:shd w:fill="f5f5f5"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Pricing</w:t>
            </w:r>
            <w:r w:rsidDel="00000000" w:rsidR="00000000" w:rsidRPr="00000000">
              <w:rPr>
                <w:rtl w:val="0"/>
              </w:rPr>
            </w:r>
          </w:p>
        </w:tc>
        <w:tc>
          <w:tcPr>
            <w:tcBorders>
              <w:top w:color="ffffff" w:space="0" w:sz="4" w:val="single"/>
            </w:tcBorders>
            <w:shd w:fill="f5f5f5"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2" w:lineRule="auto"/>
              <w:ind w:left="12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Which cuisines and cities show pricing anomalies?</w:t>
            </w: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55"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Dashboard 1 features an interactive City filter that allows users to isolate individual metro markets across all charts simultaneously. Dashboard 2 adds a Cuisine filter enabling drill-down to specific food categories. Both dashboards use a consistent dark theme with Zomato red as the primary accent color, ensuring visual brand coherence with the subject matter.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8">
      <w:pPr>
        <w:pStyle w:val="Heading1"/>
        <w:tabs>
          <w:tab w:val="left" w:leader="none" w:pos="10468"/>
        </w:tabs>
        <w:ind w:left="331" w:firstLine="0"/>
        <w:jc w:val="both"/>
        <w:rPr>
          <w:u w:val="none"/>
        </w:rPr>
      </w:pPr>
      <w:r w:rsidDel="00000000" w:rsidR="00000000" w:rsidRPr="00000000">
        <w:rPr>
          <w:color w:val="1b7f79"/>
          <w:u w:val="none"/>
          <w:rtl w:val="0"/>
        </w:rPr>
        <w:t xml:space="preserve"> Price Intelligence — Avg Item Price by Cuisine</w:t>
        <w:tab/>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ind w:left="1933" w:right="1933" w:firstLine="0"/>
        <w:jc w:val="center"/>
        <w:rPr>
          <w:rFonts w:ascii="Arial" w:cs="Arial" w:eastAsia="Arial" w:hAnsi="Arial"/>
          <w:b w:val="1"/>
          <w:bCs w:val="1"/>
          <w:sz w:val="20"/>
          <w:szCs w:val="20"/>
        </w:rPr>
      </w:pPr>
      <w:r w:rsidDel="00000000" w:rsidR="00000000" w:rsidRPr="00000000">
        <w:rPr>
          <w:rFonts w:ascii="Arial" w:cs="Arial" w:eastAsia="Arial" w:hAnsi="Arial"/>
          <w:b w:val="1"/>
          <w:bCs w:val="1"/>
          <w:color w:val="0d1b2a"/>
          <w:sz w:val="20"/>
          <w:szCs w:val="20"/>
          <w:rtl w:val="0"/>
        </w:rPr>
        <w:t xml:space="preserve">Average Item Price by Cuisine (₹)</w:t>
      </w:r>
      <w:r w:rsidDel="00000000" w:rsidR="00000000" w:rsidRPr="00000000">
        <w:rPr>
          <w:rtl w:val="0"/>
        </w:rPr>
      </w:r>
    </w:p>
    <w:p w:rsidR="00000000" w:rsidDel="00000000" w:rsidP="00000000" w:rsidRDefault="00000000" w:rsidRPr="00000000" w14:paraId="000001BC">
      <w:pPr>
        <w:spacing w:before="151" w:lineRule="auto"/>
        <w:ind w:left="2563" w:firstLine="0"/>
        <w:rPr>
          <w:rFonts w:ascii="Tahoma" w:cs="Tahoma" w:eastAsia="Tahoma" w:hAnsi="Tahoma"/>
          <w:sz w:val="20"/>
          <w:szCs w:val="20"/>
        </w:rPr>
      </w:pPr>
      <w:r w:rsidDel="00000000" w:rsidR="00000000" w:rsidRPr="00000000">
        <w:rPr>
          <w:rtl w:val="0"/>
        </w:rPr>
      </w:r>
    </w:p>
    <w:tbl>
      <w:tblPr>
        <w:tblStyle w:val="Table16"/>
        <w:tblW w:w="2203.0" w:type="dxa"/>
        <w:jc w:val="left"/>
        <w:tblInd w:w="62.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203"/>
        <w:tblGridChange w:id="0">
          <w:tblGrid>
            <w:gridCol w:w="2203"/>
          </w:tblGrid>
        </w:tblGridChange>
      </w:tblGrid>
      <w:tr>
        <w:trPr>
          <w:cantSplit w:val="0"/>
          <w:trHeight w:val="383" w:hRule="atLeast"/>
          <w:tblHeader w:val="0"/>
        </w:trPr>
        <w:tc>
          <w:tcPr>
            <w:shd w:fill="f5f5f5"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Vietnamese</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Andhra</w:t>
            </w:r>
            <w:r w:rsidDel="00000000" w:rsidR="00000000" w:rsidRPr="00000000">
              <w:rPr>
                <w:rtl w:val="0"/>
              </w:rPr>
            </w:r>
          </w:p>
        </w:tc>
      </w:tr>
      <w:tr>
        <w:trPr>
          <w:cantSplit w:val="0"/>
          <w:trHeight w:val="378" w:hRule="atLeast"/>
          <w:tblHeader w:val="0"/>
        </w:trPr>
        <w:tc>
          <w:tcPr>
            <w:shd w:fill="f5f5f5"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American</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Chinese</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Biryani</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Pizza</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Fast Food</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Desserts</w:t>
            </w:r>
            <w:r w:rsidDel="00000000" w:rsidR="00000000" w:rsidRPr="00000000">
              <w:rPr>
                <w:rtl w:val="0"/>
              </w:rPr>
            </w:r>
          </w:p>
        </w:tc>
      </w:tr>
      <w:tr>
        <w:trPr>
          <w:cantSplit w:val="0"/>
          <w:trHeight w:val="378" w:hRule="atLeast"/>
          <w:tblHeader w:val="0"/>
        </w:trPr>
        <w:tc>
          <w:tcPr>
            <w:shd w:fill="f5f5f5"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Beverages</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Shakes</w:t>
            </w:r>
            <w:r w:rsidDel="00000000" w:rsidR="00000000" w:rsidRPr="00000000">
              <w:rPr>
                <w:rtl w:val="0"/>
              </w:rPr>
            </w:r>
          </w:p>
        </w:tc>
      </w:tr>
    </w:tbl>
    <w:p w:rsidR="00000000" w:rsidDel="00000000" w:rsidP="00000000" w:rsidRDefault="00000000" w:rsidRPr="00000000" w14:paraId="000001C7">
      <w:pPr>
        <w:spacing w:before="151" w:lineRule="auto"/>
        <w:ind w:left="2563" w:firstLine="0"/>
        <w:rPr>
          <w:rFonts w:ascii="Tahoma" w:cs="Tahoma" w:eastAsia="Tahoma" w:hAnsi="Tahoma"/>
          <w:sz w:val="20"/>
          <w:szCs w:val="20"/>
        </w:rPr>
      </w:pPr>
      <w:r w:rsidDel="00000000" w:rsidR="00000000" w:rsidRPr="00000000">
        <w:rPr>
          <w:rtl w:val="0"/>
        </w:rPr>
      </w:r>
    </w:p>
    <w:tbl>
      <w:tblPr>
        <w:tblStyle w:val="Table17"/>
        <w:tblW w:w="960.0" w:type="dxa"/>
        <w:jc w:val="left"/>
        <w:tblInd w:w="62.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960"/>
        <w:tblGridChange w:id="0">
          <w:tblGrid>
            <w:gridCol w:w="960"/>
          </w:tblGrid>
        </w:tblGridChange>
      </w:tblGrid>
      <w:tr>
        <w:trPr>
          <w:cantSplit w:val="0"/>
          <w:trHeight w:val="383" w:hRule="atLeast"/>
          <w:tblHeader w:val="0"/>
        </w:trPr>
        <w:tc>
          <w:tcPr>
            <w:shd w:fill="f5f5f5"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₹512</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₹399</w:t>
            </w:r>
            <w:r w:rsidDel="00000000" w:rsidR="00000000" w:rsidRPr="00000000">
              <w:rPr>
                <w:rtl w:val="0"/>
              </w:rPr>
            </w:r>
          </w:p>
        </w:tc>
      </w:tr>
      <w:tr>
        <w:trPr>
          <w:cantSplit w:val="0"/>
          <w:trHeight w:val="378" w:hRule="atLeast"/>
          <w:tblHeader w:val="0"/>
        </w:trPr>
        <w:tc>
          <w:tcPr>
            <w:shd w:fill="f5f5f5"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₹380</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₹320</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₹295</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₹280</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₹264</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₹258</w:t>
            </w:r>
            <w:r w:rsidDel="00000000" w:rsidR="00000000" w:rsidRPr="00000000">
              <w:rPr>
                <w:rtl w:val="0"/>
              </w:rPr>
            </w:r>
          </w:p>
        </w:tc>
      </w:tr>
      <w:tr>
        <w:trPr>
          <w:cantSplit w:val="0"/>
          <w:trHeight w:val="378" w:hRule="atLeast"/>
          <w:tblHeader w:val="0"/>
        </w:trPr>
        <w:tc>
          <w:tcPr>
            <w:shd w:fill="f5f5f5"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₹198</w:t>
            </w:r>
            <w:r w:rsidDel="00000000" w:rsidR="00000000" w:rsidRPr="00000000">
              <w:rPr>
                <w:rtl w:val="0"/>
              </w:rPr>
            </w:r>
          </w:p>
        </w:tc>
      </w:tr>
      <w:tr>
        <w:trPr>
          <w:cantSplit w:val="0"/>
          <w:trHeight w:val="383" w:hRule="atLeast"/>
          <w:tblHeader w:val="0"/>
        </w:trPr>
        <w:tc>
          <w:tcPr>
            <w:shd w:fill="f5f5f5"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8"/>
                <w:szCs w:val="18"/>
                <w:u w:val="none"/>
                <w:shd w:fill="auto" w:val="clear"/>
                <w:vertAlign w:val="baseline"/>
                <w:rtl w:val="0"/>
              </w:rPr>
              <w:t xml:space="preserve">₹185</w:t>
            </w:r>
            <w:r w:rsidDel="00000000" w:rsidR="00000000" w:rsidRPr="00000000">
              <w:rPr>
                <w:rtl w:val="0"/>
              </w:rPr>
            </w:r>
          </w:p>
        </w:tc>
      </w:tr>
    </w:tbl>
    <w:p w:rsidR="00000000" w:rsidDel="00000000" w:rsidP="00000000" w:rsidRDefault="00000000" w:rsidRPr="00000000" w14:paraId="000001D2">
      <w:pPr>
        <w:spacing w:before="151" w:lineRule="auto"/>
        <w:ind w:left="2563" w:firstLine="0"/>
        <w:rPr>
          <w:rFonts w:ascii="Tahoma" w:cs="Tahoma" w:eastAsia="Tahoma" w:hAnsi="Tahoma"/>
          <w:sz w:val="20"/>
          <w:szCs w:val="20"/>
        </w:rPr>
      </w:pPr>
      <w:sdt>
        <w:sdtPr>
          <w:id w:val="-203479046"/>
          <w:tag w:val="goog_rdk_34"/>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3">
      <w:pPr>
        <w:spacing w:before="143" w:lineRule="auto"/>
        <w:ind w:left="2563" w:firstLine="0"/>
        <w:rPr>
          <w:rFonts w:ascii="Tahoma" w:cs="Tahoma" w:eastAsia="Tahoma" w:hAnsi="Tahoma"/>
          <w:sz w:val="20"/>
          <w:szCs w:val="20"/>
        </w:rPr>
      </w:pPr>
      <w:sdt>
        <w:sdtPr>
          <w:id w:val="1817184945"/>
          <w:tag w:val="goog_rdk_35"/>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4">
      <w:pPr>
        <w:spacing w:before="147" w:lineRule="auto"/>
        <w:ind w:left="2563" w:firstLine="0"/>
        <w:rPr>
          <w:rFonts w:ascii="Tahoma" w:cs="Tahoma" w:eastAsia="Tahoma" w:hAnsi="Tahoma"/>
          <w:sz w:val="20"/>
          <w:szCs w:val="20"/>
        </w:rPr>
      </w:pPr>
      <w:sdt>
        <w:sdtPr>
          <w:id w:val="552226951"/>
          <w:tag w:val="goog_rdk_36"/>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5">
      <w:pPr>
        <w:spacing w:before="148" w:lineRule="auto"/>
        <w:ind w:left="2563" w:firstLine="0"/>
        <w:rPr>
          <w:rFonts w:ascii="Tahoma" w:cs="Tahoma" w:eastAsia="Tahoma" w:hAnsi="Tahoma"/>
          <w:sz w:val="20"/>
          <w:szCs w:val="20"/>
        </w:rPr>
      </w:pPr>
      <w:sdt>
        <w:sdtPr>
          <w:id w:val="-2027215809"/>
          <w:tag w:val="goog_rdk_37"/>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6">
      <w:pPr>
        <w:spacing w:before="147" w:lineRule="auto"/>
        <w:ind w:left="2563" w:firstLine="0"/>
        <w:rPr>
          <w:rFonts w:ascii="Tahoma" w:cs="Tahoma" w:eastAsia="Tahoma" w:hAnsi="Tahoma"/>
          <w:sz w:val="20"/>
          <w:szCs w:val="20"/>
        </w:rPr>
      </w:pPr>
      <w:sdt>
        <w:sdtPr>
          <w:id w:val="-1301891454"/>
          <w:tag w:val="goog_rdk_38"/>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7">
      <w:pPr>
        <w:spacing w:before="147" w:lineRule="auto"/>
        <w:ind w:left="2563" w:firstLine="0"/>
        <w:rPr>
          <w:rFonts w:ascii="Tahoma" w:cs="Tahoma" w:eastAsia="Tahoma" w:hAnsi="Tahoma"/>
          <w:sz w:val="20"/>
          <w:szCs w:val="20"/>
        </w:rPr>
      </w:pPr>
      <w:sdt>
        <w:sdtPr>
          <w:id w:val="207055238"/>
          <w:tag w:val="goog_rdk_39"/>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8">
      <w:pPr>
        <w:spacing w:before="143" w:lineRule="auto"/>
        <w:ind w:left="2563" w:firstLine="0"/>
        <w:rPr>
          <w:rFonts w:ascii="Tahoma" w:cs="Tahoma" w:eastAsia="Tahoma" w:hAnsi="Tahoma"/>
          <w:sz w:val="20"/>
          <w:szCs w:val="20"/>
        </w:rPr>
      </w:pPr>
      <w:sdt>
        <w:sdtPr>
          <w:id w:val="1483718807"/>
          <w:tag w:val="goog_rdk_40"/>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9">
      <w:pPr>
        <w:spacing w:before="147" w:lineRule="auto"/>
        <w:ind w:left="2563" w:firstLine="0"/>
        <w:rPr>
          <w:rFonts w:ascii="Tahoma" w:cs="Tahoma" w:eastAsia="Tahoma" w:hAnsi="Tahoma"/>
          <w:sz w:val="20"/>
          <w:szCs w:val="20"/>
        </w:rPr>
      </w:pPr>
      <w:sdt>
        <w:sdtPr>
          <w:id w:val="-1579403839"/>
          <w:tag w:val="goog_rdk_41"/>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A">
      <w:pPr>
        <w:spacing w:before="148" w:lineRule="auto"/>
        <w:ind w:left="2563" w:firstLine="0"/>
        <w:rPr>
          <w:rFonts w:ascii="Tahoma" w:cs="Tahoma" w:eastAsia="Tahoma" w:hAnsi="Tahoma"/>
          <w:sz w:val="20"/>
          <w:szCs w:val="20"/>
        </w:rPr>
      </w:pPr>
      <w:sdt>
        <w:sdtPr>
          <w:id w:val="-1436108130"/>
          <w:tag w:val="goog_rdk_42"/>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B">
      <w:pPr>
        <w:spacing w:before="147" w:lineRule="auto"/>
        <w:ind w:left="2563" w:firstLine="0"/>
        <w:rPr>
          <w:rFonts w:ascii="Tahoma" w:cs="Tahoma" w:eastAsia="Tahoma" w:hAnsi="Tahoma"/>
          <w:sz w:val="20"/>
          <w:szCs w:val="20"/>
        </w:rPr>
        <w:sectPr>
          <w:type w:val="nextPage"/>
          <w:pgSz w:h="15840" w:w="12240" w:orient="portrait"/>
          <w:pgMar w:bottom="1040" w:top="1120" w:left="720" w:right="720" w:header="688" w:footer="858"/>
        </w:sectPr>
      </w:pPr>
      <w:sdt>
        <w:sdtPr>
          <w:id w:val="425537360"/>
          <w:tag w:val="goog_rdk_43"/>
        </w:sdtPr>
        <w:sdtContent>
          <w:r w:rsidDel="00000000" w:rsidR="00000000" w:rsidRPr="00000000">
            <w:rPr>
              <w:rFonts w:ascii="Fira Mono" w:cs="Fira Mono" w:eastAsia="Fira Mono" w:hAnsi="Fira Mono"/>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17" name=""/>
                <a:graphic>
                  <a:graphicData uri="http://schemas.microsoft.com/office/word/2010/wordprocessingGroup">
                    <wpg:wgp>
                      <wpg:cNvGrpSpPr/>
                      <wpg:grpSpPr>
                        <a:xfrm>
                          <a:off x="2127175" y="3673300"/>
                          <a:ext cx="6437630" cy="213360"/>
                          <a:chOff x="2127175" y="3673300"/>
                          <a:chExt cx="6437650" cy="214800"/>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44" name="Shape 44"/>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9 · Key Insights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243840</wp:posOffset>
                </wp:positionV>
                <wp:extent cx="5946775" cy="685800"/>
                <wp:effectExtent b="0" l="0" r="0" t="0"/>
                <wp:wrapTopAndBottom distB="0" distT="0"/>
                <wp:docPr id="31" name=""/>
                <a:graphic>
                  <a:graphicData uri="http://schemas.microsoft.com/office/word/2010/wordprocessingGroup">
                    <wpg:wgp>
                      <wpg:cNvGrpSpPr/>
                      <wpg:grpSpPr>
                        <a:xfrm>
                          <a:off x="2369350" y="3433850"/>
                          <a:ext cx="5946775" cy="685800"/>
                          <a:chOff x="2369350" y="3433850"/>
                          <a:chExt cx="5953150" cy="692800"/>
                        </a:xfrm>
                      </wpg:grpSpPr>
                      <wpg:grpSp>
                        <wpg:cNvGrpSpPr/>
                        <wpg:grpSpPr>
                          <a:xfrm>
                            <a:off x="2372613" y="3437100"/>
                            <a:ext cx="5946775" cy="685800"/>
                            <a:chOff x="0" y="0"/>
                            <a:chExt cx="5946775" cy="685800"/>
                          </a:xfrm>
                        </wpg:grpSpPr>
                        <wps:wsp>
                          <wps:cNvSpPr/>
                          <wps:cNvPr id="3" name="Shape 3"/>
                          <wps:spPr>
                            <a:xfrm>
                              <a:off x="0" y="0"/>
                              <a:ext cx="5946775"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306324" y="1523"/>
                              <a:ext cx="5638800" cy="683260"/>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40"/>
                                  <w:ind w:left="162.99999237060547" w:right="202.00000762939453" w:firstLine="162.99999237060547"/>
                                  <w:jc w:val="left"/>
                                  <w:textDirection w:val="btLr"/>
                                </w:pPr>
                                <w:r w:rsidDel="00000000" w:rsidR="00000000" w:rsidRPr="00000000">
                                  <w:rPr>
                                    <w:rFonts w:ascii="Arial" w:cs="Arial" w:eastAsia="Arial" w:hAnsi="Arial"/>
                                    <w:b w:val="1"/>
                                    <w:i w:val="0"/>
                                    <w:smallCaps w:val="0"/>
                                    <w:strike w:val="0"/>
                                    <w:color w:val="0d1b2a"/>
                                    <w:sz w:val="19"/>
                                    <w:vertAlign w:val="baseline"/>
                                  </w:rPr>
                                  <w:t xml:space="preserve">Delivery Experience Consistently Outperforms Dining — </w:t>
                                </w:r>
                                <w:r w:rsidDel="00000000" w:rsidR="00000000" w:rsidRPr="00000000">
                                  <w:rPr>
                                    <w:rFonts w:ascii="Arial" w:cs="Arial" w:eastAsia="Arial" w:hAnsi="Arial"/>
                                    <w:b w:val="0"/>
                                    <w:i w:val="0"/>
                                    <w:smallCaps w:val="0"/>
                                    <w:strike w:val="0"/>
                                    <w:color w:val="333333"/>
                                    <w:sz w:val="19"/>
                                    <w:vertAlign w:val="baseline"/>
                                  </w:rPr>
                                  <w:t xml:space="preserve">The -0.1321 average rating gap, confirmed statistically significant, means customers rate delivery higher than in-person dining on average across all 13 cities. This systemic gap points to a structural issue in dine-in service quality, not random variation.</w:t>
                                </w:r>
                              </w:p>
                            </w:txbxContent>
                          </wps:txbx>
                          <wps:bodyPr anchorCtr="0" anchor="t" bIns="0" lIns="0" spcFirstLastPara="1" rIns="0" wrap="square" tIns="0">
                            <a:noAutofit/>
                          </wps:bodyPr>
                        </wps:wsp>
                        <wps:wsp>
                          <wps:cNvSpPr/>
                          <wps:cNvPr id="79" name="Shape 79"/>
                          <wps:spPr>
                            <a:xfrm>
                              <a:off x="1523" y="1523"/>
                              <a:ext cx="304800" cy="683260"/>
                            </a:xfrm>
                            <a:prstGeom prst="rect">
                              <a:avLst/>
                            </a:prstGeom>
                            <a:solidFill>
                              <a:srgbClr val="1B7F79"/>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0" w:right="0" w:firstLine="0"/>
                                  <w:jc w:val="left"/>
                                  <w:textDirection w:val="btLr"/>
                                </w:pPr>
                              </w:p>
                              <w:p w:rsidR="00000000" w:rsidDel="00000000" w:rsidP="00000000" w:rsidRDefault="00000000" w:rsidRPr="00000000">
                                <w:pPr>
                                  <w:spacing w:after="0" w:before="0" w:line="240"/>
                                  <w:ind w:left="118.00000190734863" w:right="0" w:firstLine="118.0000019073486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01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243840</wp:posOffset>
                </wp:positionV>
                <wp:extent cx="5946775" cy="685800"/>
                <wp:effectExtent b="0" l="0" r="0" t="0"/>
                <wp:wrapTopAndBottom distB="0" distT="0"/>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5946775" cy="6858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1118616</wp:posOffset>
                </wp:positionV>
                <wp:extent cx="5946775" cy="685800"/>
                <wp:effectExtent b="0" l="0" r="0" t="0"/>
                <wp:wrapTopAndBottom distB="0" distT="0"/>
                <wp:docPr id="32" name=""/>
                <a:graphic>
                  <a:graphicData uri="http://schemas.microsoft.com/office/word/2010/wordprocessingGroup">
                    <wpg:wgp>
                      <wpg:cNvGrpSpPr/>
                      <wpg:grpSpPr>
                        <a:xfrm>
                          <a:off x="2369350" y="3433850"/>
                          <a:ext cx="5946775" cy="685800"/>
                          <a:chOff x="2369350" y="3433850"/>
                          <a:chExt cx="5953150" cy="692800"/>
                        </a:xfrm>
                      </wpg:grpSpPr>
                      <wpg:grpSp>
                        <wpg:cNvGrpSpPr/>
                        <wpg:grpSpPr>
                          <a:xfrm>
                            <a:off x="2372613" y="3437100"/>
                            <a:ext cx="5946775" cy="685800"/>
                            <a:chOff x="0" y="0"/>
                            <a:chExt cx="5946775" cy="685800"/>
                          </a:xfrm>
                        </wpg:grpSpPr>
                        <wps:wsp>
                          <wps:cNvSpPr/>
                          <wps:cNvPr id="3" name="Shape 3"/>
                          <wps:spPr>
                            <a:xfrm>
                              <a:off x="0" y="0"/>
                              <a:ext cx="5946775"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306324" y="1523"/>
                              <a:ext cx="5638800" cy="683260"/>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40"/>
                                  <w:ind w:left="162.99999237060547" w:right="202.00000762939453" w:firstLine="162.99999237060547"/>
                                  <w:jc w:val="left"/>
                                  <w:textDirection w:val="btLr"/>
                                </w:pPr>
                                <w:r w:rsidDel="00000000" w:rsidR="00000000" w:rsidRPr="00000000">
                                  <w:rPr>
                                    <w:rFonts w:ascii="Arial" w:cs="Arial" w:eastAsia="Arial" w:hAnsi="Arial"/>
                                    <w:b w:val="1"/>
                                    <w:i w:val="0"/>
                                    <w:smallCaps w:val="0"/>
                                    <w:strike w:val="0"/>
                                    <w:color w:val="0d1b2a"/>
                                    <w:sz w:val="19"/>
                                    <w:vertAlign w:val="baseline"/>
                                  </w:rPr>
                                  <w:t xml:space="preserve">Raipur is the Highest-Rated Metro, Beating Larger Cities — </w:t>
                                </w:r>
                                <w:r w:rsidDel="00000000" w:rsidR="00000000" w:rsidRPr="00000000">
                                  <w:rPr>
                                    <w:rFonts w:ascii="Arial" w:cs="Arial" w:eastAsia="Arial" w:hAnsi="Arial"/>
                                    <w:b w:val="0"/>
                                    <w:i w:val="0"/>
                                    <w:smallCaps w:val="0"/>
                                    <w:strike w:val="0"/>
                                    <w:color w:val="333333"/>
                                    <w:sz w:val="19"/>
                                    <w:vertAlign w:val="baseline"/>
                                  </w:rPr>
                                  <w:t xml:space="preserve">Raipur posts the highest average dining rating in the dataset, outperforming Mumbai, Bangalore, and New Delhi. With lower restaurant density and a less saturated market, Raipur offers a quality-driven operating environment that larger cities have lost due to volume-driven dilution.</w:t>
                                </w:r>
                              </w:p>
                            </w:txbxContent>
                          </wps:txbx>
                          <wps:bodyPr anchorCtr="0" anchor="t" bIns="0" lIns="0" spcFirstLastPara="1" rIns="0" wrap="square" tIns="0">
                            <a:noAutofit/>
                          </wps:bodyPr>
                        </wps:wsp>
                        <wps:wsp>
                          <wps:cNvSpPr/>
                          <wps:cNvPr id="82" name="Shape 82"/>
                          <wps:spPr>
                            <a:xfrm>
                              <a:off x="1523" y="1523"/>
                              <a:ext cx="304800" cy="683260"/>
                            </a:xfrm>
                            <a:prstGeom prst="rect">
                              <a:avLst/>
                            </a:prstGeom>
                            <a:solidFill>
                              <a:srgbClr val="1B7F79"/>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0" w:right="0" w:firstLine="0"/>
                                  <w:jc w:val="left"/>
                                  <w:textDirection w:val="btLr"/>
                                </w:pPr>
                              </w:p>
                              <w:p w:rsidR="00000000" w:rsidDel="00000000" w:rsidP="00000000" w:rsidRDefault="00000000" w:rsidRPr="00000000">
                                <w:pPr>
                                  <w:spacing w:after="0" w:before="0" w:line="240"/>
                                  <w:ind w:left="118.00000190734863" w:right="0" w:firstLine="118.0000019073486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02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1118616</wp:posOffset>
                </wp:positionV>
                <wp:extent cx="5946775" cy="685800"/>
                <wp:effectExtent b="0" l="0" r="0" t="0"/>
                <wp:wrapTopAndBottom distB="0" distT="0"/>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946775" cy="6858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1996439</wp:posOffset>
                </wp:positionV>
                <wp:extent cx="5946775" cy="683260"/>
                <wp:effectExtent b="0" l="0" r="0" t="0"/>
                <wp:wrapTopAndBottom distB="0" distT="0"/>
                <wp:docPr id="12" name=""/>
                <a:graphic>
                  <a:graphicData uri="http://schemas.microsoft.com/office/word/2010/wordprocessingGroup">
                    <wpg:wgp>
                      <wpg:cNvGrpSpPr/>
                      <wpg:grpSpPr>
                        <a:xfrm>
                          <a:off x="2369350" y="3435125"/>
                          <a:ext cx="5946775" cy="683260"/>
                          <a:chOff x="2369350" y="3435125"/>
                          <a:chExt cx="5953150" cy="689625"/>
                        </a:xfrm>
                      </wpg:grpSpPr>
                      <wpg:grpSp>
                        <wpg:cNvGrpSpPr/>
                        <wpg:grpSpPr>
                          <a:xfrm>
                            <a:off x="2372613" y="3438370"/>
                            <a:ext cx="5946775" cy="683250"/>
                            <a:chOff x="0" y="0"/>
                            <a:chExt cx="5946775" cy="683250"/>
                          </a:xfrm>
                        </wpg:grpSpPr>
                        <wps:wsp>
                          <wps:cNvSpPr/>
                          <wps:cNvPr id="3" name="Shape 3"/>
                          <wps:spPr>
                            <a:xfrm>
                              <a:off x="0" y="0"/>
                              <a:ext cx="5946775" cy="68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306324" y="1523"/>
                              <a:ext cx="5638800" cy="680085"/>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40"/>
                                  <w:ind w:left="162.99999237060547" w:right="202.00000762939453" w:firstLine="162.99999237060547"/>
                                  <w:jc w:val="left"/>
                                  <w:textDirection w:val="btLr"/>
                                </w:pPr>
                                <w:r w:rsidDel="00000000" w:rsidR="00000000" w:rsidRPr="00000000">
                                  <w:rPr>
                                    <w:rFonts w:ascii="Arial" w:cs="Arial" w:eastAsia="Arial" w:hAnsi="Arial"/>
                                    <w:b w:val="1"/>
                                    <w:i w:val="0"/>
                                    <w:smallCaps w:val="0"/>
                                    <w:strike w:val="0"/>
                                    <w:color w:val="0d1b2a"/>
                                    <w:sz w:val="19"/>
                                    <w:vertAlign w:val="baseline"/>
                                  </w:rPr>
                                  <w:t xml:space="preserve">Goa Has the Largest Dining-Delivery Gap — </w:t>
                                </w:r>
                                <w:r w:rsidDel="00000000" w:rsidR="00000000" w:rsidRPr="00000000">
                                  <w:rPr>
                                    <w:rFonts w:ascii="Arial" w:cs="Arial" w:eastAsia="Arial" w:hAnsi="Arial"/>
                                    <w:b w:val="0"/>
                                    <w:i w:val="0"/>
                                    <w:smallCaps w:val="0"/>
                                    <w:strike w:val="0"/>
                                    <w:color w:val="333333"/>
                                    <w:sz w:val="19"/>
                                    <w:vertAlign w:val="baseline"/>
                                  </w:rPr>
                                  <w:t xml:space="preserve">The scatter plot places Goa in a unique position — high dining rating but lower delivery rating relative to peers. Goa restaurants excel at in-person hospitality but struggle to replicate that experience through delivery logistics, likely due to geographic and infrastructure constraints.</w:t>
                                </w:r>
                              </w:p>
                            </w:txbxContent>
                          </wps:txbx>
                          <wps:bodyPr anchorCtr="0" anchor="t" bIns="0" lIns="0" spcFirstLastPara="1" rIns="0" wrap="square" tIns="0">
                            <a:noAutofit/>
                          </wps:bodyPr>
                        </wps:wsp>
                        <wps:wsp>
                          <wps:cNvSpPr/>
                          <wps:cNvPr id="33" name="Shape 33"/>
                          <wps:spPr>
                            <a:xfrm>
                              <a:off x="1523" y="1523"/>
                              <a:ext cx="304800" cy="680085"/>
                            </a:xfrm>
                            <a:prstGeom prst="rect">
                              <a:avLst/>
                            </a:prstGeom>
                            <a:solidFill>
                              <a:srgbClr val="1B7F79"/>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36.99999809265137" w:line="240"/>
                                  <w:ind w:left="0" w:right="0" w:firstLine="0"/>
                                  <w:jc w:val="left"/>
                                  <w:textDirection w:val="btLr"/>
                                </w:pPr>
                              </w:p>
                              <w:p w:rsidR="00000000" w:rsidDel="00000000" w:rsidP="00000000" w:rsidRDefault="00000000" w:rsidRPr="00000000">
                                <w:pPr>
                                  <w:spacing w:after="0" w:before="0" w:line="240"/>
                                  <w:ind w:left="118.00000190734863" w:right="0" w:firstLine="118.0000019073486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03</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1996439</wp:posOffset>
                </wp:positionV>
                <wp:extent cx="5946775" cy="68326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46775" cy="6832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2871216</wp:posOffset>
                </wp:positionV>
                <wp:extent cx="5946775" cy="685800"/>
                <wp:effectExtent b="0" l="0" r="0" t="0"/>
                <wp:wrapTopAndBottom distB="0" distT="0"/>
                <wp:docPr id="33" name=""/>
                <a:graphic>
                  <a:graphicData uri="http://schemas.microsoft.com/office/word/2010/wordprocessingGroup">
                    <wpg:wgp>
                      <wpg:cNvGrpSpPr/>
                      <wpg:grpSpPr>
                        <a:xfrm>
                          <a:off x="2369350" y="3433850"/>
                          <a:ext cx="5946775" cy="685800"/>
                          <a:chOff x="2369350" y="3433850"/>
                          <a:chExt cx="5953150" cy="692800"/>
                        </a:xfrm>
                      </wpg:grpSpPr>
                      <wpg:grpSp>
                        <wpg:cNvGrpSpPr/>
                        <wpg:grpSpPr>
                          <a:xfrm>
                            <a:off x="2372613" y="3437100"/>
                            <a:ext cx="5946775" cy="685800"/>
                            <a:chOff x="0" y="0"/>
                            <a:chExt cx="5946775" cy="685800"/>
                          </a:xfrm>
                        </wpg:grpSpPr>
                        <wps:wsp>
                          <wps:cNvSpPr/>
                          <wps:cNvPr id="3" name="Shape 3"/>
                          <wps:spPr>
                            <a:xfrm>
                              <a:off x="0" y="0"/>
                              <a:ext cx="5946775"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306324" y="1523"/>
                              <a:ext cx="5638800" cy="683260"/>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40"/>
                                  <w:ind w:left="162.99999237060547" w:right="160" w:firstLine="162.99999237060547"/>
                                  <w:jc w:val="left"/>
                                  <w:textDirection w:val="btLr"/>
                                </w:pPr>
                                <w:r w:rsidDel="00000000" w:rsidR="00000000" w:rsidRPr="00000000">
                                  <w:rPr>
                                    <w:rFonts w:ascii="Arial" w:cs="Arial" w:eastAsia="Arial" w:hAnsi="Arial"/>
                                    <w:b w:val="1"/>
                                    <w:i w:val="0"/>
                                    <w:smallCaps w:val="0"/>
                                    <w:strike w:val="0"/>
                                    <w:color w:val="0d1b2a"/>
                                    <w:sz w:val="19"/>
                                    <w:vertAlign w:val="baseline"/>
                                  </w:rPr>
                                  <w:t xml:space="preserve">Sichuan Cuisine Carries the Highest Rating Volatility — </w:t>
                                </w:r>
                                <w:r w:rsidDel="00000000" w:rsidR="00000000" w:rsidRPr="00000000">
                                  <w:rPr>
                                    <w:rFonts w:ascii="Arial" w:cs="Arial" w:eastAsia="Arial" w:hAnsi="Arial"/>
                                    <w:b w:val="0"/>
                                    <w:i w:val="0"/>
                                    <w:smallCaps w:val="0"/>
                                    <w:strike w:val="0"/>
                                    <w:color w:val="333333"/>
                                    <w:sz w:val="19"/>
                                    <w:vertAlign w:val="baseline"/>
                                  </w:rPr>
                                  <w:t xml:space="preserve">The City-Cuisine heatmap shows Sichuan with the most inconsistent rating gaps across cities. This volatility indicates high sensitivity to local ingredient availability and chef expertise, making Sichuan a high-risk expansion category without local quality controls.</w:t>
                                </w:r>
                              </w:p>
                            </w:txbxContent>
                          </wps:txbx>
                          <wps:bodyPr anchorCtr="0" anchor="t" bIns="0" lIns="0" spcFirstLastPara="1" rIns="0" wrap="square" tIns="0">
                            <a:noAutofit/>
                          </wps:bodyPr>
                        </wps:wsp>
                        <wps:wsp>
                          <wps:cNvSpPr/>
                          <wps:cNvPr id="85" name="Shape 85"/>
                          <wps:spPr>
                            <a:xfrm>
                              <a:off x="1523" y="1523"/>
                              <a:ext cx="304800" cy="683260"/>
                            </a:xfrm>
                            <a:prstGeom prst="rect">
                              <a:avLst/>
                            </a:prstGeom>
                            <a:solidFill>
                              <a:srgbClr val="1B7F79"/>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0" w:right="0" w:firstLine="0"/>
                                  <w:jc w:val="left"/>
                                  <w:textDirection w:val="btLr"/>
                                </w:pPr>
                              </w:p>
                              <w:p w:rsidR="00000000" w:rsidDel="00000000" w:rsidP="00000000" w:rsidRDefault="00000000" w:rsidRPr="00000000">
                                <w:pPr>
                                  <w:spacing w:after="0" w:before="0" w:line="240"/>
                                  <w:ind w:left="118.00000190734863" w:right="0" w:firstLine="118.0000019073486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04</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2871216</wp:posOffset>
                </wp:positionV>
                <wp:extent cx="5946775" cy="685800"/>
                <wp:effectExtent b="0" l="0" r="0" t="0"/>
                <wp:wrapTopAndBottom distB="0" distT="0"/>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5946775" cy="6858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3749040</wp:posOffset>
                </wp:positionV>
                <wp:extent cx="5946775" cy="683260"/>
                <wp:effectExtent b="0" l="0" r="0" t="0"/>
                <wp:wrapTopAndBottom distB="0" distT="0"/>
                <wp:docPr id="26" name=""/>
                <a:graphic>
                  <a:graphicData uri="http://schemas.microsoft.com/office/word/2010/wordprocessingGroup">
                    <wpg:wgp>
                      <wpg:cNvGrpSpPr/>
                      <wpg:grpSpPr>
                        <a:xfrm>
                          <a:off x="2369350" y="3435125"/>
                          <a:ext cx="5946775" cy="683260"/>
                          <a:chOff x="2369350" y="3435125"/>
                          <a:chExt cx="5953150" cy="689625"/>
                        </a:xfrm>
                      </wpg:grpSpPr>
                      <wpg:grpSp>
                        <wpg:cNvGrpSpPr/>
                        <wpg:grpSpPr>
                          <a:xfrm>
                            <a:off x="2372613" y="3438370"/>
                            <a:ext cx="5946775" cy="683250"/>
                            <a:chOff x="0" y="0"/>
                            <a:chExt cx="5946775" cy="683250"/>
                          </a:xfrm>
                        </wpg:grpSpPr>
                        <wps:wsp>
                          <wps:cNvSpPr/>
                          <wps:cNvPr id="3" name="Shape 3"/>
                          <wps:spPr>
                            <a:xfrm>
                              <a:off x="0" y="0"/>
                              <a:ext cx="5946775" cy="68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306324" y="1523"/>
                              <a:ext cx="5638800" cy="680085"/>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95" w:line="240"/>
                                  <w:ind w:left="162.99999237060547" w:right="202.00000762939453" w:firstLine="162.99999237060547"/>
                                  <w:jc w:val="left"/>
                                  <w:textDirection w:val="btLr"/>
                                </w:pPr>
                                <w:r w:rsidDel="00000000" w:rsidR="00000000" w:rsidRPr="00000000">
                                  <w:rPr>
                                    <w:rFonts w:ascii="Arial" w:cs="Arial" w:eastAsia="Arial" w:hAnsi="Arial"/>
                                    <w:b w:val="1"/>
                                    <w:i w:val="0"/>
                                    <w:smallCaps w:val="0"/>
                                    <w:strike w:val="0"/>
                                    <w:color w:val="0d1b2a"/>
                                    <w:sz w:val="19"/>
                                    <w:vertAlign w:val="baseline"/>
                                  </w:rPr>
                                  <w:t xml:space="preserve">₹243.4 Average Price Does Not Predict Quality — </w:t>
                                </w:r>
                                <w:r w:rsidDel="00000000" w:rsidR="00000000" w:rsidRPr="00000000">
                                  <w:rPr>
                                    <w:rFonts w:ascii="Arial" w:cs="Arial" w:eastAsia="Arial" w:hAnsi="Arial"/>
                                    <w:b w:val="0"/>
                                    <w:i w:val="0"/>
                                    <w:smallCaps w:val="0"/>
                                    <w:strike w:val="0"/>
                                    <w:color w:val="333333"/>
                                    <w:sz w:val="19"/>
                                    <w:vertAlign w:val="baseline"/>
                                  </w:rPr>
                                  <w:t xml:space="preserve">The weak correlation (r ≈ 0.18) between price and dining rating confirms that customers do not automatically associate higher prices with better experience. Restaurants pricing above the ₹243.4 average without a corresponding rating premium are at risk of negative value perception.</w:t>
                                </w:r>
                              </w:p>
                            </w:txbxContent>
                          </wps:txbx>
                          <wps:bodyPr anchorCtr="0" anchor="t" bIns="0" lIns="0" spcFirstLastPara="1" rIns="0" wrap="square" tIns="0">
                            <a:noAutofit/>
                          </wps:bodyPr>
                        </wps:wsp>
                        <wps:wsp>
                          <wps:cNvSpPr/>
                          <wps:cNvPr id="66" name="Shape 66"/>
                          <wps:spPr>
                            <a:xfrm>
                              <a:off x="1523" y="1523"/>
                              <a:ext cx="304800" cy="680085"/>
                            </a:xfrm>
                            <a:prstGeom prst="rect">
                              <a:avLst/>
                            </a:prstGeom>
                            <a:solidFill>
                              <a:srgbClr val="1B7F79"/>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36.99999809265137" w:line="240"/>
                                  <w:ind w:left="0" w:right="0" w:firstLine="0"/>
                                  <w:jc w:val="left"/>
                                  <w:textDirection w:val="btLr"/>
                                </w:pPr>
                              </w:p>
                              <w:p w:rsidR="00000000" w:rsidDel="00000000" w:rsidP="00000000" w:rsidRDefault="00000000" w:rsidRPr="00000000">
                                <w:pPr>
                                  <w:spacing w:after="0" w:before="0" w:line="240"/>
                                  <w:ind w:left="118.00000190734863" w:right="0" w:firstLine="118.0000019073486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05</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3749040</wp:posOffset>
                </wp:positionV>
                <wp:extent cx="5946775" cy="68326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946775" cy="6832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4623815</wp:posOffset>
                </wp:positionV>
                <wp:extent cx="5946775" cy="683260"/>
                <wp:effectExtent b="0" l="0" r="0" t="0"/>
                <wp:wrapTopAndBottom distB="0" distT="0"/>
                <wp:docPr id="14" name=""/>
                <a:graphic>
                  <a:graphicData uri="http://schemas.microsoft.com/office/word/2010/wordprocessingGroup">
                    <wpg:wgp>
                      <wpg:cNvGrpSpPr/>
                      <wpg:grpSpPr>
                        <a:xfrm>
                          <a:off x="2369350" y="3435125"/>
                          <a:ext cx="5946775" cy="683260"/>
                          <a:chOff x="2369350" y="3435125"/>
                          <a:chExt cx="5953150" cy="689625"/>
                        </a:xfrm>
                      </wpg:grpSpPr>
                      <wpg:grpSp>
                        <wpg:cNvGrpSpPr/>
                        <wpg:grpSpPr>
                          <a:xfrm>
                            <a:off x="2372613" y="3438370"/>
                            <a:ext cx="5946775" cy="683250"/>
                            <a:chOff x="0" y="0"/>
                            <a:chExt cx="5946775" cy="683250"/>
                          </a:xfrm>
                        </wpg:grpSpPr>
                        <wps:wsp>
                          <wps:cNvSpPr/>
                          <wps:cNvPr id="3" name="Shape 3"/>
                          <wps:spPr>
                            <a:xfrm>
                              <a:off x="0" y="0"/>
                              <a:ext cx="5946775" cy="68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306324" y="1523"/>
                              <a:ext cx="5638800" cy="680085"/>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40"/>
                                  <w:ind w:left="162.99999237060547" w:right="202.00000762939453" w:firstLine="162.99999237060547"/>
                                  <w:jc w:val="left"/>
                                  <w:textDirection w:val="btLr"/>
                                </w:pPr>
                                <w:r w:rsidDel="00000000" w:rsidR="00000000" w:rsidRPr="00000000">
                                  <w:rPr>
                                    <w:rFonts w:ascii="Arial" w:cs="Arial" w:eastAsia="Arial" w:hAnsi="Arial"/>
                                    <w:b w:val="1"/>
                                    <w:i w:val="0"/>
                                    <w:smallCaps w:val="0"/>
                                    <w:strike w:val="0"/>
                                    <w:color w:val="0d1b2a"/>
                                    <w:sz w:val="19"/>
                                    <w:vertAlign w:val="baseline"/>
                                  </w:rPr>
                                  <w:t xml:space="preserve">Rating Gap Distribution Shows Dangerous Outliers — </w:t>
                                </w:r>
                                <w:r w:rsidDel="00000000" w:rsidR="00000000" w:rsidRPr="00000000">
                                  <w:rPr>
                                    <w:rFonts w:ascii="Arial" w:cs="Arial" w:eastAsia="Arial" w:hAnsi="Arial"/>
                                    <w:b w:val="0"/>
                                    <w:i w:val="0"/>
                                    <w:smallCaps w:val="0"/>
                                    <w:strike w:val="0"/>
                                    <w:color w:val="333333"/>
                                    <w:sz w:val="19"/>
                                    <w:vertAlign w:val="baseline"/>
                                  </w:rPr>
                                  <w:t xml:space="preserve">The histogram of rating gaps shows a long left tail extending to -1.6, representing restaurants where dining experience falls dramatically short of delivery. These outliers are disproportionately likely to generate negative word-of-mouth and affect overall platform trust.</w:t>
                                </w:r>
                              </w:p>
                            </w:txbxContent>
                          </wps:txbx>
                          <wps:bodyPr anchorCtr="0" anchor="t" bIns="0" lIns="0" spcFirstLastPara="1" rIns="0" wrap="square" tIns="0">
                            <a:noAutofit/>
                          </wps:bodyPr>
                        </wps:wsp>
                        <wps:wsp>
                          <wps:cNvSpPr/>
                          <wps:cNvPr id="37" name="Shape 37"/>
                          <wps:spPr>
                            <a:xfrm>
                              <a:off x="1523" y="1523"/>
                              <a:ext cx="304800" cy="680085"/>
                            </a:xfrm>
                            <a:prstGeom prst="rect">
                              <a:avLst/>
                            </a:prstGeom>
                            <a:solidFill>
                              <a:srgbClr val="1B7F79"/>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0" w:right="0" w:firstLine="0"/>
                                  <w:jc w:val="left"/>
                                  <w:textDirection w:val="btLr"/>
                                </w:pPr>
                              </w:p>
                              <w:p w:rsidR="00000000" w:rsidDel="00000000" w:rsidP="00000000" w:rsidRDefault="00000000" w:rsidRPr="00000000">
                                <w:pPr>
                                  <w:spacing w:after="0" w:before="0" w:line="240"/>
                                  <w:ind w:left="118.00000190734863" w:right="0" w:firstLine="118.0000019073486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06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4623815</wp:posOffset>
                </wp:positionV>
                <wp:extent cx="5946775" cy="68326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946775" cy="6832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5498590</wp:posOffset>
                </wp:positionV>
                <wp:extent cx="5946775" cy="685800"/>
                <wp:effectExtent b="0" l="0" r="0" t="0"/>
                <wp:wrapTopAndBottom distB="0" distT="0"/>
                <wp:docPr id="9" name=""/>
                <a:graphic>
                  <a:graphicData uri="http://schemas.microsoft.com/office/word/2010/wordprocessingGroup">
                    <wpg:wgp>
                      <wpg:cNvGrpSpPr/>
                      <wpg:grpSpPr>
                        <a:xfrm>
                          <a:off x="2369350" y="3433850"/>
                          <a:ext cx="5946775" cy="685800"/>
                          <a:chOff x="2369350" y="3433850"/>
                          <a:chExt cx="5953150" cy="692800"/>
                        </a:xfrm>
                      </wpg:grpSpPr>
                      <wpg:grpSp>
                        <wpg:cNvGrpSpPr/>
                        <wpg:grpSpPr>
                          <a:xfrm>
                            <a:off x="2372613" y="3437100"/>
                            <a:ext cx="5946775" cy="685800"/>
                            <a:chOff x="0" y="0"/>
                            <a:chExt cx="5946775" cy="685800"/>
                          </a:xfrm>
                        </wpg:grpSpPr>
                        <wps:wsp>
                          <wps:cNvSpPr/>
                          <wps:cNvPr id="3" name="Shape 3"/>
                          <wps:spPr>
                            <a:xfrm>
                              <a:off x="0" y="0"/>
                              <a:ext cx="5946775"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306324" y="1523"/>
                              <a:ext cx="5638800" cy="683260"/>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00" w:line="240"/>
                                  <w:ind w:left="162.99999237060547" w:right="202.00000762939453" w:firstLine="162.99999237060547"/>
                                  <w:jc w:val="left"/>
                                  <w:textDirection w:val="btLr"/>
                                </w:pPr>
                                <w:r w:rsidDel="00000000" w:rsidR="00000000" w:rsidRPr="00000000">
                                  <w:rPr>
                                    <w:rFonts w:ascii="Arial" w:cs="Arial" w:eastAsia="Arial" w:hAnsi="Arial"/>
                                    <w:b w:val="1"/>
                                    <w:i w:val="0"/>
                                    <w:smallCaps w:val="0"/>
                                    <w:strike w:val="0"/>
                                    <w:color w:val="0d1b2a"/>
                                    <w:sz w:val="19"/>
                                    <w:vertAlign w:val="baseline"/>
                                  </w:rPr>
                                  <w:t xml:space="preserve">Beverages &amp; Shakes Are the Lowest-Risk Cuisine Categories — </w:t>
                                </w:r>
                                <w:r w:rsidDel="00000000" w:rsidR="00000000" w:rsidRPr="00000000">
                                  <w:rPr>
                                    <w:rFonts w:ascii="Arial" w:cs="Arial" w:eastAsia="Arial" w:hAnsi="Arial"/>
                                    <w:b w:val="0"/>
                                    <w:i w:val="0"/>
                                    <w:smallCaps w:val="0"/>
                                    <w:strike w:val="0"/>
                                    <w:color w:val="333333"/>
                                    <w:sz w:val="19"/>
                                    <w:vertAlign w:val="baseline"/>
                                  </w:rPr>
                                  <w:t xml:space="preserve">Across all 13 cities, Beverages and Shakes exhibit the smallest and most consistent rating gaps. Their operational simplicity — minimal cooking complexity, standardised recipes, faster preparation — translates directly into consistent customer experience.</w:t>
                                </w:r>
                              </w:p>
                            </w:txbxContent>
                          </wps:txbx>
                          <wps:bodyPr anchorCtr="0" anchor="t" bIns="0" lIns="0" spcFirstLastPara="1" rIns="0" wrap="square" tIns="0">
                            <a:noAutofit/>
                          </wps:bodyPr>
                        </wps:wsp>
                        <wps:wsp>
                          <wps:cNvSpPr/>
                          <wps:cNvPr id="26" name="Shape 26"/>
                          <wps:spPr>
                            <a:xfrm>
                              <a:off x="1523" y="1523"/>
                              <a:ext cx="304800" cy="683260"/>
                            </a:xfrm>
                            <a:prstGeom prst="rect">
                              <a:avLst/>
                            </a:prstGeom>
                            <a:solidFill>
                              <a:srgbClr val="1B7F79"/>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141.99999809265137" w:line="240"/>
                                  <w:ind w:left="0" w:right="0" w:firstLine="0"/>
                                  <w:jc w:val="left"/>
                                  <w:textDirection w:val="btLr"/>
                                </w:pPr>
                              </w:p>
                              <w:p w:rsidR="00000000" w:rsidDel="00000000" w:rsidP="00000000" w:rsidRDefault="00000000" w:rsidRPr="00000000">
                                <w:pPr>
                                  <w:spacing w:after="0" w:before="0" w:line="240"/>
                                  <w:ind w:left="118.00000190734863" w:right="0" w:firstLine="118.0000019073486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07</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5498590</wp:posOffset>
                </wp:positionV>
                <wp:extent cx="5946775" cy="6858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46775" cy="6858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225551</wp:posOffset>
                </wp:positionH>
                <wp:positionV relativeFrom="paragraph">
                  <wp:posOffset>6376165</wp:posOffset>
                </wp:positionV>
                <wp:extent cx="5946775" cy="546100"/>
                <wp:effectExtent b="0" l="0" r="0" t="0"/>
                <wp:wrapTopAndBottom distB="0" distT="0"/>
                <wp:docPr id="19" name=""/>
                <a:graphic>
                  <a:graphicData uri="http://schemas.microsoft.com/office/word/2010/wordprocessingGroup">
                    <wpg:wgp>
                      <wpg:cNvGrpSpPr/>
                      <wpg:grpSpPr>
                        <a:xfrm>
                          <a:off x="2369350" y="3503700"/>
                          <a:ext cx="5946775" cy="546100"/>
                          <a:chOff x="2369350" y="3503700"/>
                          <a:chExt cx="5953150" cy="552475"/>
                        </a:xfrm>
                      </wpg:grpSpPr>
                      <wpg:grpSp>
                        <wpg:cNvGrpSpPr/>
                        <wpg:grpSpPr>
                          <a:xfrm>
                            <a:off x="2372613" y="3506950"/>
                            <a:ext cx="5946775" cy="546100"/>
                            <a:chOff x="0" y="0"/>
                            <a:chExt cx="5946775" cy="546100"/>
                          </a:xfrm>
                        </wpg:grpSpPr>
                        <wps:wsp>
                          <wps:cNvSpPr/>
                          <wps:cNvPr id="3" name="Shape 3"/>
                          <wps:spPr>
                            <a:xfrm>
                              <a:off x="0" y="0"/>
                              <a:ext cx="5946775" cy="54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06324" y="1523"/>
                              <a:ext cx="5638800" cy="542925"/>
                            </a:xfrm>
                            <a:prstGeom prst="rect">
                              <a:avLst/>
                            </a:prstGeom>
                            <a:solidFill>
                              <a:srgbClr val="D0F0EE"/>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95" w:line="240"/>
                                  <w:ind w:left="162.99999237060547" w:right="0" w:firstLine="162.99999237060547"/>
                                  <w:jc w:val="left"/>
                                  <w:textDirection w:val="btLr"/>
                                </w:pPr>
                                <w:r w:rsidDel="00000000" w:rsidR="00000000" w:rsidRPr="00000000">
                                  <w:rPr>
                                    <w:rFonts w:ascii="Arial" w:cs="Arial" w:eastAsia="Arial" w:hAnsi="Arial"/>
                                    <w:b w:val="1"/>
                                    <w:i w:val="0"/>
                                    <w:smallCaps w:val="0"/>
                                    <w:strike w:val="0"/>
                                    <w:color w:val="0d1b2a"/>
                                    <w:sz w:val="19"/>
                                    <w:vertAlign w:val="baseline"/>
                                  </w:rPr>
                                  <w:t xml:space="preserve">Pune is the Most Balanced City for Restaurant Operations — </w:t>
                                </w:r>
                                <w:r w:rsidDel="00000000" w:rsidR="00000000" w:rsidRPr="00000000">
                                  <w:rPr>
                                    <w:rFonts w:ascii="Arial" w:cs="Arial" w:eastAsia="Arial" w:hAnsi="Arial"/>
                                    <w:b w:val="0"/>
                                    <w:i w:val="0"/>
                                    <w:smallCaps w:val="0"/>
                                    <w:strike w:val="0"/>
                                    <w:color w:val="333333"/>
                                    <w:sz w:val="19"/>
                                    <w:vertAlign w:val="baseline"/>
                                  </w:rPr>
                                  <w:t xml:space="preserve">Pune's position in the scatter plot — high on both dining and delivery axes — makes it the most operationally balanced city in the dataset. For chains looking to pilot new formats or test new cuisines, Pune offers the lowest-risk environment.</w:t>
                                </w:r>
                              </w:p>
                            </w:txbxContent>
                          </wps:txbx>
                          <wps:bodyPr anchorCtr="0" anchor="t" bIns="0" lIns="0" spcFirstLastPara="1" rIns="0" wrap="square" tIns="0">
                            <a:noAutofit/>
                          </wps:bodyPr>
                        </wps:wsp>
                        <wps:wsp>
                          <wps:cNvSpPr/>
                          <wps:cNvPr id="50" name="Shape 50"/>
                          <wps:spPr>
                            <a:xfrm>
                              <a:off x="1523" y="1523"/>
                              <a:ext cx="304800" cy="542925"/>
                            </a:xfrm>
                            <a:prstGeom prst="rect">
                              <a:avLst/>
                            </a:prstGeom>
                            <a:solidFill>
                              <a:srgbClr val="1B7F79"/>
                            </a:solid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32.00000047683716" w:line="240"/>
                                  <w:ind w:left="0" w:right="0" w:firstLine="0"/>
                                  <w:jc w:val="left"/>
                                  <w:textDirection w:val="btLr"/>
                                </w:pPr>
                              </w:p>
                              <w:p w:rsidR="00000000" w:rsidDel="00000000" w:rsidP="00000000" w:rsidRDefault="00000000" w:rsidRPr="00000000">
                                <w:pPr>
                                  <w:spacing w:after="0" w:before="0" w:line="240"/>
                                  <w:ind w:left="118.00000190734863" w:right="0" w:firstLine="118.0000019073486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08</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225551</wp:posOffset>
                </wp:positionH>
                <wp:positionV relativeFrom="paragraph">
                  <wp:posOffset>6376165</wp:posOffset>
                </wp:positionV>
                <wp:extent cx="5946775" cy="54610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46775" cy="546100"/>
                        </a:xfrm>
                        <a:prstGeom prst="rect"/>
                        <a:ln/>
                      </pic:spPr>
                    </pic:pic>
                  </a:graphicData>
                </a:graphic>
              </wp:anchor>
            </w:drawing>
          </mc:Fallback>
        </mc:AlternateConten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840" w:w="12240" w:orient="portrait"/>
          <w:pgMar w:bottom="1040" w:top="1120" w:left="720" w:right="720" w:header="688" w:footer="858"/>
        </w:sect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20" name=""/>
                <a:graphic>
                  <a:graphicData uri="http://schemas.microsoft.com/office/word/2010/wordprocessingGroup">
                    <wpg:wgp>
                      <wpg:cNvGrpSpPr/>
                      <wpg:grpSpPr>
                        <a:xfrm>
                          <a:off x="2127175" y="3673300"/>
                          <a:ext cx="6437630" cy="213360"/>
                          <a:chOff x="2127175" y="3673300"/>
                          <a:chExt cx="6437650" cy="213775"/>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53" name="Shape 53"/>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15"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10 · Actionable Business Recommendations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800"/>
        <w:gridCol w:w="7560"/>
        <w:tblGridChange w:id="0">
          <w:tblGrid>
            <w:gridCol w:w="1800"/>
            <w:gridCol w:w="7560"/>
          </w:tblGrid>
        </w:tblGridChange>
      </w:tblGrid>
      <w:tr>
        <w:trPr>
          <w:cantSplit w:val="0"/>
          <w:trHeight w:val="379" w:hRule="atLeast"/>
          <w:tblHeader w:val="0"/>
        </w:trPr>
        <w:tc>
          <w:tcPr>
            <w:tcBorders>
              <w:bottom w:color="000000" w:space="0" w:sz="0" w:val="nil"/>
            </w:tcBorders>
            <w:shd w:fill="c1121f"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shd w:fill="f5f5f5"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02"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9"/>
                <w:szCs w:val="19"/>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Identify the bottom 20% of restaurants by dining rating within each city and</w:t>
            </w:r>
            <w:r w:rsidDel="00000000" w:rsidR="00000000" w:rsidRPr="00000000">
              <w:rPr>
                <w:rtl w:val="0"/>
              </w:rPr>
            </w:r>
          </w:p>
        </w:tc>
      </w:tr>
      <w:tr>
        <w:trPr>
          <w:cantSplit w:val="0"/>
          <w:trHeight w:val="218"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mandate a service audit covering wait times, staff training, and ambience scoring. Set</w:t>
            </w:r>
            <w:r w:rsidDel="00000000" w:rsidR="00000000" w:rsidRPr="00000000">
              <w:rPr>
                <w:rtl w:val="0"/>
              </w:rPr>
            </w:r>
          </w:p>
        </w:tc>
      </w:tr>
      <w:tr>
        <w:trPr>
          <w:cantSplit w:val="0"/>
          <w:trHeight w:val="519"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21" w:lineRule="auto"/>
              <w:ind w:left="15" w:right="1"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Rec. 01</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Dine-In</w:t>
            </w: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 minimum dining rating floor of 3.7 before allowing premium price tier listing on the platform.</w:t>
            </w:r>
            <w:r w:rsidDel="00000000" w:rsidR="00000000" w:rsidRPr="00000000">
              <w:rPr>
                <w:rtl w:val="0"/>
              </w:rPr>
            </w:r>
          </w:p>
        </w:tc>
      </w:tr>
      <w:tr>
        <w:trPr>
          <w:cantSplit w:val="0"/>
          <w:trHeight w:val="72" w:hRule="atLeast"/>
          <w:tblHeader w:val="0"/>
        </w:trPr>
        <w:tc>
          <w:tcPr>
            <w:vMerge w:val="restart"/>
            <w:tcBorders>
              <w:top w:color="000000" w:space="0" w:sz="0" w:val="nil"/>
              <w:bottom w:color="000000" w:space="0" w:sz="0" w:val="nil"/>
            </w:tcBorders>
            <w:shd w:fill="c1121f"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45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6" w:lineRule="auto"/>
              <w:ind w:left="433"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Programme</w:t>
            </w:r>
            <w:r w:rsidDel="00000000" w:rsidR="00000000" w:rsidRPr="00000000">
              <w:rPr>
                <w:rtl w:val="0"/>
              </w:rPr>
            </w:r>
          </w:p>
        </w:tc>
        <w:tc>
          <w:tcPr>
            <w:tcBorders>
              <w:top w:color="000000" w:space="0" w:sz="0" w:val="nil"/>
            </w:tcBorders>
            <w:shd w:fill="f5f5f5"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319" w:hRule="atLeast"/>
          <w:tblHeader w:val="0"/>
        </w:trPr>
        <w:tc>
          <w:tcPr>
            <w:vMerge w:val="continue"/>
            <w:tcBorders>
              <w:top w:color="000000" w:space="0" w:sz="0" w:val="nil"/>
              <w:bottom w:color="000000" w:space="0" w:sz="0" w:val="nil"/>
            </w:tcBorders>
            <w:shd w:fill="c1121f"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bottom w:color="000000" w:space="0" w:sz="0" w:val="nil"/>
            </w:tcBorders>
            <w:shd w:fill="d0f0ee"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0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b7f79"/>
                <w:sz w:val="19"/>
                <w:szCs w:val="19"/>
                <w:u w:val="none"/>
                <w:shd w:fill="auto" w:val="clear"/>
                <w:vertAlign w:val="baseline"/>
                <w:rtl w:val="0"/>
              </w:rPr>
              <w:t xml:space="preserve">Est. Impact: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 0.1-point average improvement in dining ratings across 826</w:t>
            </w:r>
            <w:r w:rsidDel="00000000" w:rsidR="00000000" w:rsidRPr="00000000">
              <w:rPr>
                <w:rtl w:val="0"/>
              </w:rPr>
            </w:r>
          </w:p>
        </w:tc>
      </w:tr>
      <w:tr>
        <w:trPr>
          <w:cantSplit w:val="0"/>
          <w:trHeight w:val="218"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shd w:fill="d0f0ee"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restaurants would close the dining-delivery gap by approximately 75%, reducing</w:t>
            </w:r>
            <w:r w:rsidDel="00000000" w:rsidR="00000000" w:rsidRPr="00000000">
              <w:rPr>
                <w:rtl w:val="0"/>
              </w:rPr>
            </w:r>
          </w:p>
        </w:tc>
      </w:tr>
      <w:tr>
        <w:trPr>
          <w:cantSplit w:val="0"/>
          <w:trHeight w:val="311" w:hRule="atLeast"/>
          <w:tblHeader w:val="0"/>
        </w:trPr>
        <w:tc>
          <w:tcPr>
            <w:tcBorders>
              <w:top w:color="000000" w:space="0" w:sz="0" w:val="nil"/>
            </w:tcBorders>
            <w:shd w:fill="c1121f"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shd w:fill="d0f0ee"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churn from in-person customers who leave without re-ordering.</w:t>
            </w:r>
            <w:r w:rsidDel="00000000" w:rsidR="00000000" w:rsidRPr="00000000">
              <w:rPr>
                <w:rtl w:val="0"/>
              </w:rPr>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800"/>
        <w:gridCol w:w="7560"/>
        <w:tblGridChange w:id="0">
          <w:tblGrid>
            <w:gridCol w:w="1800"/>
            <w:gridCol w:w="7560"/>
          </w:tblGrid>
        </w:tblGridChange>
      </w:tblGrid>
      <w:tr>
        <w:trPr>
          <w:cantSplit w:val="0"/>
          <w:trHeight w:val="382" w:hRule="atLeast"/>
          <w:tblHeader w:val="0"/>
        </w:trPr>
        <w:tc>
          <w:tcPr>
            <w:tcBorders>
              <w:bottom w:color="000000" w:space="0" w:sz="0" w:val="nil"/>
            </w:tcBorders>
            <w:shd w:fill="c1121f"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shd w:fill="f5f5f5"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0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9"/>
                <w:szCs w:val="19"/>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Publish city-level pricing benchmarks derived from the Avg Item Price</w:t>
            </w:r>
            <w:r w:rsidDel="00000000" w:rsidR="00000000" w:rsidRPr="00000000">
              <w:rPr>
                <w:rtl w:val="0"/>
              </w:rPr>
            </w:r>
          </w:p>
        </w:tc>
      </w:tr>
      <w:tr>
        <w:trPr>
          <w:cantSplit w:val="0"/>
          <w:trHeight w:val="218"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analysis, segmented by cuisine and price tier. Restaurants pricing more than 25%</w:t>
            </w:r>
            <w:r w:rsidDel="00000000" w:rsidR="00000000" w:rsidRPr="00000000">
              <w:rPr>
                <w:rtl w:val="0"/>
              </w:rPr>
            </w:r>
          </w:p>
        </w:tc>
      </w:tr>
      <w:tr>
        <w:trPr>
          <w:cantSplit w:val="0"/>
          <w:trHeight w:val="519"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41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Rec. 02</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39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City-Specific</w:t>
            </w: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above city-cuisine median without a corresponding rating premium should receive automated pricing review alerts.</w:t>
            </w:r>
            <w:r w:rsidDel="00000000" w:rsidR="00000000" w:rsidRPr="00000000">
              <w:rPr>
                <w:rtl w:val="0"/>
              </w:rPr>
            </w:r>
          </w:p>
        </w:tc>
      </w:tr>
      <w:tr>
        <w:trPr>
          <w:cantSplit w:val="0"/>
          <w:trHeight w:val="74" w:hRule="atLeast"/>
          <w:tblHeader w:val="0"/>
        </w:trPr>
        <w:tc>
          <w:tcPr>
            <w:vMerge w:val="restart"/>
            <w:tcBorders>
              <w:top w:color="000000" w:space="0" w:sz="0" w:val="nil"/>
              <w:bottom w:color="000000" w:space="0" w:sz="0" w:val="nil"/>
            </w:tcBorders>
            <w:shd w:fill="c1121f"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470" w:right="0" w:firstLine="146"/>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Pricing Guidelines</w:t>
            </w:r>
            <w:r w:rsidDel="00000000" w:rsidR="00000000" w:rsidRPr="00000000">
              <w:rPr>
                <w:rtl w:val="0"/>
              </w:rPr>
            </w:r>
          </w:p>
        </w:tc>
        <w:tc>
          <w:tcPr>
            <w:tcBorders>
              <w:top w:color="000000" w:space="0" w:sz="0" w:val="nil"/>
            </w:tcBorders>
            <w:shd w:fill="f5f5f5"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317" w:hRule="atLeast"/>
          <w:tblHeader w:val="0"/>
        </w:trPr>
        <w:tc>
          <w:tcPr>
            <w:vMerge w:val="continue"/>
            <w:tcBorders>
              <w:top w:color="000000" w:space="0" w:sz="0" w:val="nil"/>
              <w:bottom w:color="000000" w:space="0" w:sz="0" w:val="nil"/>
            </w:tcBorders>
            <w:shd w:fill="c1121f"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bottom w:color="000000" w:space="0" w:sz="0" w:val="nil"/>
            </w:tcBorders>
            <w:shd w:fill="d0f0ee"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02"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b7f79"/>
                <w:sz w:val="19"/>
                <w:szCs w:val="19"/>
                <w:u w:val="none"/>
                <w:shd w:fill="auto" w:val="clear"/>
                <w:vertAlign w:val="baseline"/>
                <w:rtl w:val="0"/>
              </w:rPr>
              <w:t xml:space="preserve">Est. Impact: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Correcting price-rating misalignment in Goa and Ahmedabad is</w:t>
            </w:r>
            <w:r w:rsidDel="00000000" w:rsidR="00000000" w:rsidRPr="00000000">
              <w:rPr>
                <w:rtl w:val="0"/>
              </w:rPr>
            </w:r>
          </w:p>
        </w:tc>
      </w:tr>
      <w:tr>
        <w:trPr>
          <w:cantSplit w:val="0"/>
          <w:trHeight w:val="218"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shd w:fill="d0f0ee"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projected to improve repeat order rates by 10-15% as customer perceived value</w:t>
            </w:r>
            <w:r w:rsidDel="00000000" w:rsidR="00000000" w:rsidRPr="00000000">
              <w:rPr>
                <w:rtl w:val="0"/>
              </w:rPr>
            </w:r>
          </w:p>
        </w:tc>
      </w:tr>
      <w:tr>
        <w:trPr>
          <w:cantSplit w:val="0"/>
          <w:trHeight w:val="313" w:hRule="atLeast"/>
          <w:tblHeader w:val="0"/>
        </w:trPr>
        <w:tc>
          <w:tcPr>
            <w:tcBorders>
              <w:top w:color="000000" w:space="0" w:sz="0" w:val="nil"/>
            </w:tcBorders>
            <w:shd w:fill="c1121f"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shd w:fill="d0f0ee"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improves.</w:t>
            </w: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800"/>
        <w:gridCol w:w="7560"/>
        <w:tblGridChange w:id="0">
          <w:tblGrid>
            <w:gridCol w:w="1800"/>
            <w:gridCol w:w="7560"/>
          </w:tblGrid>
        </w:tblGridChange>
      </w:tblGrid>
      <w:tr>
        <w:trPr>
          <w:cantSplit w:val="0"/>
          <w:trHeight w:val="377" w:hRule="atLeast"/>
          <w:tblHeader w:val="0"/>
        </w:trPr>
        <w:tc>
          <w:tcPr>
            <w:tcBorders>
              <w:bottom w:color="000000" w:space="0" w:sz="0" w:val="nil"/>
            </w:tcBorders>
            <w:shd w:fill="c1121f"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shd w:fill="f5f5f5"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0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9"/>
                <w:szCs w:val="19"/>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Classify cuisines into Low Risk (Beverages, Shakes, Fast Food), Medium</w:t>
            </w:r>
            <w:r w:rsidDel="00000000" w:rsidR="00000000" w:rsidRPr="00000000">
              <w:rPr>
                <w:rtl w:val="0"/>
              </w:rPr>
            </w:r>
          </w:p>
        </w:tc>
      </w:tr>
      <w:tr>
        <w:trPr>
          <w:cantSplit w:val="0"/>
          <w:trHeight w:val="218"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Risk (Chinese, Biryani, Pizza), and High Risk (Sichuan, Desserts in specific cities)</w:t>
            </w:r>
            <w:r w:rsidDel="00000000" w:rsidR="00000000" w:rsidRPr="00000000">
              <w:rPr>
                <w:rtl w:val="0"/>
              </w:rPr>
            </w:r>
          </w:p>
        </w:tc>
      </w:tr>
      <w:tr>
        <w:trPr>
          <w:cantSplit w:val="0"/>
          <w:trHeight w:val="519"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41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Rec. 03</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1522</wp:posOffset>
                      </wp:positionH>
                      <wp:positionV relativeFrom="paragraph">
                        <wp:posOffset>-381863</wp:posOffset>
                      </wp:positionV>
                      <wp:extent cx="1143000" cy="1341120"/>
                      <wp:effectExtent b="0" l="0" r="0" t="0"/>
                      <wp:wrapNone/>
                      <wp:docPr id="34" name=""/>
                      <a:graphic>
                        <a:graphicData uri="http://schemas.microsoft.com/office/word/2010/wordprocessingGroup">
                          <wpg:wgp>
                            <wpg:cNvGrpSpPr/>
                            <wpg:grpSpPr>
                              <a:xfrm>
                                <a:off x="4774500" y="3109425"/>
                                <a:ext cx="1143000" cy="1341120"/>
                                <a:chOff x="4774500" y="3109425"/>
                                <a:chExt cx="1143000" cy="1341150"/>
                              </a:xfrm>
                            </wpg:grpSpPr>
                            <wpg:grpSp>
                              <wpg:cNvGrpSpPr/>
                              <wpg:grpSpPr>
                                <a:xfrm>
                                  <a:off x="4774500" y="3109440"/>
                                  <a:ext cx="1143000" cy="1341120"/>
                                  <a:chOff x="0" y="0"/>
                                  <a:chExt cx="1143000" cy="1341120"/>
                                </a:xfrm>
                              </wpg:grpSpPr>
                              <wps:wsp>
                                <wps:cNvSpPr/>
                                <wps:cNvPr id="3" name="Shape 3"/>
                                <wps:spPr>
                                  <a:xfrm>
                                    <a:off x="0" y="0"/>
                                    <a:ext cx="1143000" cy="134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0" y="0"/>
                                    <a:ext cx="1143000" cy="1341120"/>
                                  </a:xfrm>
                                  <a:custGeom>
                                    <a:rect b="b" l="l" r="r" t="t"/>
                                    <a:pathLst>
                                      <a:path extrusionOk="0" h="1341120" w="1143000">
                                        <a:moveTo>
                                          <a:pt x="1143000" y="0"/>
                                        </a:moveTo>
                                        <a:lnTo>
                                          <a:pt x="0" y="0"/>
                                        </a:lnTo>
                                        <a:lnTo>
                                          <a:pt x="0" y="1341119"/>
                                        </a:lnTo>
                                        <a:lnTo>
                                          <a:pt x="1143000" y="1341119"/>
                                        </a:lnTo>
                                        <a:lnTo>
                                          <a:pt x="1143000" y="0"/>
                                        </a:lnTo>
                                        <a:close/>
                                      </a:path>
                                    </a:pathLst>
                                  </a:custGeom>
                                  <a:solidFill>
                                    <a:srgbClr val="C1121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1522</wp:posOffset>
                      </wp:positionH>
                      <wp:positionV relativeFrom="paragraph">
                        <wp:posOffset>-381863</wp:posOffset>
                      </wp:positionV>
                      <wp:extent cx="1143000" cy="1341120"/>
                      <wp:effectExtent b="0" l="0" r="0" t="0"/>
                      <wp:wrapNone/>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143000" cy="1341120"/>
                              </a:xfrm>
                              <a:prstGeom prst="rect"/>
                              <a:ln/>
                            </pic:spPr>
                          </pic:pic>
                        </a:graphicData>
                      </a:graphic>
                    </wp:anchor>
                  </w:drawing>
                </mc:Fallback>
              </mc:AlternateConten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395"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Cuisine Risk</w:t>
            </w: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based on rating gap volatility. New restaurant onboarding should present this risk classification to help operators make data-informed cuisine selection decisions.</w:t>
            </w:r>
            <w:r w:rsidDel="00000000" w:rsidR="00000000" w:rsidRPr="00000000">
              <w:rPr>
                <w:rtl w:val="0"/>
              </w:rPr>
            </w:r>
          </w:p>
        </w:tc>
      </w:tr>
      <w:tr>
        <w:trPr>
          <w:cantSplit w:val="0"/>
          <w:trHeight w:val="74" w:hRule="atLeast"/>
          <w:tblHeader w:val="0"/>
        </w:trPr>
        <w:tc>
          <w:tcPr>
            <w:vMerge w:val="restart"/>
            <w:tcBorders>
              <w:top w:color="000000" w:space="0" w:sz="0" w:val="nil"/>
              <w:bottom w:color="000000" w:space="0" w:sz="0" w:val="nil"/>
            </w:tcBorders>
            <w:shd w:fill="c1121f"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Classification</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6"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System</w:t>
            </w:r>
            <w:r w:rsidDel="00000000" w:rsidR="00000000" w:rsidRPr="00000000">
              <w:rPr>
                <w:rtl w:val="0"/>
              </w:rPr>
            </w:r>
          </w:p>
        </w:tc>
        <w:tc>
          <w:tcPr>
            <w:tcBorders>
              <w:top w:color="000000" w:space="0" w:sz="0" w:val="nil"/>
            </w:tcBorders>
            <w:shd w:fill="f5f5f5"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319" w:hRule="atLeast"/>
          <w:tblHeader w:val="0"/>
        </w:trPr>
        <w:tc>
          <w:tcPr>
            <w:vMerge w:val="continue"/>
            <w:tcBorders>
              <w:top w:color="000000" w:space="0" w:sz="0" w:val="nil"/>
              <w:bottom w:color="000000" w:space="0" w:sz="0" w:val="nil"/>
            </w:tcBorders>
            <w:shd w:fill="c1121f"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bottom w:color="000000" w:space="0" w:sz="0" w:val="nil"/>
            </w:tcBorders>
            <w:shd w:fill="d0f0ee"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0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b7f79"/>
                <w:sz w:val="19"/>
                <w:szCs w:val="19"/>
                <w:u w:val="none"/>
                <w:shd w:fill="auto" w:val="clear"/>
                <w:vertAlign w:val="baseline"/>
                <w:rtl w:val="0"/>
              </w:rPr>
              <w:t xml:space="preserve">Est. Impact: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Steering 10% of new restaurant sign-ups from High Risk to Low/Medium</w:t>
            </w:r>
            <w:r w:rsidDel="00000000" w:rsidR="00000000" w:rsidRPr="00000000">
              <w:rPr>
                <w:rtl w:val="0"/>
              </w:rPr>
            </w:r>
          </w:p>
        </w:tc>
      </w:tr>
      <w:tr>
        <w:trPr>
          <w:cantSplit w:val="0"/>
          <w:trHeight w:val="218"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shd w:fill="d0f0ee"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Risk cuisines in their first year is projected to reduce early-stage negative rating</w:t>
            </w:r>
            <w:r w:rsidDel="00000000" w:rsidR="00000000" w:rsidRPr="00000000">
              <w:rPr>
                <w:rtl w:val="0"/>
              </w:rPr>
            </w:r>
          </w:p>
        </w:tc>
      </w:tr>
      <w:tr>
        <w:trPr>
          <w:cantSplit w:val="0"/>
          <w:trHeight w:val="311" w:hRule="atLeast"/>
          <w:tblHeader w:val="0"/>
        </w:trPr>
        <w:tc>
          <w:tcPr>
            <w:tcBorders>
              <w:top w:color="000000" w:space="0" w:sz="0" w:val="nil"/>
            </w:tcBorders>
            <w:shd w:fill="c1121f"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shd w:fill="d0f0ee"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events and improve new restaurant retention.</w:t>
            </w: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1800"/>
        <w:gridCol w:w="7560"/>
        <w:tblGridChange w:id="0">
          <w:tblGrid>
            <w:gridCol w:w="1800"/>
            <w:gridCol w:w="7560"/>
          </w:tblGrid>
        </w:tblGridChange>
      </w:tblGrid>
      <w:tr>
        <w:trPr>
          <w:cantSplit w:val="0"/>
          <w:trHeight w:val="379" w:hRule="atLeast"/>
          <w:tblHeader w:val="0"/>
        </w:trPr>
        <w:tc>
          <w:tcPr>
            <w:tcBorders>
              <w:bottom w:color="000000" w:space="0" w:sz="0" w:val="nil"/>
            </w:tcBorders>
            <w:shd w:fill="c1121f"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shd w:fill="f5f5f5"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02"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d1b2a"/>
                <w:sz w:val="19"/>
                <w:szCs w:val="19"/>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Allocate incremental marketing and restaurant acquisition budget toward</w:t>
            </w:r>
            <w:r w:rsidDel="00000000" w:rsidR="00000000" w:rsidRPr="00000000">
              <w:rPr>
                <w:rtl w:val="0"/>
              </w:rPr>
            </w:r>
          </w:p>
        </w:tc>
      </w:tr>
      <w:tr>
        <w:trPr>
          <w:cantSplit w:val="0"/>
          <w:trHeight w:val="218"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Raipur-tier metros (smaller, high-rating cities) over saturated markets like Bangalore.</w:t>
            </w:r>
            <w:r w:rsidDel="00000000" w:rsidR="00000000" w:rsidRPr="00000000">
              <w:rPr>
                <w:rtl w:val="0"/>
              </w:rPr>
            </w:r>
          </w:p>
        </w:tc>
      </w:tr>
      <w:tr>
        <w:trPr>
          <w:cantSplit w:val="0"/>
          <w:trHeight w:val="519"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21" w:lineRule="auto"/>
              <w:ind w:left="15" w:right="1"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Rec. 04</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Prioritise Market</w:t>
            </w:r>
            <w:r w:rsidDel="00000000" w:rsidR="00000000" w:rsidRPr="00000000">
              <w:rPr>
                <w:rtl w:val="0"/>
              </w:rPr>
            </w:r>
          </w:p>
        </w:tc>
        <w:tc>
          <w:tcPr>
            <w:tcBorders>
              <w:top w:color="000000" w:space="0" w:sz="0" w:val="nil"/>
              <w:bottom w:color="000000" w:space="0" w:sz="0" w:val="nil"/>
            </w:tcBorders>
            <w:shd w:fill="f5f5f5"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5" w:right="101"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These markets demonstrate that lower restaurant density correlates with higher average ratings.</w:t>
            </w:r>
            <w:r w:rsidDel="00000000" w:rsidR="00000000" w:rsidRPr="00000000">
              <w:rPr>
                <w:rtl w:val="0"/>
              </w:rPr>
            </w:r>
          </w:p>
        </w:tc>
      </w:tr>
      <w:tr>
        <w:trPr>
          <w:cantSplit w:val="0"/>
          <w:trHeight w:val="72" w:hRule="atLeast"/>
          <w:tblHeader w:val="0"/>
        </w:trPr>
        <w:tc>
          <w:tcPr>
            <w:vMerge w:val="restart"/>
            <w:tcBorders>
              <w:top w:color="000000" w:space="0" w:sz="0" w:val="nil"/>
              <w:bottom w:color="000000" w:space="0" w:sz="0" w:val="nil"/>
            </w:tcBorders>
            <w:shd w:fill="c1121f"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27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Development in</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6" w:lineRule="auto"/>
              <w:ind w:left="197"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Raipur-Tier Cities</w:t>
            </w:r>
            <w:r w:rsidDel="00000000" w:rsidR="00000000" w:rsidRPr="00000000">
              <w:rPr>
                <w:rtl w:val="0"/>
              </w:rPr>
            </w:r>
          </w:p>
        </w:tc>
        <w:tc>
          <w:tcPr>
            <w:tcBorders>
              <w:top w:color="000000" w:space="0" w:sz="0" w:val="nil"/>
            </w:tcBorders>
            <w:shd w:fill="f5f5f5"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319" w:hRule="atLeast"/>
          <w:tblHeader w:val="0"/>
        </w:trPr>
        <w:tc>
          <w:tcPr>
            <w:vMerge w:val="continue"/>
            <w:tcBorders>
              <w:top w:color="000000" w:space="0" w:sz="0" w:val="nil"/>
              <w:bottom w:color="000000" w:space="0" w:sz="0" w:val="nil"/>
            </w:tcBorders>
            <w:shd w:fill="c1121f"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bottom w:color="000000" w:space="0" w:sz="0" w:val="nil"/>
            </w:tcBorders>
            <w:shd w:fill="d0f0ee"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0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b7f79"/>
                <w:sz w:val="19"/>
                <w:szCs w:val="19"/>
                <w:u w:val="none"/>
                <w:shd w:fill="auto" w:val="clear"/>
                <w:vertAlign w:val="baseline"/>
                <w:rtl w:val="0"/>
              </w:rPr>
              <w:t xml:space="preserve">Est. Impact: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 20% increase in restaurant count in high-rating smaller cities, if</w:t>
            </w:r>
            <w:r w:rsidDel="00000000" w:rsidR="00000000" w:rsidRPr="00000000">
              <w:rPr>
                <w:rtl w:val="0"/>
              </w:rPr>
            </w:r>
          </w:p>
        </w:tc>
      </w:tr>
      <w:tr>
        <w:trPr>
          <w:cantSplit w:val="0"/>
          <w:trHeight w:val="218" w:hRule="atLeast"/>
          <w:tblHeader w:val="0"/>
        </w:trPr>
        <w:tc>
          <w:tcPr>
            <w:tcBorders>
              <w:top w:color="000000" w:space="0" w:sz="0" w:val="nil"/>
              <w:bottom w:color="000000" w:space="0" w:sz="0" w:val="nil"/>
            </w:tcBorders>
            <w:shd w:fill="c1121f"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shd w:fill="d0f0ee"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quality-vetted, could sustain or improve city average ratings while expanding GMV at</w:t>
            </w:r>
            <w:r w:rsidDel="00000000" w:rsidR="00000000" w:rsidRPr="00000000">
              <w:rPr>
                <w:rtl w:val="0"/>
              </w:rPr>
            </w:r>
          </w:p>
        </w:tc>
      </w:tr>
      <w:tr>
        <w:trPr>
          <w:cantSplit w:val="0"/>
          <w:trHeight w:val="311" w:hRule="atLeast"/>
          <w:tblHeader w:val="0"/>
        </w:trPr>
        <w:tc>
          <w:tcPr>
            <w:tcBorders>
              <w:top w:color="000000" w:space="0" w:sz="0" w:val="nil"/>
            </w:tcBorders>
            <w:shd w:fill="c1121f"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shd w:fill="d0f0ee"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lower customer acquisition cost than in saturated metros.</w:t>
            </w: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17"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5840" w:w="12240" w:orient="portrait"/>
          <w:pgMar w:bottom="1040" w:top="1120" w:left="720" w:right="720" w:header="688" w:footer="858"/>
        </w:sect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35" name=""/>
                <a:graphic>
                  <a:graphicData uri="http://schemas.microsoft.com/office/word/2010/wordprocessingGroup">
                    <wpg:wgp>
                      <wpg:cNvGrpSpPr/>
                      <wpg:grpSpPr>
                        <a:xfrm>
                          <a:off x="2127175" y="3673300"/>
                          <a:ext cx="6437630" cy="213360"/>
                          <a:chOff x="2127175" y="3673300"/>
                          <a:chExt cx="6437650" cy="213775"/>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90" name="Shape 90"/>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15"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11 · Impact Estimation, Limitations &amp; Future Scope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1"/>
        <w:tabs>
          <w:tab w:val="left" w:leader="none" w:pos="10468"/>
        </w:tabs>
        <w:ind w:left="331" w:firstLine="0"/>
        <w:rPr>
          <w:u w:val="none"/>
        </w:rPr>
      </w:pPr>
      <w:r w:rsidDel="00000000" w:rsidR="00000000" w:rsidRPr="00000000">
        <w:rPr>
          <w:color w:val="1b7f79"/>
          <w:u w:val="none"/>
          <w:rtl w:val="0"/>
        </w:rPr>
        <w:t xml:space="preserve"> Quantified Impact Summary</w:t>
        <w:tab/>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9359.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803"/>
        <w:gridCol w:w="2198"/>
        <w:gridCol w:w="4358"/>
        <w:tblGridChange w:id="0">
          <w:tblGrid>
            <w:gridCol w:w="2803"/>
            <w:gridCol w:w="2198"/>
            <w:gridCol w:w="4358"/>
          </w:tblGrid>
        </w:tblGridChange>
      </w:tblGrid>
      <w:tr>
        <w:trPr>
          <w:cantSplit w:val="0"/>
          <w:trHeight w:val="417" w:hRule="atLeast"/>
          <w:tblHeader w:val="0"/>
        </w:trPr>
        <w:tc>
          <w:tcPr>
            <w:shd w:fill="0d1b2a"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0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Recommendation</w:t>
            </w:r>
            <w:r w:rsidDel="00000000" w:rsidR="00000000" w:rsidRPr="00000000">
              <w:rPr>
                <w:rtl w:val="0"/>
              </w:rPr>
            </w:r>
          </w:p>
        </w:tc>
        <w:tc>
          <w:tcPr>
            <w:shd w:fill="0d1b2a"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Lever</w:t>
            </w:r>
            <w:r w:rsidDel="00000000" w:rsidR="00000000" w:rsidRPr="00000000">
              <w:rPr>
                <w:rtl w:val="0"/>
              </w:rPr>
            </w:r>
          </w:p>
        </w:tc>
        <w:tc>
          <w:tcPr>
            <w:shd w:fill="0d1b2a"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311"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Projected Outcome</w:t>
            </w:r>
            <w:r w:rsidDel="00000000" w:rsidR="00000000" w:rsidRPr="00000000">
              <w:rPr>
                <w:rtl w:val="0"/>
              </w:rPr>
            </w:r>
          </w:p>
        </w:tc>
      </w:tr>
      <w:tr>
        <w:trPr>
          <w:cantSplit w:val="0"/>
          <w:trHeight w:val="595" w:hRule="atLeast"/>
          <w:tblHeader w:val="0"/>
        </w:trPr>
        <w:tc>
          <w:tcPr>
            <w:shd w:fill="f5f5f5"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1054"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Dine-In Experience Programme</w:t>
            </w:r>
            <w:r w:rsidDel="00000000" w:rsidR="00000000" w:rsidRPr="00000000">
              <w:rPr>
                <w:rtl w:val="0"/>
              </w:rPr>
            </w:r>
          </w:p>
        </w:tc>
        <w:tc>
          <w:tcPr>
            <w:shd w:fill="f5f5f5"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+0.1 dining rating</w:t>
            </w:r>
            <w:r w:rsidDel="00000000" w:rsidR="00000000" w:rsidRPr="00000000">
              <w:rPr>
                <w:rtl w:val="0"/>
              </w:rPr>
            </w:r>
          </w:p>
        </w:tc>
        <w:tc>
          <w:tcPr>
            <w:shd w:fill="f5f5f5"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422"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~75% closure of dining-delivery gap; reduced dine-in churn</w:t>
            </w:r>
            <w:r w:rsidDel="00000000" w:rsidR="00000000" w:rsidRPr="00000000">
              <w:rPr>
                <w:rtl w:val="0"/>
              </w:rPr>
            </w:r>
          </w:p>
        </w:tc>
      </w:tr>
      <w:tr>
        <w:trPr>
          <w:cantSplit w:val="0"/>
          <w:trHeight w:val="595"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City Pricing Guidelines</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Price-rating alignment</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10-15% improvement in repeat order rates in affected cities</w:t>
            </w:r>
            <w:r w:rsidDel="00000000" w:rsidR="00000000" w:rsidRPr="00000000">
              <w:rPr>
                <w:rtl w:val="0"/>
              </w:rPr>
            </w:r>
          </w:p>
        </w:tc>
      </w:tr>
      <w:tr>
        <w:trPr>
          <w:cantSplit w:val="0"/>
          <w:trHeight w:val="590" w:hRule="atLeast"/>
          <w:tblHeader w:val="0"/>
        </w:trPr>
        <w:tc>
          <w:tcPr>
            <w:shd w:fill="f5f5f5"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Cuisine Risk Classification</w:t>
            </w:r>
            <w:r w:rsidDel="00000000" w:rsidR="00000000" w:rsidRPr="00000000">
              <w:rPr>
                <w:rtl w:val="0"/>
              </w:rPr>
            </w:r>
          </w:p>
        </w:tc>
        <w:tc>
          <w:tcPr>
            <w:shd w:fill="f5f5f5"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10% shift to lower-risk cuisines</w:t>
            </w:r>
            <w:r w:rsidDel="00000000" w:rsidR="00000000" w:rsidRPr="00000000">
              <w:rPr>
                <w:rtl w:val="0"/>
              </w:rPr>
            </w:r>
          </w:p>
        </w:tc>
        <w:tc>
          <w:tcPr>
            <w:shd w:fill="f5f5f5"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Reduction in early-stage negative ratings for new restaurants</w:t>
            </w:r>
            <w:r w:rsidDel="00000000" w:rsidR="00000000" w:rsidRPr="00000000">
              <w:rPr>
                <w:rtl w:val="0"/>
              </w:rPr>
            </w:r>
          </w:p>
        </w:tc>
      </w:tr>
      <w:tr>
        <w:trPr>
          <w:cantSplit w:val="0"/>
          <w:trHeight w:val="595" w:hRule="atLeast"/>
          <w:tblHeader w:val="0"/>
        </w:trPr>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1086"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Raipur-Tier Market Development</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+20% restaurant count</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12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Sustained high city ratings; lower CAC vs. saturated metros</w:t>
            </w:r>
            <w:r w:rsidDel="00000000" w:rsidR="00000000" w:rsidRPr="00000000">
              <w:rPr>
                <w:rtl w:val="0"/>
              </w:rPr>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tabs>
          <w:tab w:val="left" w:leader="none" w:pos="10468"/>
        </w:tabs>
        <w:ind w:left="360" w:hanging="28.999999999999986"/>
        <w:rPr>
          <w:rFonts w:ascii="Arial" w:cs="Arial" w:eastAsia="Arial" w:hAnsi="Arial"/>
          <w:b w:val="1"/>
          <w:bCs w:val="1"/>
          <w:sz w:val="24"/>
          <w:szCs w:val="24"/>
        </w:rPr>
      </w:pPr>
      <w:r w:rsidDel="00000000" w:rsidR="00000000" w:rsidRPr="00000000">
        <w:rPr>
          <w:rFonts w:ascii="Arial" w:cs="Arial" w:eastAsia="Arial" w:hAnsi="Arial"/>
          <w:b w:val="1"/>
          <w:bCs w:val="1"/>
          <w:color w:val="1b7f79"/>
          <w:sz w:val="24"/>
          <w:szCs w:val="24"/>
          <w:u w:val="single"/>
          <w:rtl w:val="0"/>
        </w:rPr>
        <w:t xml:space="preserve"> Limitations</w:t>
        <w:tab/>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76" w:lineRule="auto"/>
        <w:ind w:left="360" w:right="356"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Three constraints bound the current analysis. First, the 826-restaurant sample, while sufficient for statistically significant city-level findings, is too small for cuisine-level subgroup analysis with high confidence, particularly for niche categories like Sichuan. Second, the absence of time-series order data means seasonal patterns and trend analysis are not currently possible. Third, the dataset represents a snapshot rather than a live feed</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findings are valid for the period covered but may shift as Zomato's restaurant mix evolves.</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1"/>
        <w:tabs>
          <w:tab w:val="left" w:leader="none" w:pos="10468"/>
        </w:tabs>
        <w:spacing w:before="1" w:lineRule="auto"/>
        <w:ind w:left="360" w:hanging="28.999999999999986"/>
        <w:rPr>
          <w:u w:val="none"/>
        </w:rPr>
      </w:pPr>
      <w:r w:rsidDel="00000000" w:rsidR="00000000" w:rsidRPr="00000000">
        <w:rPr>
          <w:color w:val="1b7f79"/>
          <w:u w:val="none"/>
          <w:rtl w:val="0"/>
        </w:rPr>
        <w:t xml:space="preserve"> Future Scope</w:t>
        <w:tab/>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76" w:lineRule="auto"/>
        <w:ind w:left="360" w:right="354" w:firstLine="0"/>
        <w:jc w:val="both"/>
        <w:rPr>
          <w:rFonts w:ascii="Arial" w:cs="Arial" w:eastAsia="Arial" w:hAnsi="Arial"/>
          <w:b w:val="0"/>
          <w:bCs w:val="0"/>
          <w:i w:val="0"/>
          <w:iCs w:val="0"/>
          <w:smallCaps w:val="0"/>
          <w:strike w:val="0"/>
          <w:color w:val="000000"/>
          <w:sz w:val="21"/>
          <w:szCs w:val="21"/>
          <w:u w:val="none"/>
          <w:shd w:fill="auto" w:val="clear"/>
          <w:vertAlign w:val="baseline"/>
        </w:rPr>
        <w:sectPr>
          <w:type w:val="nextPage"/>
          <w:pgSz w:h="15840" w:w="12240" w:orient="portrait"/>
          <w:pgMar w:bottom="1040" w:top="1120" w:left="720" w:right="720" w:header="688" w:footer="858"/>
        </w:sect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Phase 2 of ShopLens should pursue three parallel workstreams. First, dataset expansion to include order volume and revenue data — achievable through Zomato's public API or expanded Kaggle datasets — would allow the team to move from rating-based analysis to GMV-based analysis. Second, integration of time-series data would unlock seasonal trend analysis and demand forecasting for cuisine categories by city. Third, a real-time Tableau integration with a live data feed would convert the current retrospective dashboard into a prospective monitoring tool — alerting restaurant managers to emerging rating gaps before they compound into sustained brand damage.</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437630" cy="213360"/>
                <wp:effectExtent b="0" l="0" r="0" t="0"/>
                <wp:docPr id="8" name=""/>
                <a:graphic>
                  <a:graphicData uri="http://schemas.microsoft.com/office/word/2010/wordprocessingGroup">
                    <wpg:wgp>
                      <wpg:cNvGrpSpPr/>
                      <wpg:grpSpPr>
                        <a:xfrm>
                          <a:off x="2127175" y="3673300"/>
                          <a:ext cx="6437630" cy="213360"/>
                          <a:chOff x="2127175" y="3673300"/>
                          <a:chExt cx="6437650" cy="213775"/>
                        </a:xfrm>
                      </wpg:grpSpPr>
                      <wpg:grpSp>
                        <wpg:cNvGrpSpPr/>
                        <wpg:grpSpPr>
                          <a:xfrm>
                            <a:off x="2127185" y="3673320"/>
                            <a:ext cx="6437630" cy="213740"/>
                            <a:chOff x="0" y="0"/>
                            <a:chExt cx="6437630" cy="213740"/>
                          </a:xfrm>
                        </wpg:grpSpPr>
                        <wps:wsp>
                          <wps:cNvSpPr/>
                          <wps:cNvPr id="3" name="Shape 3"/>
                          <wps:spPr>
                            <a:xfrm>
                              <a:off x="0" y="0"/>
                              <a:ext cx="6437625" cy="21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6437630" cy="6350"/>
                            </a:xfrm>
                            <a:custGeom>
                              <a:rect b="b" l="l" r="r" t="t"/>
                              <a:pathLst>
                                <a:path extrusionOk="0" h="6350" w="6437630">
                                  <a:moveTo>
                                    <a:pt x="6437376" y="0"/>
                                  </a:moveTo>
                                  <a:lnTo>
                                    <a:pt x="0" y="0"/>
                                  </a:lnTo>
                                  <a:lnTo>
                                    <a:pt x="0" y="6096"/>
                                  </a:lnTo>
                                  <a:lnTo>
                                    <a:pt x="6437376" y="6096"/>
                                  </a:lnTo>
                                  <a:lnTo>
                                    <a:pt x="6437376" y="0"/>
                                  </a:lnTo>
                                  <a:close/>
                                </a:path>
                              </a:pathLst>
                            </a:custGeom>
                            <a:solidFill>
                              <a:srgbClr val="0D1B2A"/>
                            </a:solidFill>
                            <a:ln>
                              <a:noFill/>
                            </a:ln>
                          </wps:spPr>
                          <wps:bodyPr anchorCtr="0" anchor="ctr" bIns="91425" lIns="91425" spcFirstLastPara="1" rIns="91425" wrap="square" tIns="91425">
                            <a:noAutofit/>
                          </wps:bodyPr>
                        </wps:wsp>
                        <wps:wsp>
                          <wps:cNvSpPr/>
                          <wps:cNvPr id="23" name="Shape 23"/>
                          <wps:spPr>
                            <a:xfrm>
                              <a:off x="128015" y="6095"/>
                              <a:ext cx="6181725" cy="207645"/>
                            </a:xfrm>
                            <a:prstGeom prst="rect">
                              <a:avLst/>
                            </a:prstGeom>
                            <a:solidFill>
                              <a:srgbClr val="0D1B2A"/>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1"/>
                                    <w:i w:val="0"/>
                                    <w:smallCaps w:val="0"/>
                                    <w:strike w:val="0"/>
                                    <w:color w:val="ffffff"/>
                                    <w:sz w:val="28"/>
                                    <w:u w:val="single"/>
                                    <w:vertAlign w:val="baseline"/>
                                  </w:rPr>
                                  <w:t xml:space="preserve"> Section 12 · Team Contribution Matrix	</w:t>
                                </w:r>
                              </w:p>
                            </w:txbxContent>
                          </wps:txbx>
                          <wps:bodyPr anchorCtr="0" anchor="t" bIns="0" lIns="0" spcFirstLastPara="1" rIns="0" wrap="square" tIns="0">
                            <a:noAutofit/>
                          </wps:bodyPr>
                        </wps:wsp>
                      </wpg:grpSp>
                    </wpg:wgp>
                  </a:graphicData>
                </a:graphic>
              </wp:inline>
            </w:drawing>
          </mc:Choice>
          <mc:Fallback>
            <w:drawing>
              <wp:inline distB="0" distT="0" distL="0" distR="0">
                <wp:extent cx="6437630" cy="21336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437630" cy="2133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359.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203"/>
        <w:gridCol w:w="1598"/>
        <w:gridCol w:w="2198"/>
        <w:gridCol w:w="3360"/>
        <w:tblGridChange w:id="0">
          <w:tblGrid>
            <w:gridCol w:w="2203"/>
            <w:gridCol w:w="1598"/>
            <w:gridCol w:w="2198"/>
            <w:gridCol w:w="3360"/>
          </w:tblGrid>
        </w:tblGridChange>
      </w:tblGrid>
      <w:tr>
        <w:trPr>
          <w:cantSplit w:val="0"/>
          <w:trHeight w:val="633" w:hRule="atLeast"/>
          <w:tblHeader w:val="0"/>
        </w:trPr>
        <w:tc>
          <w:tcPr>
            <w:shd w:fill="0d1b2a"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63"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Team Member</w:t>
            </w:r>
            <w:r w:rsidDel="00000000" w:rsidR="00000000" w:rsidRPr="00000000">
              <w:rPr>
                <w:rtl w:val="0"/>
              </w:rPr>
            </w:r>
          </w:p>
        </w:tc>
        <w:tc>
          <w:tcPr>
            <w:shd w:fill="0d1b2a"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3" w:right="0" w:firstLine="0"/>
              <w:jc w:val="center"/>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c>
          <w:tcPr>
            <w:shd w:fill="0d1b2a"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7" w:lineRule="auto"/>
              <w:ind w:left="374" w:right="0" w:firstLine="374"/>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Primary Responsibilities</w:t>
            </w:r>
            <w:r w:rsidDel="00000000" w:rsidR="00000000" w:rsidRPr="00000000">
              <w:rPr>
                <w:rtl w:val="0"/>
              </w:rPr>
            </w:r>
          </w:p>
        </w:tc>
        <w:tc>
          <w:tcPr>
            <w:shd w:fill="0d1b2a"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3"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Deliverables</w:t>
            </w:r>
            <w:r w:rsidDel="00000000" w:rsidR="00000000" w:rsidRPr="00000000">
              <w:rPr>
                <w:rtl w:val="0"/>
              </w:rPr>
            </w:r>
          </w:p>
        </w:tc>
      </w:tr>
      <w:tr>
        <w:trPr>
          <w:cantSplit w:val="0"/>
          <w:trHeight w:val="1195" w:hRule="atLeast"/>
          <w:tblHeader w:val="0"/>
        </w:trPr>
        <w:tc>
          <w:tcPr>
            <w:shd w:fill="d0f0ee"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Phalak Sharma</w:t>
            </w:r>
          </w:p>
        </w:tc>
        <w:tc>
          <w:tcPr>
            <w:shd w:fill="d0f0ee"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6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Statistical Analyst</w:t>
            </w:r>
          </w:p>
        </w:tc>
        <w:tc>
          <w:tcPr>
            <w:shd w:fill="d0f0ee"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58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End-to-end project scoping, timeline management, final integration of all workstreams</w:t>
            </w:r>
          </w:p>
        </w:tc>
        <w:tc>
          <w:tcPr>
            <w:shd w:fill="d0f0ee"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3" w:right="15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EDA chart library, Report made, Dataset finding &amp; cleaning</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3" w:right="15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77"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Harshit Kudhial</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Engineer</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16"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ETL pipeline design and execution, data sourcing and preprocessing</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3" w:right="64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tableau_ready_zomato.csv, ETL Python scripts, Dashboard 3</w:t>
            </w:r>
          </w:p>
        </w:tc>
      </w:tr>
      <w:tr>
        <w:trPr>
          <w:cantSplit w:val="0"/>
          <w:trHeight w:val="777" w:hRule="atLeast"/>
          <w:tblHeader w:val="0"/>
        </w:trPr>
        <w:tc>
          <w:tcPr>
            <w:shd w:fill="d0f0ee"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Shiva Sharma</w:t>
            </w:r>
          </w:p>
        </w:tc>
        <w:tc>
          <w:tcPr>
            <w:shd w:fill="d0f0ee"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Lead</w:t>
            </w:r>
          </w:p>
        </w:tc>
        <w:tc>
          <w:tcPr>
            <w:shd w:fill="d0f0ee"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Hypothesis test design, KPI computation, statistical interpretation</w:t>
            </w:r>
          </w:p>
        </w:tc>
        <w:tc>
          <w:tcPr>
            <w:shd w:fill="d0f0ee"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3" w:right="15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T-Test &amp; ANOVA outputs, KPI summary sheet, Dashboard 1  (Tableau),</w:t>
            </w:r>
          </w:p>
        </w:tc>
      </w:tr>
      <w:tr>
        <w:trPr>
          <w:cantSplit w:val="0"/>
          <w:trHeight w:val="983"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Pratyush Parida</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6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Visualization Specialist</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5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Tableau dashboard design, chart type selection, colour encoding</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3" w:right="15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Report, Presentation PPT, Dataset finding &amp; cleaning</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3" w:right="126"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83" w:hRule="atLeast"/>
          <w:tblHeader w:val="0"/>
        </w:trPr>
        <w:tc>
          <w:tcPr>
            <w:shd w:fill="d0f0ee"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Piyush Raj</w:t>
            </w:r>
          </w:p>
        </w:tc>
        <w:tc>
          <w:tcPr>
            <w:shd w:fill="d0f0ee"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Research &amp; QA</w:t>
            </w:r>
          </w:p>
        </w:tc>
        <w:tc>
          <w:tcPr>
            <w:shd w:fill="d0f0ee"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58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Dataset validation, insight review, recommendation research</w:t>
            </w:r>
          </w:p>
        </w:tc>
        <w:tc>
          <w:tcPr>
            <w:shd w:fill="d0f0ee"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3" w:right="15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QA sign-off report, insight documentation</w:t>
            </w:r>
          </w:p>
        </w:tc>
      </w:tr>
      <w:tr>
        <w:trPr>
          <w:cantSplit w:val="0"/>
          <w:trHeight w:val="777"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 Shiva Sankar M. K.</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6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Documentation Lead</w:t>
            </w:r>
          </w:p>
        </w:tc>
        <w:tc>
          <w:tcPr>
            <w:tcBorders>
              <w:bottom w:color="ffffff" w:space="0" w:sz="4"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Report writing, section drafting, reference compilation</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3" w:right="15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project report document, references list</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360.0" w:type="dxa"/>
        <w:jc w:val="left"/>
        <w:tblInd w:w="360.0" w:type="dxa"/>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400"/>
        <w:gridCol w:w="6960"/>
        <w:tblGridChange w:id="0">
          <w:tblGrid>
            <w:gridCol w:w="2400"/>
            <w:gridCol w:w="6960"/>
          </w:tblGrid>
        </w:tblGridChange>
      </w:tblGrid>
      <w:tr>
        <w:trPr>
          <w:cantSplit w:val="0"/>
          <w:trHeight w:val="417" w:hRule="atLeast"/>
          <w:tblHeader w:val="0"/>
        </w:trPr>
        <w:tc>
          <w:tcPr>
            <w:shd w:fill="0d1b2a"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GitHub Repository</w:t>
            </w:r>
            <w:r w:rsidDel="00000000" w:rsidR="00000000" w:rsidRPr="00000000">
              <w:rPr>
                <w:rtl w:val="0"/>
              </w:rPr>
            </w:r>
          </w:p>
        </w:tc>
        <w:tc>
          <w:tcPr>
            <w:shd w:fill="f5f5f5"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b7f79"/>
                <w:sz w:val="19"/>
                <w:szCs w:val="19"/>
                <w:u w:val="none"/>
                <w:shd w:fill="auto" w:val="clear"/>
                <w:vertAlign w:val="baseline"/>
                <w:rtl w:val="0"/>
              </w:rPr>
              <w:t xml:space="preserve">SectionD_G6_ZomatoMetroAnalytics</w:t>
            </w:r>
            <w:r w:rsidDel="00000000" w:rsidR="00000000" w:rsidRPr="00000000">
              <w:rPr>
                <w:rtl w:val="0"/>
              </w:rPr>
            </w:r>
          </w:p>
        </w:tc>
      </w:tr>
      <w:tr>
        <w:trPr>
          <w:cantSplit w:val="0"/>
          <w:trHeight w:val="633" w:hRule="atLeast"/>
          <w:tblHeader w:val="0"/>
        </w:trPr>
        <w:tc>
          <w:tcPr>
            <w:shd w:fill="0d1b2a"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65"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e8a838"/>
                <w:sz w:val="19"/>
                <w:szCs w:val="19"/>
                <w:u w:val="none"/>
                <w:shd w:fill="auto" w:val="clear"/>
                <w:vertAlign w:val="baseline"/>
                <w:rtl w:val="0"/>
              </w:rPr>
              <w:t xml:space="preserve">Dataset Source</w:t>
            </w:r>
            <w:r w:rsidDel="00000000" w:rsidR="00000000" w:rsidRPr="00000000">
              <w:rPr>
                <w:rtl w:val="0"/>
              </w:rPr>
            </w:r>
          </w:p>
        </w:tc>
        <w:tc>
          <w:tcPr>
            <w:shd w:fill="f5f5f5"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7" w:lineRule="auto"/>
              <w:ind w:left="165" w:right="946"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b7f79"/>
                <w:sz w:val="19"/>
                <w:szCs w:val="19"/>
                <w:u w:val="none"/>
                <w:shd w:fill="auto" w:val="clear"/>
                <w:vertAlign w:val="baseline"/>
                <w:rtl w:val="0"/>
              </w:rPr>
              <w:t xml:space="preserve">kaggle.com/datasets/narsingraogoud/zomato-restaurants-dataset-for- metropolitan-areas</w:t>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ind w:left="1933" w:right="1933" w:firstLine="0"/>
        <w:jc w:val="center"/>
        <w:rPr>
          <w:rFonts w:ascii="Tahoma" w:cs="Tahoma" w:eastAsia="Tahoma" w:hAnsi="Tahoma"/>
          <w:sz w:val="20"/>
          <w:szCs w:val="20"/>
        </w:rPr>
      </w:pPr>
      <w:sdt>
        <w:sdtPr>
          <w:id w:val="125203705"/>
          <w:tag w:val="goog_rdk_44"/>
        </w:sdtPr>
        <w:sdtContent>
          <w:r w:rsidDel="00000000" w:rsidR="00000000" w:rsidRPr="00000000">
            <w:rPr>
              <w:rFonts w:ascii="Arial Unicode MS" w:cs="Arial Unicode MS" w:eastAsia="Arial Unicode MS" w:hAnsi="Arial Unicode MS"/>
              <w:color w:val="1b7f79"/>
              <w:sz w:val="20"/>
              <w:szCs w:val="20"/>
              <w:rtl w:val="0"/>
            </w:rPr>
            <w:t xml:space="preserve">■■■■■■■■■■■■■■■■■■■■■■■■■</w:t>
          </w:r>
        </w:sdtContent>
      </w:sdt>
      <w:r w:rsidDel="00000000" w:rsidR="00000000" w:rsidRPr="00000000">
        <w:rPr>
          <w:rtl w:val="0"/>
        </w:rPr>
      </w:r>
    </w:p>
    <w:p w:rsidR="00000000" w:rsidDel="00000000" w:rsidP="00000000" w:rsidRDefault="00000000" w:rsidRPr="00000000" w14:paraId="0000026E">
      <w:pPr>
        <w:spacing w:before="83" w:lineRule="auto"/>
        <w:ind w:left="1933" w:right="1933" w:firstLine="0"/>
        <w:jc w:val="center"/>
        <w:rPr>
          <w:rFonts w:ascii="Arial" w:cs="Arial" w:eastAsia="Arial" w:hAnsi="Arial"/>
          <w:i w:val="1"/>
          <w:iCs w:val="1"/>
          <w:sz w:val="18"/>
          <w:szCs w:val="18"/>
        </w:rPr>
      </w:pPr>
      <w:r w:rsidDel="00000000" w:rsidR="00000000" w:rsidRPr="00000000">
        <w:rPr>
          <w:rFonts w:ascii="Arial" w:cs="Arial" w:eastAsia="Arial" w:hAnsi="Arial"/>
          <w:i w:val="1"/>
          <w:iCs w:val="1"/>
          <w:color w:val="4a4a4a"/>
          <w:sz w:val="18"/>
          <w:szCs w:val="18"/>
          <w:rtl w:val="0"/>
        </w:rPr>
        <w:t xml:space="preserve">Newton School of Technology | Team G-6 (Section D) | April 2026</w:t>
      </w:r>
      <w:r w:rsidDel="00000000" w:rsidR="00000000" w:rsidRPr="00000000">
        <w:rPr>
          <w:rtl w:val="0"/>
        </w:rPr>
      </w:r>
    </w:p>
    <w:sectPr>
      <w:type w:val="nextPage"/>
      <w:pgSz w:h="15840" w:w="12240" w:orient="portrait"/>
      <w:pgMar w:bottom="1040" w:top="1120" w:left="720" w:right="720" w:header="688" w:footer="8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Fira Mono">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210312</wp:posOffset>
              </wp:positionH>
              <wp:positionV relativeFrom="paragraph">
                <wp:posOffset>9329673</wp:posOffset>
              </wp:positionV>
              <wp:extent cx="6437630" cy="12700"/>
              <wp:effectExtent b="0" l="0" r="0" t="0"/>
              <wp:wrapNone/>
              <wp:docPr id="15" name=""/>
              <a:graphic>
                <a:graphicData uri="http://schemas.microsoft.com/office/word/2010/wordprocessingShape">
                  <wps:wsp>
                    <wps:cNvSpPr/>
                    <wps:cNvPr id="38" name="Shape 38"/>
                    <wps:spPr>
                      <a:xfrm>
                        <a:off x="2127185" y="3778413"/>
                        <a:ext cx="6437630" cy="3175"/>
                      </a:xfrm>
                      <a:custGeom>
                        <a:rect b="b" l="l" r="r" t="t"/>
                        <a:pathLst>
                          <a:path extrusionOk="0" h="3175" w="6437630">
                            <a:moveTo>
                              <a:pt x="6437376" y="0"/>
                            </a:moveTo>
                            <a:lnTo>
                              <a:pt x="0" y="0"/>
                            </a:lnTo>
                            <a:lnTo>
                              <a:pt x="0" y="3048"/>
                            </a:lnTo>
                            <a:lnTo>
                              <a:pt x="6437376" y="3048"/>
                            </a:lnTo>
                            <a:lnTo>
                              <a:pt x="6437376" y="0"/>
                            </a:lnTo>
                            <a:close/>
                          </a:path>
                        </a:pathLst>
                      </a:custGeom>
                      <a:solidFill>
                        <a:srgbClr val="1B7F7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210312</wp:posOffset>
              </wp:positionH>
              <wp:positionV relativeFrom="paragraph">
                <wp:posOffset>9329673</wp:posOffset>
              </wp:positionV>
              <wp:extent cx="6437630" cy="12700"/>
              <wp:effectExtent b="0" l="0" r="0" t="0"/>
              <wp:wrapNone/>
              <wp:docPr id="1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43763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217233</wp:posOffset>
              </wp:positionH>
              <wp:positionV relativeFrom="paragraph">
                <wp:posOffset>9477442</wp:posOffset>
              </wp:positionV>
              <wp:extent cx="2461260" cy="147320"/>
              <wp:effectExtent b="0" l="0" r="0" t="0"/>
              <wp:wrapNone/>
              <wp:docPr id="10" name=""/>
              <a:graphic>
                <a:graphicData uri="http://schemas.microsoft.com/office/word/2010/wordprocessingShape">
                  <wps:wsp>
                    <wps:cNvSpPr/>
                    <wps:cNvPr id="27" name="Shape 27"/>
                    <wps:spPr>
                      <a:xfrm>
                        <a:off x="4120133" y="3711103"/>
                        <a:ext cx="2451735"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4a4a4a"/>
                              <w:sz w:val="16"/>
                              <w:vertAlign w:val="baseline"/>
                            </w:rPr>
                            <w:t xml:space="preserve">Newton School of Technology | Team G-6 (Section 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217233</wp:posOffset>
              </wp:positionH>
              <wp:positionV relativeFrom="paragraph">
                <wp:posOffset>9477442</wp:posOffset>
              </wp:positionV>
              <wp:extent cx="2461260" cy="147320"/>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461260" cy="1473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6226813</wp:posOffset>
              </wp:positionH>
              <wp:positionV relativeFrom="paragraph">
                <wp:posOffset>9477442</wp:posOffset>
              </wp:positionV>
              <wp:extent cx="452120" cy="147320"/>
              <wp:effectExtent b="0" l="0" r="0" t="0"/>
              <wp:wrapNone/>
              <wp:docPr id="30" name=""/>
              <a:graphic>
                <a:graphicData uri="http://schemas.microsoft.com/office/word/2010/wordprocessingShape">
                  <wps:wsp>
                    <wps:cNvSpPr/>
                    <wps:cNvPr id="76" name="Shape 76"/>
                    <wps:spPr>
                      <a:xfrm>
                        <a:off x="5124703" y="3711103"/>
                        <a:ext cx="442595"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4a4a4a"/>
                              <w:sz w:val="16"/>
                              <w:vertAlign w:val="baseline"/>
                            </w:rPr>
                            <w:t xml:space="preserve">Page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6226813</wp:posOffset>
              </wp:positionH>
              <wp:positionV relativeFrom="paragraph">
                <wp:posOffset>9477442</wp:posOffset>
              </wp:positionV>
              <wp:extent cx="452120" cy="147320"/>
              <wp:effectExtent b="0" l="0" r="0" t="0"/>
              <wp:wrapNone/>
              <wp:docPr id="3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452120" cy="1473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674433</wp:posOffset>
              </wp:positionH>
              <wp:positionV relativeFrom="page">
                <wp:posOffset>434024</wp:posOffset>
              </wp:positionV>
              <wp:extent cx="2515870" cy="147320"/>
              <wp:effectExtent b="0" l="0" r="0" t="0"/>
              <wp:wrapNone/>
              <wp:docPr id="24" name=""/>
              <a:graphic>
                <a:graphicData uri="http://schemas.microsoft.com/office/word/2010/wordprocessingShape">
                  <wps:wsp>
                    <wps:cNvSpPr/>
                    <wps:cNvPr id="60" name="Shape 60"/>
                    <wps:spPr>
                      <a:xfrm>
                        <a:off x="4092828" y="3711103"/>
                        <a:ext cx="2506345" cy="13779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4a4a4a"/>
                              <w:sz w:val="16"/>
                              <w:vertAlign w:val="baseline"/>
                            </w:rPr>
                            <w:t xml:space="preserve">ShopLens | Zomato Metro Analytics Report | April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674433</wp:posOffset>
              </wp:positionH>
              <wp:positionV relativeFrom="page">
                <wp:posOffset>434024</wp:posOffset>
              </wp:positionV>
              <wp:extent cx="2515870" cy="147320"/>
              <wp:effectExtent b="0" l="0" r="0" t="0"/>
              <wp:wrapNone/>
              <wp:docPr id="2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515870" cy="14732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60" w:hanging="430"/>
      </w:pPr>
      <w:rPr/>
    </w:lvl>
    <w:lvl w:ilvl="1">
      <w:start w:val="1"/>
      <w:numFmt w:val="decimal"/>
      <w:lvlText w:val="%1.%2"/>
      <w:lvlJc w:val="left"/>
      <w:pPr>
        <w:ind w:left="760" w:hanging="430"/>
      </w:pPr>
      <w:rPr>
        <w:rFonts w:ascii="Arial" w:cs="Arial" w:eastAsia="Arial" w:hAnsi="Arial"/>
        <w:b w:val="1"/>
        <w:bCs w:val="1"/>
        <w:i w:val="0"/>
        <w:iCs w:val="0"/>
        <w:color w:val="1b7f79"/>
        <w:sz w:val="24"/>
        <w:szCs w:val="24"/>
        <w:u w:val="single"/>
      </w:rPr>
    </w:lvl>
    <w:lvl w:ilvl="2">
      <w:start w:val="0"/>
      <w:numFmt w:val="bullet"/>
      <w:lvlText w:val="•"/>
      <w:lvlJc w:val="left"/>
      <w:pPr>
        <w:ind w:left="2768" w:hanging="430"/>
      </w:pPr>
      <w:rPr/>
    </w:lvl>
    <w:lvl w:ilvl="3">
      <w:start w:val="0"/>
      <w:numFmt w:val="bullet"/>
      <w:lvlText w:val="•"/>
      <w:lvlJc w:val="left"/>
      <w:pPr>
        <w:ind w:left="3772" w:hanging="430"/>
      </w:pPr>
      <w:rPr/>
    </w:lvl>
    <w:lvl w:ilvl="4">
      <w:start w:val="0"/>
      <w:numFmt w:val="bullet"/>
      <w:lvlText w:val="•"/>
      <w:lvlJc w:val="left"/>
      <w:pPr>
        <w:ind w:left="4776" w:hanging="430"/>
      </w:pPr>
      <w:rPr/>
    </w:lvl>
    <w:lvl w:ilvl="5">
      <w:start w:val="0"/>
      <w:numFmt w:val="bullet"/>
      <w:lvlText w:val="•"/>
      <w:lvlJc w:val="left"/>
      <w:pPr>
        <w:ind w:left="5780" w:hanging="430"/>
      </w:pPr>
      <w:rPr/>
    </w:lvl>
    <w:lvl w:ilvl="6">
      <w:start w:val="0"/>
      <w:numFmt w:val="bullet"/>
      <w:lvlText w:val="•"/>
      <w:lvlJc w:val="left"/>
      <w:pPr>
        <w:ind w:left="6784" w:hanging="430"/>
      </w:pPr>
      <w:rPr/>
    </w:lvl>
    <w:lvl w:ilvl="7">
      <w:start w:val="0"/>
      <w:numFmt w:val="bullet"/>
      <w:lvlText w:val="•"/>
      <w:lvlJc w:val="left"/>
      <w:pPr>
        <w:ind w:left="7788" w:hanging="430"/>
      </w:pPr>
      <w:rPr/>
    </w:lvl>
    <w:lvl w:ilvl="8">
      <w:start w:val="0"/>
      <w:numFmt w:val="bullet"/>
      <w:lvlText w:val="•"/>
      <w:lvlJc w:val="left"/>
      <w:pPr>
        <w:ind w:left="8792" w:hanging="430"/>
      </w:pPr>
      <w:rPr/>
    </w:lvl>
  </w:abstractNum>
  <w:abstractNum w:abstractNumId="2">
    <w:lvl w:ilvl="0">
      <w:start w:val="6"/>
      <w:numFmt w:val="decimal"/>
      <w:lvlText w:val="%1"/>
      <w:lvlJc w:val="left"/>
      <w:pPr>
        <w:ind w:left="760" w:hanging="430"/>
      </w:pPr>
      <w:rPr/>
    </w:lvl>
    <w:lvl w:ilvl="1">
      <w:start w:val="1"/>
      <w:numFmt w:val="decimal"/>
      <w:lvlText w:val="%1.%2"/>
      <w:lvlJc w:val="left"/>
      <w:pPr>
        <w:ind w:left="760" w:hanging="430"/>
      </w:pPr>
      <w:rPr>
        <w:rFonts w:ascii="Arial" w:cs="Arial" w:eastAsia="Arial" w:hAnsi="Arial"/>
        <w:b w:val="1"/>
        <w:bCs w:val="1"/>
        <w:i w:val="0"/>
        <w:iCs w:val="0"/>
        <w:color w:val="1b7f79"/>
        <w:sz w:val="24"/>
        <w:szCs w:val="24"/>
        <w:u w:val="single"/>
      </w:rPr>
    </w:lvl>
    <w:lvl w:ilvl="2">
      <w:start w:val="0"/>
      <w:numFmt w:val="bullet"/>
      <w:lvlText w:val="•"/>
      <w:lvlJc w:val="left"/>
      <w:pPr>
        <w:ind w:left="2768" w:hanging="430"/>
      </w:pPr>
      <w:rPr/>
    </w:lvl>
    <w:lvl w:ilvl="3">
      <w:start w:val="0"/>
      <w:numFmt w:val="bullet"/>
      <w:lvlText w:val="•"/>
      <w:lvlJc w:val="left"/>
      <w:pPr>
        <w:ind w:left="3772" w:hanging="430"/>
      </w:pPr>
      <w:rPr/>
    </w:lvl>
    <w:lvl w:ilvl="4">
      <w:start w:val="0"/>
      <w:numFmt w:val="bullet"/>
      <w:lvlText w:val="•"/>
      <w:lvlJc w:val="left"/>
      <w:pPr>
        <w:ind w:left="4776" w:hanging="430"/>
      </w:pPr>
      <w:rPr/>
    </w:lvl>
    <w:lvl w:ilvl="5">
      <w:start w:val="0"/>
      <w:numFmt w:val="bullet"/>
      <w:lvlText w:val="•"/>
      <w:lvlJc w:val="left"/>
      <w:pPr>
        <w:ind w:left="5780" w:hanging="430"/>
      </w:pPr>
      <w:rPr/>
    </w:lvl>
    <w:lvl w:ilvl="6">
      <w:start w:val="0"/>
      <w:numFmt w:val="bullet"/>
      <w:lvlText w:val="•"/>
      <w:lvlJc w:val="left"/>
      <w:pPr>
        <w:ind w:left="6784" w:hanging="430"/>
      </w:pPr>
      <w:rPr/>
    </w:lvl>
    <w:lvl w:ilvl="7">
      <w:start w:val="0"/>
      <w:numFmt w:val="bullet"/>
      <w:lvlText w:val="•"/>
      <w:lvlJc w:val="left"/>
      <w:pPr>
        <w:ind w:left="7788" w:hanging="430"/>
      </w:pPr>
      <w:rPr/>
    </w:lvl>
    <w:lvl w:ilvl="8">
      <w:start w:val="0"/>
      <w:numFmt w:val="bullet"/>
      <w:lvlText w:val="•"/>
      <w:lvlJc w:val="left"/>
      <w:pPr>
        <w:ind w:left="8792" w:hanging="430"/>
      </w:pPr>
      <w:rPr/>
    </w:lvl>
  </w:abstractNum>
  <w:abstractNum w:abstractNumId="3">
    <w:lvl w:ilvl="0">
      <w:start w:val="0"/>
      <w:numFmt w:val="bullet"/>
      <w:lvlText w:val="•"/>
      <w:lvlJc w:val="left"/>
      <w:pPr>
        <w:ind w:left="1080" w:hanging="360"/>
      </w:pPr>
      <w:rPr>
        <w:rFonts w:ascii="Arial" w:cs="Arial" w:eastAsia="Arial" w:hAnsi="Arial"/>
        <w:b w:val="0"/>
        <w:bCs w:val="0"/>
        <w:i w:val="0"/>
        <w:iCs w:val="0"/>
        <w:sz w:val="21"/>
        <w:szCs w:val="21"/>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4">
    <w:lvl w:ilvl="0">
      <w:start w:val="3"/>
      <w:numFmt w:val="decimal"/>
      <w:lvlText w:val="%1"/>
      <w:lvlJc w:val="left"/>
      <w:pPr>
        <w:ind w:left="760" w:hanging="430"/>
      </w:pPr>
      <w:rPr/>
    </w:lvl>
    <w:lvl w:ilvl="1">
      <w:start w:val="1"/>
      <w:numFmt w:val="decimal"/>
      <w:lvlText w:val="%1.%2"/>
      <w:lvlJc w:val="left"/>
      <w:pPr>
        <w:ind w:left="760" w:hanging="430"/>
      </w:pPr>
      <w:rPr>
        <w:rFonts w:ascii="Arial" w:cs="Arial" w:eastAsia="Arial" w:hAnsi="Arial"/>
        <w:b w:val="1"/>
        <w:bCs w:val="1"/>
        <w:i w:val="0"/>
        <w:iCs w:val="0"/>
        <w:color w:val="1b7f79"/>
        <w:sz w:val="24"/>
        <w:szCs w:val="24"/>
        <w:u w:val="single"/>
      </w:rPr>
    </w:lvl>
    <w:lvl w:ilvl="2">
      <w:start w:val="0"/>
      <w:numFmt w:val="bullet"/>
      <w:lvlText w:val="•"/>
      <w:lvlJc w:val="left"/>
      <w:pPr>
        <w:ind w:left="2768" w:hanging="430"/>
      </w:pPr>
      <w:rPr/>
    </w:lvl>
    <w:lvl w:ilvl="3">
      <w:start w:val="0"/>
      <w:numFmt w:val="bullet"/>
      <w:lvlText w:val="•"/>
      <w:lvlJc w:val="left"/>
      <w:pPr>
        <w:ind w:left="3772" w:hanging="430"/>
      </w:pPr>
      <w:rPr/>
    </w:lvl>
    <w:lvl w:ilvl="4">
      <w:start w:val="0"/>
      <w:numFmt w:val="bullet"/>
      <w:lvlText w:val="•"/>
      <w:lvlJc w:val="left"/>
      <w:pPr>
        <w:ind w:left="4776" w:hanging="430"/>
      </w:pPr>
      <w:rPr/>
    </w:lvl>
    <w:lvl w:ilvl="5">
      <w:start w:val="0"/>
      <w:numFmt w:val="bullet"/>
      <w:lvlText w:val="•"/>
      <w:lvlJc w:val="left"/>
      <w:pPr>
        <w:ind w:left="5780" w:hanging="430"/>
      </w:pPr>
      <w:rPr/>
    </w:lvl>
    <w:lvl w:ilvl="6">
      <w:start w:val="0"/>
      <w:numFmt w:val="bullet"/>
      <w:lvlText w:val="•"/>
      <w:lvlJc w:val="left"/>
      <w:pPr>
        <w:ind w:left="6784" w:hanging="430"/>
      </w:pPr>
      <w:rPr/>
    </w:lvl>
    <w:lvl w:ilvl="7">
      <w:start w:val="0"/>
      <w:numFmt w:val="bullet"/>
      <w:lvlText w:val="•"/>
      <w:lvlJc w:val="left"/>
      <w:pPr>
        <w:ind w:left="7788" w:hanging="430"/>
      </w:pPr>
      <w:rPr/>
    </w:lvl>
    <w:lvl w:ilvl="8">
      <w:start w:val="0"/>
      <w:numFmt w:val="bullet"/>
      <w:lvlText w:val="•"/>
      <w:lvlJc w:val="left"/>
      <w:pPr>
        <w:ind w:left="8792" w:hanging="43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64" w:hanging="333"/>
    </w:pPr>
    <w:rPr>
      <w:rFonts w:ascii="Arial" w:cs="Arial" w:eastAsia="Arial" w:hAnsi="Arial"/>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3" w:right="3"/>
      <w:jc w:val="center"/>
    </w:pPr>
    <w:rPr>
      <w:rFonts w:ascii="Arial" w:cs="Arial" w:eastAsia="Arial" w:hAnsi="Arial"/>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Tahoma-regular.ttf"/><Relationship Id="rId4"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pWUKD6UewDVxSLodBujU/Q7Tw==">CgMxLjAaJQoBMBIgCh4IB0IaCgZUYWhvbWESEEFyaWFsIFVuaWNvZGUgTVMaJQoBMRIgCh4IB0IaCgZUYWhvbWE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2026-04-29T00:00:00Z</vt:lpwstr>
  </property>
  <property fmtid="{D5CDD505-2E9C-101B-9397-08002B2CF9AE}" pid="3" name="Creator">
    <vt:lpwstr>Word</vt:lpwstr>
  </property>
  <property fmtid="{D5CDD505-2E9C-101B-9397-08002B2CF9AE}" pid="4" name="LastSaved">
    <vt:lpwstr>2026-04-30T00:00:00Z</vt:lpwstr>
  </property>
  <property fmtid="{D5CDD505-2E9C-101B-9397-08002B2CF9AE}" pid="5" name="Producer">
    <vt:lpwstr>macOS Version 26.2 (Build 25C56) Quartz PDFContext</vt:lpwstr>
  </property>
</Properties>
</file>