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How the Model Was Built – MavenMagnet Factor Tagging</w:t>
      </w:r>
    </w:p>
    <w:p>
      <w:pPr>
        <w:pStyle w:val="Heading2"/>
        <w:spacing w:after="80" w:before="200"/>
      </w:pPr>
      <w:r>
        <w:t xml:space="preserve">1. Overview</w:t>
      </w:r>
    </w:p>
    <w:p>
      <w:pPr>
        <w:spacing w:after="120"/>
      </w:pPr>
      <w:r>
        <w:t xml:space="preserve">The task was to tag each post in Process.xlsx with one or more Level 1 and Level 2 factors, using Training.xlsx as the reference. I did not train or fine-tune a model from scratch. With only a few hundred labelled posts, that would not have given reliable results. Instead I used a hosted LLM on Groq with few-shot prompting, so the labelled data is used as examples inside the prompt rather than as training weights.</w:t>
      </w:r>
    </w:p>
    <w:p>
      <w:pPr>
        <w:pStyle w:val="Heading2"/>
        <w:spacing w:after="80" w:before="200"/>
      </w:pPr>
      <w:r>
        <w:t xml:space="preserve">2. Data</w:t>
      </w:r>
    </w:p>
    <w:p>
      <w:pPr>
        <w:spacing w:after="120"/>
      </w:pPr>
      <w:r>
        <w:t xml:space="preserve">Training.xlsx has one row per mapping (Post, Level 1, Level 2). I cleaned it by removing empty rows, stripping extra spaces and dropping exact duplicates. From it I built the taxonomy, meaning the list of valid Level 1 to Level 2 pairs, and grouped the labels by post because a post can have several. I noticed the data is small and some factors are rare, which shaped most of the choices below.</w:t>
      </w:r>
    </w:p>
    <w:p>
      <w:pPr>
        <w:pStyle w:val="Heading2"/>
        <w:spacing w:after="80" w:before="200"/>
      </w:pPr>
      <w:r>
        <w:t xml:space="preserve">3. Method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Retrieval of similar examples. </w:t>
      </w:r>
      <w:r>
        <w:t xml:space="preserve">For each post, I find the 10 most similar labelled posts using TF-IDF cosine similarity and put them in the prompt. This is only a search step; BERT or any embedding model is not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Few-shot LLM labelling. </w:t>
      </w:r>
      <w:r>
        <w:t xml:space="preserve">The prompt contains the full taxonomy, the similar examples and the new post. The model runs at temperature 0 and must answer in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validation. </w:t>
      </w:r>
      <w:r>
        <w:t xml:space="preserve">Any label pair that is not in the taxonomy is thrown away. If the model returns nothing usable, the labels of the closest training post are used as a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format. </w:t>
      </w:r>
      <w:r>
        <w:t xml:space="preserve">One row per (Post, Level 1, Level 2), same as Training.xlsx.</w:t>
      </w:r>
    </w:p>
    <w:p>
      <w:pPr>
        <w:pStyle w:val="Heading2"/>
        <w:spacing w:after="80" w:before="200"/>
      </w:pPr>
      <w:r>
        <w:t xml:space="preserve">4. Tools</w:t>
      </w:r>
    </w:p>
    <w:p>
      <w:pPr>
        <w:spacing w:after="120"/>
      </w:pPr>
      <w:r>
        <w:t xml:space="preserve">Python in Jupyter Notebook, pandas for the Excel files, scikit-learn for TF-IDF and the baseline, and the Groq API for the LLMs. Groq has a free tier, which fits the exercise rules.</w:t>
      </w:r>
    </w:p>
    <w:p>
      <w:pPr>
        <w:pStyle w:val="Heading2"/>
        <w:spacing w:after="80" w:before="200"/>
      </w:pPr>
      <w:r>
        <w:t xml:space="preserve">5. Why these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 instead of a classifier. </w:t>
      </w:r>
      <w:r>
        <w:t xml:space="preserve">A classic model needs many examples per label. Here some labels have only one or two, but an LLM can still use them because it reads the taxonomy.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Similar examples instead of random ones. </w:t>
      </w:r>
      <w:r>
        <w:t xml:space="preserve">The labelling style is specific to this dataset. Showing the closest examples teaches the model that style without any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Taxonomy check. </w:t>
      </w:r>
      <w:r>
        <w:t xml:space="preserve">Some Level 2 names, like Elasticity, appear under more than one Level 1, so pairs must be checked together to avoid mismatches.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models compared. </w:t>
      </w:r>
      <w:r>
        <w:t xml:space="preserve">I tested llama-3.1-8b-instant (smaller, faster) and llama-3.3-70b-versatile (larger) and kept whichever scored better. A TF-IDF + Logistic Regression model was the non-LLM baseline for reference only.</w:t>
      </w:r>
    </w:p>
    <w:p>
      <w:pPr>
        <w:pStyle w:val="Heading2"/>
        <w:spacing w:after="80" w:before="200"/>
      </w:pPr>
      <w:r>
        <w:t xml:space="preserve">6. How accuracy was measured</w:t>
      </w:r>
    </w:p>
    <w:p>
      <w:pPr>
        <w:spacing w:after="120"/>
      </w:pPr>
      <w:r>
        <w:t xml:space="preserve">I kept 25% of the labelled posts aside, split by unique post so that nothing leaked, and used only the remaining posts as examples when predicting them. I report precision, recall and F1 at Level 1 and at the exact Level 1 + Level 2 pair, plus the share of posts where the full label set matches exactly. Process.xlsx has no answers, so this held-out score is my estimate of its accuracy. For the final file, all labelled posts are used as examples.</w:t>
      </w:r>
    </w:p>
    <w:p>
      <w:pPr>
        <w:pStyle w:val="Heading2"/>
        <w:spacing w:after="80" w:before="200"/>
      </w:pPr>
      <w:r>
        <w:t xml:space="preserve">7. Limitations</w:t>
      </w:r>
    </w:p>
    <w:p>
      <w:pPr>
        <w:spacing w:after="120"/>
      </w:pPr>
      <w:r>
        <w:t xml:space="preserve">The validation set is small, so scores are noisy. The gold labels are also somewhat subjective, so some errors are disagreements about labelling rather than real mistakes. With more time I would tune the number of examples, add short definitions for each factor and vote across several runs.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2026-10-23T12:13:07.323Z</dcterms:created>
  <dcterms:modified xsi:type="dcterms:W3CDTF">2026-10-23T12:13:07.328Z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