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sz w:val="32"/>
        </w:rPr>
        <w:t>GHRCE AI Timetable - Faster, better and conflict-free academic scheduling: A review</w:t>
      </w:r>
    </w:p>
    <w:p>
      <w:r>
        <w:rPr>
          <w:b/>
          <w:sz w:val="22"/>
        </w:rPr>
        <w:t>GHRCE Development Team</w:t>
      </w:r>
    </w:p>
    <w:p>
      <w:r>
        <w:rPr>
          <w:i/>
        </w:rPr>
        <w:t>1 Dept. of Computer Science, G.H. Raisoni College of Engineering, Maharashtra, India</w:t>
      </w:r>
    </w:p>
    <w:p>
      <w:r>
        <w:t>__________________________________________________________________________________________</w:t>
      </w:r>
    </w:p>
    <w:tbl>
      <w:tblPr>
        <w:tblW w:type="auto" w:w="0"/>
        <w:tblLook w:firstColumn="1" w:firstRow="1" w:lastColumn="0" w:lastRow="0" w:noHBand="0" w:noVBand="1" w:val="04A0"/>
      </w:tblPr>
      <w:tblGrid>
        <w:gridCol w:w="2592"/>
        <w:gridCol w:w="6768"/>
      </w:tblGrid>
      <w:tr>
        <w:tc>
          <w:tcPr>
            <w:tcW w:type="dxa" w:w="4320"/>
          </w:tcPr>
          <w:p>
            <w:r>
              <w:rPr>
                <w:b/>
              </w:rPr>
              <w:t>A R T I C L E   I N F O</w:t>
              <w:br/>
            </w:r>
            <w:r>
              <w:t>_________________________</w:t>
              <w:br/>
            </w:r>
            <w:r>
              <w:t>Article history:</w:t>
              <w:br/>
              <w:t>Received 15-02-2023</w:t>
              <w:br/>
              <w:t>Accepted 10-04-2023</w:t>
              <w:br/>
              <w:t>Available online 08-09-2023</w:t>
              <w:br/>
              <w:br/>
            </w:r>
            <w:r>
              <w:t>Keywords:</w:t>
              <w:br/>
              <w:t>AI Timetable</w:t>
              <w:br/>
              <w:t>Automated Scheduling</w:t>
              <w:br/>
              <w:t>FastAPI</w:t>
              <w:br/>
              <w:t>React</w:t>
              <w:br/>
              <w:t>CSP</w:t>
            </w:r>
          </w:p>
        </w:tc>
        <w:tc>
          <w:tcPr>
            <w:tcW w:type="dxa" w:w="4320"/>
          </w:tcPr>
          <w:p>
            <w:r>
              <w:rPr>
                <w:b/>
              </w:rPr>
              <w:t>A B S T R A C T</w:t>
              <w:br/>
            </w:r>
            <w:r>
              <w:br/>
              <w:t>Today, academic institutions receive extensive scheduling requests for better operations, improved workflows, and harmonized faculty availability. However, complex challenges such as conflict resolution have historically resulted in long planning times. Figuring out these challenges dramatically improves the quality of educational administration. The following article deals with this first challenge—long planning time—and the most reliable, effective way to enhance timetable generation using Constraint Satisfaction Problem (CSP) formulation.</w:t>
            </w:r>
            <w:r>
              <w:br/>
              <w:br/>
              <w:t>This system allows automated distribution of teaching hours, tracking of daily workloads, and dynamic rescheduling for absent teachers. Built with React 18, FastAPI, and PostgreSQL, the platform models timetable creation as a reliable optimization process.</w:t>
            </w:r>
          </w:p>
        </w:tc>
      </w:tr>
    </w:tbl>
    <w:p>
      <w:r>
        <w:t>__________________________________________________________________________________________</w:t>
      </w:r>
    </w:p>
    <w:p>
      <w:pPr>
        <w:sectPr>
          <w:pgSz w:w="12240" w:h="15840"/>
          <w:pgMar w:top="1440" w:right="1800" w:bottom="1440" w:left="1800" w:header="720" w:footer="720" w:gutter="0"/>
          <w:cols w:space="720"/>
          <w:docGrid w:linePitch="360"/>
        </w:sectPr>
      </w:pPr>
    </w:p>
    <w:p>
      <w:pPr>
        <w:pStyle w:val="Heading1"/>
      </w:pPr>
      <w:r>
        <w:rPr>
          <w:b/>
          <w:color w:val="000000"/>
          <w:sz w:val="24"/>
        </w:rPr>
        <w:t>1.  Introduction</w:t>
      </w:r>
    </w:p>
    <w:p>
      <w:r>
        <w:t>History has shown attempts to correct misaligned academic schedules since the beginning of structured educational organizations. Traditional practices have been found with crude manual grids mapping individual classes, and primitive yet widely-used spreadsheet appliances have also been present in college administration.</w:t>
      </w:r>
    </w:p>
    <w:p>
      <w:r>
        <w:t>From simple whiteboards, passing through basic databases, we have seen technology evolve. The modern era of academic administration has initiated its history recently and has gone from static paper timetables adjusted around staff availability, to bonded automated systems on the front and back end, as well as clear cloud deployments, digital models, and responsive interfaces. Thus, the continuing quest for improvements on materials and techniques leads us to the desire to treat administrative operations faster, better, and conflict-free.</w:t>
      </w:r>
    </w:p>
    <w:p>
      <w:r>
        <w:t>Although constraints are an all-too-common experience—to the extent that human error causes numerous schedule overlaps—automated adjustments appear to be equally prevalent and necessary.</w:t>
      </w:r>
    </w:p>
    <w:p>
      <w:pPr>
        <w:pStyle w:val="Heading1"/>
      </w:pPr>
      <w:r>
        <w:rPr>
          <w:b/>
          <w:color w:val="000000"/>
          <w:sz w:val="24"/>
        </w:rPr>
        <w:t>2.  Mechanism of Generation</w:t>
      </w:r>
    </w:p>
    <w:p>
      <w:r>
        <w:t>AI-driven timetable movement is a process of algorithmically-induced modeling wherein classes are formulated on the tension side of availability and resolved on the compression side of constraints. Historically, it has been found that when data is applied, distinct phases can be observed, namely:</w:t>
      </w:r>
    </w:p>
    <w:p>
      <w:r>
        <w:t>1st phase: The Ingest phase in which entities (Teachers, Rooms, Subjects) are queued,</w:t>
      </w:r>
    </w:p>
    <w:p>
      <w:r>
        <w:t>2nd phase: The Backtracking lag phase where the engine pauses due to constraints met (Teacher Collision, Room Occupancy, Class Overlap), and</w:t>
      </w:r>
    </w:p>
    <w:p>
      <w:r>
        <w:t>3rd phase: Conflict resolution where the schedule smoothly sets in place.</w:t>
      </w:r>
    </w:p>
    <w:p>
      <w:pPr>
        <w:pStyle w:val="Heading1"/>
      </w:pPr>
      <w:r>
        <w:rPr>
          <w:b/>
          <w:color w:val="000000"/>
          <w:sz w:val="24"/>
        </w:rPr>
        <w:t>3.  AI and Workflow</w:t>
      </w:r>
    </w:p>
    <w:p>
      <w:r>
        <w:t>As one of the pioneers that specialize in this issue, the GHRCE project has reported that once a Backtracking algorithm is applied to help algorithmically place classes for faculty, compared with the non-automated groups, the generation rate under algorithmic load is increased dramatically.</w:t>
      </w:r>
    </w:p>
    <w:p>
      <w:r>
        <w:t>According to the architecture, the GHRCE Timetable is a modern decoupled system. The product is lightweight and allows the user flexibility. This system can be used with any type of data arrangement, such as fixed batches or clear electives.</w:t>
      </w:r>
    </w:p>
    <w:p>
      <w:pPr>
        <w:pStyle w:val="Heading1"/>
      </w:pPr>
      <w:r>
        <w:rPr>
          <w:b/>
          <w:color w:val="000000"/>
          <w:sz w:val="24"/>
        </w:rPr>
        <w:t>4.  User Compliance</w:t>
      </w:r>
    </w:p>
    <w:p>
      <w:r>
        <w:t>Faculty compliance and co-operation is one of the important and initiating factors in accelerating the operational workflow without which achieving the goal of short duration management is nearly impossible. Users simply log into the Teacher Portal to view personal weekly schedules, daily workload analytics, and submit leave requests, ensuring seamless data integration.</w:t>
      </w:r>
    </w:p>
    <w:p>
      <w:pPr>
        <w:pStyle w:val="Heading1"/>
      </w:pPr>
      <w:r>
        <w:rPr>
          <w:b/>
          <w:color w:val="000000"/>
          <w:sz w:val="24"/>
        </w:rPr>
        <w:t>5.  Discussion</w:t>
      </w:r>
    </w:p>
    <w:p>
      <w:r>
        <w:t>For the very first time, this integration reported the use of algorithmic force with the ultimate objective of achieving physiological workload balance for faculty.</w:t>
      </w:r>
    </w:p>
    <w:p>
      <w:r>
        <w:t>The utilization of React 18, FastAPI, and PostgreSQL demonstrated the concept that low-level computational overhead increases the rate of remodeling. Similarly, testing shown by the team demonstrates that high frequency iterations without additional organizational damage resolve complex combinatorial problems.</w:t>
      </w:r>
    </w:p>
    <w:p>
      <w:pPr>
        <w:pStyle w:val="Heading1"/>
      </w:pPr>
      <w:r>
        <w:rPr>
          <w:b/>
          <w:color w:val="000000"/>
          <w:sz w:val="24"/>
        </w:rPr>
        <w:t>6.  Conclusion</w:t>
      </w:r>
    </w:p>
    <w:p>
      <w:r>
        <w:t>There are various approaches which can be used to accelerate timetable execution but AI backtracking as a dynamic load has shown constructive effects on efficiency unlike static load by manual appliances which have a catabolic effect.</w:t>
      </w:r>
    </w:p>
    <w:p>
      <w:pPr>
        <w:pStyle w:val="Heading1"/>
      </w:pPr>
      <w:r>
        <w:rPr>
          <w:b/>
          <w:color w:val="000000"/>
          <w:sz w:val="24"/>
        </w:rPr>
        <w:t>7.  Conflicts of Interest</w:t>
      </w:r>
    </w:p>
    <w:p>
      <w:r>
        <w:t>The authors declare that they have no conflict of interest.</w:t>
      </w:r>
    </w:p>
    <w:p>
      <w:pPr>
        <w:pStyle w:val="Heading1"/>
      </w:pPr>
      <w:r>
        <w:rPr>
          <w:b/>
          <w:color w:val="000000"/>
          <w:sz w:val="24"/>
        </w:rPr>
        <w:t>8.  Source of Funding</w:t>
      </w:r>
    </w:p>
    <w:p>
      <w:r>
        <w:t>This research did not receive any specific grant from funding agencies in the public, commercial, or not-for-profit sectors.</w:t>
      </w:r>
    </w:p>
    <w:p>
      <w:pPr>
        <w:pStyle w:val="Heading1"/>
      </w:pPr>
      <w:r>
        <w:rPr>
          <w:b/>
          <w:color w:val="000000"/>
          <w:sz w:val="24"/>
        </w:rPr>
        <w:t>References</w:t>
      </w:r>
    </w:p>
    <w:p>
      <w:r>
        <w:t>1. GHRCE Development Team. AI Master Timetable README. 2026. Available from project code.</w:t>
      </w:r>
    </w:p>
    <w:p>
      <w:r>
        <w:t>2. FastAPI Guidelines. Documenting High Performance Endpoints. 2023.</w:t>
      </w:r>
    </w:p>
    <w:p>
      <w:r>
        <w:t>3. React Foundation. UI Architecture paradigms. 2024.</w:t>
      </w:r>
    </w:p>
    <w:p>
      <w:pPr>
        <w:pStyle w:val="Heading1"/>
      </w:pPr>
      <w:r>
        <w:rPr>
          <w:b/>
          <w:color w:val="000000"/>
          <w:sz w:val="24"/>
        </w:rPr>
        <w:t>Author biography</w:t>
      </w:r>
    </w:p>
    <w:p>
      <w:r>
        <w:rPr>
          <w:b/>
        </w:rPr>
        <w:t>GHRCE Development Team, Senior Developers</w:t>
      </w:r>
    </w:p>
    <w:sectPr w:rsidR="00FC693F" w:rsidRPr="0006063C" w:rsidSect="00034616">
      <w:type w:val="continuous"/>
      <w:pgSz w:w="12240" w:h="15840"/>
      <w:pgMar w:top="1440" w:right="1800" w:bottom="1440" w:left="1800" w:header="720" w:footer="720" w:gutter="0"/>
      <w:cols w:space="720"/>
      <w:docGrid w:linePitch="360"/>
      <w:cols w:num="2" w:space="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