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8"/>
          <w:sz w:val="40"/>
          <w:szCs w:val="40"/>
        </w:rPr>
        <w:t xml:space="preserve">ZENK Privacy Policy</w:t>
      </w:r>
    </w:p>
    <w:p>
      <w:pPr>
        <w:spacing w:after="240"/>
        <w:jc w:val="center"/>
      </w:pPr>
      <w:r>
        <w:rPr>
          <w:color w:val="595959"/>
        </w:rPr>
        <w:t xml:space="preserve">Last Updated: June 2025</w:t>
      </w:r>
    </w:p>
    <w:p>
      <w:pPr>
        <w:pStyle w:val="Heading1"/>
      </w:pPr>
      <w:r>
        <w:t xml:space="preserve">Your Privacy Matters</w:t>
      </w:r>
    </w:p>
    <w:p>
      <w:pPr>
        <w:spacing w:after="200"/>
      </w:pPr>
      <w:r>
        <w:t xml:space="preserve">ZENK (Zen Kids) is committed to protecting your privacy and ensuring you have a positive experience on our platform. This Privacy Policy explains how we collect, use, protect, and share your information when you use our website, mobile application, and related services (collectively, the </w:t>
      </w:r>
      <w:r>
        <w:t xml:space="preserve">"Platform"</w:t>
      </w:r>
      <w:r>
        <w:t xml:space="preserve">).</w:t>
      </w:r>
    </w:p>
    <w:p>
      <w:pPr>
        <w:spacing w:after="200"/>
      </w:pPr>
      <w:r>
        <w:t xml:space="preserve">We believe in transparency. This policy is designed to be clear and straightforward, so you understand exactly what data we collect and why. If you have questions, we encourage you to contact us at </w:t>
      </w:r>
      <w:r>
        <w:rPr>
          <w:b/>
          <w:bCs/>
        </w:rPr>
        <w:t xml:space="preserve">privacy@zenk.app</w:t>
      </w:r>
      <w:r>
        <w:t xml:space="preserve">.</w:t>
      </w:r>
    </w:p>
    <w:p>
      <w:pPr>
        <w:pStyle w:val="Heading1"/>
      </w:pPr>
      <w:r>
        <w:t xml:space="preserve">Overview: How ZENK Works</w:t>
      </w:r>
    </w:p>
    <w:p>
      <w:pPr>
        <w:spacing w:after="160"/>
      </w:pPr>
      <w:r>
        <w:t xml:space="preserve">ZENK is a social impact platform that connects </w:t>
      </w:r>
      <w:r>
        <w:rPr>
          <w:b/>
          <w:bCs/>
        </w:rPr>
        <w:t xml:space="preserve">sponsor circles</w:t>
      </w:r>
      <w:r>
        <w:t xml:space="preserve"> with students from government schools across India. Our platform enables:</w:t>
      </w:r>
    </w:p>
    <w:p>
      <w:pPr>
        <w:pStyle w:val="ListParagraph"/>
        <w:numPr>
          <w:ilvl w:val="0"/>
          <w:numId w:val="2"/>
        </w:numPr>
        <w:spacing w:after="120"/>
      </w:pPr>
      <w:r>
        <w:t xml:space="preserve">Structured sponsorship programs with closed-loop payments</w:t>
      </w:r>
    </w:p>
    <w:p>
      <w:pPr>
        <w:pStyle w:val="ListParagraph"/>
        <w:numPr>
          <w:ilvl w:val="0"/>
          <w:numId w:val="2"/>
        </w:numPr>
        <w:spacing w:after="120"/>
      </w:pPr>
      <w:r>
        <w:t xml:space="preserve">Real-time impact tracking via our ZenQ impact scoring system</w:t>
      </w:r>
    </w:p>
    <w:p>
      <w:pPr>
        <w:pStyle w:val="ListParagraph"/>
        <w:numPr>
          <w:ilvl w:val="0"/>
          <w:numId w:val="2"/>
        </w:numPr>
        <w:spacing w:after="120"/>
      </w:pPr>
      <w:r>
        <w:t xml:space="preserve">An AI assistant (Kia) to help you navigate the platform and maximize impact</w:t>
      </w:r>
    </w:p>
    <w:p>
      <w:pPr>
        <w:pStyle w:val="ListParagraph"/>
        <w:numPr>
          <w:ilvl w:val="0"/>
          <w:numId w:val="2"/>
        </w:numPr>
        <w:spacing w:after="200"/>
      </w:pPr>
      <w:r>
        <w:t xml:space="preserve">Integration with financial institutions (ICICI Bank) for secure payments</w:t>
      </w:r>
    </w:p>
    <w:p>
      <w:pPr>
        <w:spacing w:after="200"/>
      </w:pPr>
      <w:r>
        <w:t xml:space="preserve">You interact with ZENK in one or more of these roles: </w:t>
      </w:r>
      <w:r>
        <w:rPr>
          <w:b/>
          <w:bCs/>
        </w:rPr>
        <w:t xml:space="preserve">Sponsor Leader</w:t>
      </w:r>
      <w:r>
        <w:t xml:space="preserve"> (organizes sponsorship circles), </w:t>
      </w:r>
      <w:r>
        <w:rPr>
          <w:b/>
          <w:bCs/>
        </w:rPr>
        <w:t xml:space="preserve">Circle Member</w:t>
      </w:r>
      <w:r>
        <w:t xml:space="preserve"> (participates in sponsorships), </w:t>
      </w:r>
      <w:r>
        <w:rPr>
          <w:b/>
          <w:bCs/>
        </w:rPr>
        <w:t xml:space="preserve">Student/Parent</w:t>
      </w:r>
      <w:r>
        <w:t xml:space="preserve"> (receives benefits), or </w:t>
      </w:r>
      <w:r>
        <w:rPr>
          <w:b/>
          <w:bCs/>
        </w:rPr>
        <w:t xml:space="preserve">Corporate Partner</w:t>
      </w:r>
      <w:r>
        <w:t xml:space="preserve"> (organizational sponsor). Each role has specific privacy considerations detailed below.</w:t>
      </w:r>
    </w:p>
    <w:p>
      <w:pPr>
        <w:pStyle w:val="Heading1"/>
      </w:pPr>
      <w:r>
        <w:t xml:space="preserve">What Data We Collect</w:t>
      </w:r>
    </w:p>
    <w:p>
      <w:pPr>
        <w:spacing w:after="160"/>
      </w:pPr>
      <w:r>
        <w:t xml:space="preserve">We collect different types of information depending on how you use the Platform and which features you access. This data falls into these categories:</w:t>
      </w:r>
    </w:p>
    <w:p>
      <w:pPr>
        <w:pStyle w:val="Heading2"/>
      </w:pPr>
      <w:r>
        <w:t xml:space="preserve">Account &amp; Identity Information</w:t>
      </w:r>
    </w:p>
    <w:p>
      <w:pPr>
        <w:spacing w:after="120"/>
      </w:pPr>
      <w:r>
        <w:t xml:space="preserve">When you create a ZENK account, we collect:</w:t>
      </w:r>
    </w:p>
    <w:p>
      <w:pPr>
        <w:pStyle w:val="ListParagraph"/>
        <w:numPr>
          <w:ilvl w:val="0"/>
          <w:numId w:val="2"/>
        </w:numPr>
        <w:spacing w:after="100"/>
      </w:pPr>
      <w:r>
        <w:t xml:space="preserve">Full name, email address, and phone number</w:t>
      </w:r>
    </w:p>
    <w:p>
      <w:pPr>
        <w:pStyle w:val="ListParagraph"/>
        <w:numPr>
          <w:ilvl w:val="0"/>
          <w:numId w:val="2"/>
        </w:numPr>
        <w:spacing w:after="100"/>
      </w:pPr>
      <w:r>
        <w:t xml:space="preserve">Profile information (photo, bio, organization if applicable)</w:t>
      </w:r>
    </w:p>
    <w:p>
      <w:pPr>
        <w:pStyle w:val="ListParagraph"/>
        <w:numPr>
          <w:ilvl w:val="0"/>
          <w:numId w:val="2"/>
        </w:numPr>
        <w:spacing w:after="100"/>
      </w:pPr>
      <w:r>
        <w:t xml:space="preserve">Role on the platform (Sponsor Leader, Circle Member, Student/Parent, or Corporate)</w:t>
      </w:r>
    </w:p>
    <w:p>
      <w:pPr>
        <w:pStyle w:val="ListParagraph"/>
        <w:numPr>
          <w:ilvl w:val="0"/>
          <w:numId w:val="2"/>
        </w:numPr>
        <w:spacing w:after="100"/>
      </w:pPr>
      <w:r>
        <w:t xml:space="preserve">Address and date of birth (for verification and eligibility purposes)</w:t>
      </w:r>
    </w:p>
    <w:p>
      <w:pPr>
        <w:pStyle w:val="ListParagraph"/>
        <w:numPr>
          <w:ilvl w:val="0"/>
          <w:numId w:val="2"/>
        </w:numPr>
        <w:spacing w:after="200"/>
      </w:pPr>
      <w:r>
        <w:t xml:space="preserve">Login credentials (hashed passwords; we never store your password in plain text)</w:t>
      </w:r>
    </w:p>
    <w:p>
      <w:pPr>
        <w:pStyle w:val="Heading2"/>
      </w:pPr>
      <w:r>
        <w:t xml:space="preserve">Payment &amp; Financial Information</w:t>
      </w:r>
    </w:p>
    <w:p>
      <w:pPr>
        <w:spacing w:after="120"/>
      </w:pPr>
      <w:r>
        <w:t xml:space="preserve">ZENK processes payments through ICICI Bank's secure payment gateway. We collect and handle:</w:t>
      </w:r>
    </w:p>
    <w:p>
      <w:pPr>
        <w:pStyle w:val="ListParagraph"/>
        <w:numPr>
          <w:ilvl w:val="0"/>
          <w:numId w:val="2"/>
        </w:numPr>
        <w:spacing w:after="100"/>
      </w:pPr>
      <w:r>
        <w:t xml:space="preserve">Bank account details (for sponsors and students receiving funds)</w:t>
      </w:r>
    </w:p>
    <w:p>
      <w:pPr>
        <w:pStyle w:val="ListParagraph"/>
        <w:numPr>
          <w:ilvl w:val="0"/>
          <w:numId w:val="2"/>
        </w:numPr>
        <w:spacing w:after="100"/>
      </w:pPr>
      <w:r>
        <w:t xml:space="preserve">Payment method information (debit/credit card details)</w:t>
      </w:r>
    </w:p>
    <w:p>
      <w:pPr>
        <w:pStyle w:val="ListParagraph"/>
        <w:numPr>
          <w:ilvl w:val="0"/>
          <w:numId w:val="2"/>
        </w:numPr>
        <w:spacing w:after="100"/>
      </w:pPr>
      <w:r>
        <w:t xml:space="preserve">Transaction history and amounts</w:t>
      </w:r>
    </w:p>
    <w:p>
      <w:pPr>
        <w:pStyle w:val="ListParagraph"/>
        <w:numPr>
          <w:ilvl w:val="0"/>
          <w:numId w:val="2"/>
        </w:numPr>
        <w:spacing w:after="100"/>
      </w:pPr>
      <w:r>
        <w:t xml:space="preserve">Billing and shipping addresses</w:t>
      </w:r>
    </w:p>
    <w:p>
      <w:pPr>
        <w:pStyle w:val="ListParagraph"/>
        <w:numPr>
          <w:ilvl w:val="0"/>
          <w:numId w:val="2"/>
        </w:numPr>
        <w:spacing w:after="200"/>
      </w:pPr>
      <w:r>
        <w:t xml:space="preserve">Tax identification numbers where required by law</w:t>
      </w:r>
    </w:p>
    <w:p>
      <w:pPr>
        <w:spacing w:after="200"/>
      </w:pPr>
      <w:r>
        <w:rPr>
          <w:b/>
          <w:bCs/>
        </w:rPr>
        <w:t xml:space="preserve">Important: </w:t>
      </w:r>
      <w:r>
        <w:t xml:space="preserve">Payment processing is handled by ICICI Bank's encrypted systems. ZENK does not store your full credit/debit card details on our servers. Instead, we receive a tokenized reference that enables recurring transactions with your authorization.</w:t>
      </w:r>
    </w:p>
    <w:p>
      <w:pPr>
        <w:pStyle w:val="Heading2"/>
      </w:pPr>
      <w:r>
        <w:t xml:space="preserve">Student &amp; Educational Information</w:t>
      </w:r>
    </w:p>
    <w:p>
      <w:pPr>
        <w:spacing w:after="120"/>
      </w:pPr>
      <w:r>
        <w:t xml:space="preserve">For students and their parents/guardians, we collect:</w:t>
      </w:r>
    </w:p>
    <w:p>
      <w:pPr>
        <w:pStyle w:val="ListParagraph"/>
        <w:numPr>
          <w:ilvl w:val="0"/>
          <w:numId w:val="2"/>
        </w:numPr>
        <w:spacing w:after="100"/>
      </w:pPr>
      <w:r>
        <w:t xml:space="preserve">School name and grade level</w:t>
      </w:r>
    </w:p>
    <w:p>
      <w:pPr>
        <w:pStyle w:val="ListParagraph"/>
        <w:numPr>
          <w:ilvl w:val="0"/>
          <w:numId w:val="2"/>
        </w:numPr>
        <w:spacing w:after="100"/>
      </w:pPr>
      <w:r>
        <w:t xml:space="preserve">Academic achievements and milestones</w:t>
      </w:r>
    </w:p>
    <w:p>
      <w:pPr>
        <w:pStyle w:val="ListParagraph"/>
        <w:numPr>
          <w:ilvl w:val="0"/>
          <w:numId w:val="2"/>
        </w:numPr>
        <w:spacing w:after="100"/>
      </w:pPr>
      <w:r>
        <w:t xml:space="preserve">Socioeconomic background (to assess sponsorship needs)</w:t>
      </w:r>
    </w:p>
    <w:p>
      <w:pPr>
        <w:pStyle w:val="ListParagraph"/>
        <w:numPr>
          <w:ilvl w:val="0"/>
          <w:numId w:val="2"/>
        </w:numPr>
        <w:spacing w:after="100"/>
      </w:pPr>
      <w:r>
        <w:t xml:space="preserve">Attendance records (with parental consent)</w:t>
      </w:r>
    </w:p>
    <w:p>
      <w:pPr>
        <w:pStyle w:val="ListParagraph"/>
        <w:numPr>
          <w:ilvl w:val="0"/>
          <w:numId w:val="2"/>
        </w:numPr>
        <w:spacing w:after="100"/>
      </w:pPr>
      <w:r>
        <w:t xml:space="preserve">Communication with sponsors (messages, updates, thank-you notes)</w:t>
      </w:r>
    </w:p>
    <w:p>
      <w:pPr>
        <w:pStyle w:val="ListParagraph"/>
        <w:numPr>
          <w:ilvl w:val="0"/>
          <w:numId w:val="2"/>
        </w:numPr>
        <w:spacing w:after="200"/>
      </w:pPr>
      <w:r>
        <w:t xml:space="preserve">Photos/media uploads for achievement sharing (with explicit parental consent)</w:t>
      </w:r>
    </w:p>
    <w:p>
      <w:pPr>
        <w:pStyle w:val="Heading2"/>
      </w:pPr>
      <w:r>
        <w:t xml:space="preserve">Impact Scoring &amp; Analytics Data</w:t>
      </w:r>
    </w:p>
    <w:p>
      <w:pPr>
        <w:spacing w:after="120"/>
      </w:pPr>
      <w:r>
        <w:t xml:space="preserve">Our ZenQ impact scoring system measures the real-world outcomes of sponsorships. To calculate impact scores, we collect:</w:t>
      </w:r>
    </w:p>
    <w:p>
      <w:pPr>
        <w:pStyle w:val="ListParagraph"/>
        <w:numPr>
          <w:ilvl w:val="0"/>
          <w:numId w:val="2"/>
        </w:numPr>
        <w:spacing w:after="100"/>
      </w:pPr>
      <w:r>
        <w:t xml:space="preserve">School attendance and academic performance</w:t>
      </w:r>
    </w:p>
    <w:p>
      <w:pPr>
        <w:pStyle w:val="ListParagraph"/>
        <w:numPr>
          <w:ilvl w:val="0"/>
          <w:numId w:val="2"/>
        </w:numPr>
        <w:spacing w:after="100"/>
      </w:pPr>
      <w:r>
        <w:t xml:space="preserve">Engagement metrics (login frequency, message interactions)</w:t>
      </w:r>
    </w:p>
    <w:p>
      <w:pPr>
        <w:pStyle w:val="ListParagraph"/>
        <w:numPr>
          <w:ilvl w:val="0"/>
          <w:numId w:val="2"/>
        </w:numPr>
        <w:spacing w:after="100"/>
      </w:pPr>
      <w:r>
        <w:t xml:space="preserve">Fund disbursement and utilization</w:t>
      </w:r>
    </w:p>
    <w:p>
      <w:pPr>
        <w:pStyle w:val="ListParagraph"/>
        <w:numPr>
          <w:ilvl w:val="0"/>
          <w:numId w:val="2"/>
        </w:numPr>
        <w:spacing w:after="100"/>
      </w:pPr>
      <w:r>
        <w:t xml:space="preserve">Time-to-completion for milestones and goals</w:t>
      </w:r>
    </w:p>
    <w:p>
      <w:pPr>
        <w:pStyle w:val="ListParagraph"/>
        <w:numPr>
          <w:ilvl w:val="0"/>
          <w:numId w:val="2"/>
        </w:numPr>
        <w:spacing w:after="200"/>
      </w:pPr>
      <w:r>
        <w:t xml:space="preserve">Qualitative feedback from sponsors and students</w:t>
      </w:r>
    </w:p>
    <w:p>
      <w:pPr>
        <w:spacing w:after="200"/>
      </w:pPr>
      <w:r>
        <w:t xml:space="preserve">Impact scores are aggregated and presented to sponsors to demonstrate tangible outcomes. Individual student data is never publicly shared without explicit parental consent.</w:t>
      </w:r>
    </w:p>
    <w:p>
      <w:pPr>
        <w:pStyle w:val="Heading2"/>
      </w:pPr>
      <w:r>
        <w:t xml:space="preserve">AI Assistant (Kia) Interactions</w:t>
      </w:r>
    </w:p>
    <w:p>
      <w:pPr>
        <w:spacing w:after="120"/>
      </w:pPr>
      <w:r>
        <w:t xml:space="preserve">Kia is our AI-powered assistant designed to help you navigate ZENK and get the most from your sponsorship experience. When you interact with Kia, we collect:</w:t>
      </w:r>
    </w:p>
    <w:p>
      <w:pPr>
        <w:pStyle w:val="ListParagraph"/>
        <w:numPr>
          <w:ilvl w:val="0"/>
          <w:numId w:val="2"/>
        </w:numPr>
        <w:spacing w:after="100"/>
      </w:pPr>
      <w:r>
        <w:t xml:space="preserve">Your messages and questions to Kia</w:t>
      </w:r>
    </w:p>
    <w:p>
      <w:pPr>
        <w:pStyle w:val="ListParagraph"/>
        <w:numPr>
          <w:ilvl w:val="0"/>
          <w:numId w:val="2"/>
        </w:numPr>
        <w:spacing w:after="100"/>
      </w:pPr>
      <w:r>
        <w:t xml:space="preserve">Conversation history (to provide contextual assistance)</w:t>
      </w:r>
    </w:p>
    <w:p>
      <w:pPr>
        <w:pStyle w:val="ListParagraph"/>
        <w:numPr>
          <w:ilvl w:val="0"/>
          <w:numId w:val="2"/>
        </w:numPr>
        <w:spacing w:after="100"/>
      </w:pPr>
      <w:r>
        <w:t xml:space="preserve">Time and frequency of interactions</w:t>
      </w:r>
    </w:p>
    <w:p>
      <w:pPr>
        <w:pStyle w:val="ListParagraph"/>
        <w:numPr>
          <w:ilvl w:val="0"/>
          <w:numId w:val="2"/>
        </w:numPr>
        <w:spacing w:after="200"/>
      </w:pPr>
      <w:r>
        <w:t xml:space="preserve">Feedback on Kia's helpfulness</w:t>
      </w:r>
    </w:p>
    <w:p>
      <w:pPr>
        <w:spacing w:after="200"/>
      </w:pPr>
      <w:r>
        <w:t xml:space="preserve">Kia conversations are processed securely and used to improve the assistant's responses. You can delete your conversation history at any time in your account settings.</w:t>
      </w:r>
    </w:p>
    <w:p>
      <w:pPr>
        <w:pStyle w:val="Heading2"/>
      </w:pPr>
      <w:r>
        <w:t xml:space="preserve">Usage &amp; Activity Data</w:t>
      </w:r>
    </w:p>
    <w:p>
      <w:pPr>
        <w:spacing w:after="120"/>
      </w:pPr>
      <w:r>
        <w:t xml:space="preserve">We automatically collect information about how you interact with the Platform:</w:t>
      </w:r>
    </w:p>
    <w:p>
      <w:pPr>
        <w:pStyle w:val="ListParagraph"/>
        <w:numPr>
          <w:ilvl w:val="0"/>
          <w:numId w:val="2"/>
        </w:numPr>
        <w:spacing w:after="100"/>
      </w:pPr>
      <w:r>
        <w:t xml:space="preserve">IP address and device identifiers</w:t>
      </w:r>
    </w:p>
    <w:p>
      <w:pPr>
        <w:pStyle w:val="ListParagraph"/>
        <w:numPr>
          <w:ilvl w:val="0"/>
          <w:numId w:val="2"/>
        </w:numPr>
        <w:spacing w:after="100"/>
      </w:pPr>
      <w:r>
        <w:t xml:space="preserve">Browser type, operating system, and device type</w:t>
      </w:r>
    </w:p>
    <w:p>
      <w:pPr>
        <w:pStyle w:val="ListParagraph"/>
        <w:numPr>
          <w:ilvl w:val="0"/>
          <w:numId w:val="2"/>
        </w:numPr>
        <w:spacing w:after="100"/>
      </w:pPr>
      <w:r>
        <w:t xml:space="preserve">Pages visited, features accessed, and time spent</w:t>
      </w:r>
    </w:p>
    <w:p>
      <w:pPr>
        <w:pStyle w:val="ListParagraph"/>
        <w:numPr>
          <w:ilvl w:val="0"/>
          <w:numId w:val="2"/>
        </w:numPr>
        <w:spacing w:after="100"/>
      </w:pPr>
      <w:r>
        <w:t xml:space="preserve">Clicks, taps, and interactions with UI elements</w:t>
      </w:r>
    </w:p>
    <w:p>
      <w:pPr>
        <w:pStyle w:val="ListParagraph"/>
        <w:numPr>
          <w:ilvl w:val="0"/>
          <w:numId w:val="2"/>
        </w:numPr>
        <w:spacing w:after="100"/>
      </w:pPr>
      <w:r>
        <w:t xml:space="preserve">Error logs and crash reports</w:t>
      </w:r>
    </w:p>
    <w:p>
      <w:pPr>
        <w:pStyle w:val="ListParagraph"/>
        <w:numPr>
          <w:ilvl w:val="0"/>
          <w:numId w:val="2"/>
        </w:numPr>
        <w:spacing w:after="200"/>
      </w:pPr>
      <w:r>
        <w:t xml:space="preserve">Referral source (how you found ZENK)</w:t>
      </w:r>
    </w:p>
    <w:p>
      <w:pPr>
        <w:spacing w:after="200"/>
      </w:pPr>
      <w:r>
        <w:t xml:space="preserve">This data helps us understand Platform performance, troubleshoot issues, and improve your experience.</w:t>
      </w:r>
    </w:p>
    <w:p>
      <w:pPr>
        <w:pStyle w:val="Heading1"/>
      </w:pPr>
      <w:r>
        <w:t xml:space="preserve">How We Use Your Data</w:t>
      </w:r>
    </w:p>
    <w:p>
      <w:pPr>
        <w:spacing w:after="200"/>
      </w:pPr>
      <w:r>
        <w:t xml:space="preserve">We use the information we collect for the following purposes:</w:t>
      </w:r>
    </w:p>
    <w:p>
      <w:pPr>
        <w:pStyle w:val="Heading2"/>
      </w:pPr>
      <w:r>
        <w:t xml:space="preserve">Service Delivery &amp; Operations</w:t>
      </w:r>
    </w:p>
    <w:p>
      <w:pPr>
        <w:pStyle w:val="ListParagraph"/>
        <w:numPr>
          <w:ilvl w:val="0"/>
          <w:numId w:val="2"/>
        </w:numPr>
        <w:spacing w:after="100"/>
      </w:pPr>
      <w:r>
        <w:t xml:space="preserve">Creating and maintaining your account</w:t>
      </w:r>
    </w:p>
    <w:p>
      <w:pPr>
        <w:pStyle w:val="ListParagraph"/>
        <w:numPr>
          <w:ilvl w:val="0"/>
          <w:numId w:val="2"/>
        </w:numPr>
        <w:spacing w:after="100"/>
      </w:pPr>
      <w:r>
        <w:t xml:space="preserve">Processing and managing sponsorship payments</w:t>
      </w:r>
    </w:p>
    <w:p>
      <w:pPr>
        <w:pStyle w:val="ListParagraph"/>
        <w:numPr>
          <w:ilvl w:val="0"/>
          <w:numId w:val="2"/>
        </w:numPr>
        <w:spacing w:after="100"/>
      </w:pPr>
      <w:r>
        <w:t xml:space="preserve">Matching sponsors with students based on preferences and impact goals</w:t>
      </w:r>
    </w:p>
    <w:p>
      <w:pPr>
        <w:pStyle w:val="ListParagraph"/>
        <w:numPr>
          <w:ilvl w:val="0"/>
          <w:numId w:val="2"/>
        </w:numPr>
        <w:spacing w:after="200"/>
      </w:pPr>
      <w:r>
        <w:t xml:space="preserve">Enabling communication between circle members, students, and parents</w:t>
      </w:r>
    </w:p>
    <w:p>
      <w:pPr>
        <w:pStyle w:val="Heading2"/>
      </w:pPr>
      <w:r>
        <w:t xml:space="preserve">Impact Measurement &amp; Reporting</w:t>
      </w:r>
    </w:p>
    <w:p>
      <w:pPr>
        <w:pStyle w:val="ListParagraph"/>
        <w:numPr>
          <w:ilvl w:val="0"/>
          <w:numId w:val="2"/>
        </w:numPr>
        <w:spacing w:after="100"/>
      </w:pPr>
      <w:r>
        <w:t xml:space="preserve">Calculating ZenQ impact scores for sponsorships</w:t>
      </w:r>
    </w:p>
    <w:p>
      <w:pPr>
        <w:pStyle w:val="ListParagraph"/>
        <w:numPr>
          <w:ilvl w:val="0"/>
          <w:numId w:val="2"/>
        </w:numPr>
        <w:spacing w:after="100"/>
      </w:pPr>
      <w:r>
        <w:t xml:space="preserve">Generating impact reports for sponsors</w:t>
      </w:r>
    </w:p>
    <w:p>
      <w:pPr>
        <w:pStyle w:val="ListParagraph"/>
        <w:numPr>
          <w:ilvl w:val="0"/>
          <w:numId w:val="2"/>
        </w:numPr>
        <w:spacing w:after="100"/>
      </w:pPr>
      <w:r>
        <w:t xml:space="preserve">Analyzing aggregated data to improve program effectiveness</w:t>
      </w:r>
    </w:p>
    <w:p>
      <w:pPr>
        <w:pStyle w:val="ListParagraph"/>
        <w:numPr>
          <w:ilvl w:val="0"/>
          <w:numId w:val="2"/>
        </w:numPr>
        <w:spacing w:after="200"/>
      </w:pPr>
      <w:r>
        <w:t xml:space="preserve">Publishing anonymized impact stories and case studies</w:t>
      </w:r>
    </w:p>
    <w:p>
      <w:pPr>
        <w:pStyle w:val="Heading2"/>
      </w:pPr>
      <w:r>
        <w:t xml:space="preserve">AI Assistant Improvement</w:t>
      </w:r>
    </w:p>
    <w:p>
      <w:pPr>
        <w:pStyle w:val="ListParagraph"/>
        <w:numPr>
          <w:ilvl w:val="0"/>
          <w:numId w:val="2"/>
        </w:numPr>
        <w:spacing w:after="100"/>
      </w:pPr>
      <w:r>
        <w:t xml:space="preserve">Training Kia to provide better, more personalized responses</w:t>
      </w:r>
    </w:p>
    <w:p>
      <w:pPr>
        <w:pStyle w:val="ListParagraph"/>
        <w:numPr>
          <w:ilvl w:val="0"/>
          <w:numId w:val="2"/>
        </w:numPr>
        <w:spacing w:after="100"/>
      </w:pPr>
      <w:r>
        <w:t xml:space="preserve">Understanding user needs and common questions</w:t>
      </w:r>
    </w:p>
    <w:p>
      <w:pPr>
        <w:pStyle w:val="ListParagraph"/>
        <w:numPr>
          <w:ilvl w:val="0"/>
          <w:numId w:val="2"/>
        </w:numPr>
        <w:spacing w:after="200"/>
      </w:pPr>
      <w:r>
        <w:t xml:space="preserve">Identifying areas where the Platform can be more helpful</w:t>
      </w:r>
    </w:p>
    <w:p>
      <w:pPr>
        <w:pStyle w:val="Heading2"/>
      </w:pPr>
      <w:r>
        <w:t xml:space="preserve">Communications</w:t>
      </w:r>
    </w:p>
    <w:p>
      <w:pPr>
        <w:pStyle w:val="ListParagraph"/>
        <w:numPr>
          <w:ilvl w:val="0"/>
          <w:numId w:val="2"/>
        </w:numPr>
        <w:spacing w:after="100"/>
      </w:pPr>
      <w:r>
        <w:t xml:space="preserve">Sending transactional emails (payment confirmations, milestone updates)</w:t>
      </w:r>
    </w:p>
    <w:p>
      <w:pPr>
        <w:pStyle w:val="ListParagraph"/>
        <w:numPr>
          <w:ilvl w:val="0"/>
          <w:numId w:val="2"/>
        </w:numPr>
        <w:spacing w:after="100"/>
      </w:pPr>
      <w:r>
        <w:t xml:space="preserve">Notifying you of important account changes</w:t>
      </w:r>
    </w:p>
    <w:p>
      <w:pPr>
        <w:pStyle w:val="ListParagraph"/>
        <w:numPr>
          <w:ilvl w:val="0"/>
          <w:numId w:val="2"/>
        </w:numPr>
        <w:spacing w:after="100"/>
      </w:pPr>
      <w:r>
        <w:t xml:space="preserve">Sending educational content about sponsorship programs (with your opt-in)</w:t>
      </w:r>
    </w:p>
    <w:p>
      <w:pPr>
        <w:pStyle w:val="ListParagraph"/>
        <w:numPr>
          <w:ilvl w:val="0"/>
          <w:numId w:val="2"/>
        </w:numPr>
        <w:spacing w:after="200"/>
      </w:pPr>
      <w:r>
        <w:t xml:space="preserve">Responding to your inquiries and support requests</w:t>
      </w:r>
    </w:p>
    <w:p>
      <w:pPr>
        <w:pStyle w:val="Heading2"/>
      </w:pPr>
      <w:r>
        <w:t xml:space="preserve">Security &amp; Fraud Prevention</w:t>
      </w:r>
    </w:p>
    <w:p>
      <w:pPr>
        <w:pStyle w:val="ListParagraph"/>
        <w:numPr>
          <w:ilvl w:val="0"/>
          <w:numId w:val="2"/>
        </w:numPr>
        <w:spacing w:after="100"/>
      </w:pPr>
      <w:r>
        <w:t xml:space="preserve">Detecting and preventing fraudulent transactions</w:t>
      </w:r>
    </w:p>
    <w:p>
      <w:pPr>
        <w:pStyle w:val="ListParagraph"/>
        <w:numPr>
          <w:ilvl w:val="0"/>
          <w:numId w:val="2"/>
        </w:numPr>
        <w:spacing w:after="100"/>
      </w:pPr>
      <w:r>
        <w:t xml:space="preserve">Protecting against unauthorized access to your account</w:t>
      </w:r>
    </w:p>
    <w:p>
      <w:pPr>
        <w:pStyle w:val="ListParagraph"/>
        <w:numPr>
          <w:ilvl w:val="0"/>
          <w:numId w:val="2"/>
        </w:numPr>
        <w:spacing w:after="100"/>
      </w:pPr>
      <w:r>
        <w:t xml:space="preserve">Monitoring for suspicious activities</w:t>
      </w:r>
    </w:p>
    <w:p>
      <w:pPr>
        <w:pStyle w:val="ListParagraph"/>
        <w:numPr>
          <w:ilvl w:val="0"/>
          <w:numId w:val="2"/>
        </w:numPr>
        <w:spacing w:after="200"/>
      </w:pPr>
      <w:r>
        <w:t xml:space="preserve">Complying with legal obligations to verify identity</w:t>
      </w:r>
    </w:p>
    <w:p>
      <w:pPr>
        <w:pStyle w:val="Heading2"/>
      </w:pPr>
      <w:r>
        <w:t xml:space="preserve">Legal Compliance</w:t>
      </w:r>
    </w:p>
    <w:p>
      <w:pPr>
        <w:pStyle w:val="ListParagraph"/>
        <w:numPr>
          <w:ilvl w:val="0"/>
          <w:numId w:val="2"/>
        </w:numPr>
        <w:spacing w:after="100"/>
      </w:pPr>
      <w:r>
        <w:t xml:space="preserve">Meeting requirements under India's Digital Personal Data Protection (DPDP) Act 2023</w:t>
      </w:r>
    </w:p>
    <w:p>
      <w:pPr>
        <w:pStyle w:val="ListParagraph"/>
        <w:numPr>
          <w:ilvl w:val="0"/>
          <w:numId w:val="2"/>
        </w:numPr>
        <w:spacing w:after="100"/>
      </w:pPr>
      <w:r>
        <w:t xml:space="preserve">Complying with EU GDPR if you access from Europe</w:t>
      </w:r>
    </w:p>
    <w:p>
      <w:pPr>
        <w:pStyle w:val="ListParagraph"/>
        <w:numPr>
          <w:ilvl w:val="0"/>
          <w:numId w:val="2"/>
        </w:numPr>
        <w:spacing w:after="100"/>
      </w:pPr>
      <w:r>
        <w:t xml:space="preserve">Fulfilling tax reporting and accounting obligations</w:t>
      </w:r>
    </w:p>
    <w:p>
      <w:pPr>
        <w:pStyle w:val="ListParagraph"/>
        <w:numPr>
          <w:ilvl w:val="0"/>
          <w:numId w:val="2"/>
        </w:numPr>
        <w:spacing w:after="200"/>
      </w:pPr>
      <w:r>
        <w:t xml:space="preserve">Responding to lawful government requests</w:t>
      </w:r>
    </w:p>
    <w:p>
      <w:pPr>
        <w:pStyle w:val="Heading1"/>
      </w:pPr>
      <w:r>
        <w:t xml:space="preserve">Data Security &amp; Protection</w:t>
      </w:r>
    </w:p>
    <w:p>
      <w:pPr>
        <w:spacing w:after="200"/>
      </w:pPr>
      <w:r>
        <w:t xml:space="preserve">We use industry-leading security measures to protect your data from unauthorized access, alteration, or loss:</w:t>
      </w:r>
    </w:p>
    <w:p>
      <w:pPr>
        <w:pStyle w:val="Heading2"/>
      </w:pPr>
      <w:r>
        <w:t xml:space="preserve">Encryption</w:t>
      </w:r>
    </w:p>
    <w:p>
      <w:pPr>
        <w:pStyle w:val="ListParagraph"/>
        <w:numPr>
          <w:ilvl w:val="0"/>
          <w:numId w:val="2"/>
        </w:numPr>
        <w:spacing w:after="100"/>
      </w:pPr>
      <w:r>
        <w:t xml:space="preserve">All data transmitted between your device and our servers is encrypted using TLS 1.3</w:t>
      </w:r>
    </w:p>
    <w:p>
      <w:pPr>
        <w:pStyle w:val="ListParagraph"/>
        <w:numPr>
          <w:ilvl w:val="0"/>
          <w:numId w:val="2"/>
        </w:numPr>
        <w:spacing w:after="100"/>
      </w:pPr>
      <w:r>
        <w:t xml:space="preserve">Sensitive data (payment information, passwords, personal identifiers) is encrypted at rest using AES-256</w:t>
      </w:r>
    </w:p>
    <w:p>
      <w:pPr>
        <w:pStyle w:val="ListParagraph"/>
        <w:numPr>
          <w:ilvl w:val="0"/>
          <w:numId w:val="2"/>
        </w:numPr>
        <w:spacing w:after="200"/>
      </w:pPr>
      <w:r>
        <w:t xml:space="preserve">Student data receives end-to-end encryption between students, parents, and designated sponsors</w:t>
      </w:r>
    </w:p>
    <w:p>
      <w:pPr>
        <w:pStyle w:val="Heading2"/>
      </w:pPr>
      <w:r>
        <w:t xml:space="preserve">Access Controls</w:t>
      </w:r>
    </w:p>
    <w:p>
      <w:pPr>
        <w:pStyle w:val="ListParagraph"/>
        <w:numPr>
          <w:ilvl w:val="0"/>
          <w:numId w:val="2"/>
        </w:numPr>
        <w:spacing w:after="100"/>
      </w:pPr>
      <w:r>
        <w:t xml:space="preserve">Role-based access limits: Staff can only access data necessary for their role</w:t>
      </w:r>
    </w:p>
    <w:p>
      <w:pPr>
        <w:pStyle w:val="ListParagraph"/>
        <w:numPr>
          <w:ilvl w:val="0"/>
          <w:numId w:val="2"/>
        </w:numPr>
        <w:spacing w:after="100"/>
      </w:pPr>
      <w:r>
        <w:t xml:space="preserve">Multi-factor authentication (MFA) available for all accounts</w:t>
      </w:r>
    </w:p>
    <w:p>
      <w:pPr>
        <w:pStyle w:val="ListParagraph"/>
        <w:numPr>
          <w:ilvl w:val="0"/>
          <w:numId w:val="2"/>
        </w:numPr>
        <w:spacing w:after="100"/>
      </w:pPr>
      <w:r>
        <w:t xml:space="preserve">Regular access audits to ensure no unauthorized viewing</w:t>
      </w:r>
    </w:p>
    <w:p>
      <w:pPr>
        <w:pStyle w:val="ListParagraph"/>
        <w:numPr>
          <w:ilvl w:val="0"/>
          <w:numId w:val="2"/>
        </w:numPr>
        <w:spacing w:after="200"/>
      </w:pPr>
      <w:r>
        <w:t xml:space="preserve">Students &amp; parents have granular privacy controls over who sees their information</w:t>
      </w:r>
    </w:p>
    <w:p>
      <w:pPr>
        <w:pStyle w:val="Heading2"/>
      </w:pPr>
      <w:r>
        <w:t xml:space="preserve">Infrastructure Security</w:t>
      </w:r>
    </w:p>
    <w:p>
      <w:pPr>
        <w:pStyle w:val="ListParagraph"/>
        <w:numPr>
          <w:ilvl w:val="0"/>
          <w:numId w:val="2"/>
        </w:numPr>
        <w:spacing w:after="100"/>
      </w:pPr>
      <w:r>
        <w:t xml:space="preserve">Servers are hosted in secure data centers with 24/7 physical security</w:t>
      </w:r>
    </w:p>
    <w:p>
      <w:pPr>
        <w:pStyle w:val="ListParagraph"/>
        <w:numPr>
          <w:ilvl w:val="0"/>
          <w:numId w:val="2"/>
        </w:numPr>
        <w:spacing w:after="100"/>
      </w:pPr>
      <w:r>
        <w:t xml:space="preserve">Firewalls, intrusion detection, and DDoS protection active at all times</w:t>
      </w:r>
    </w:p>
    <w:p>
      <w:pPr>
        <w:pStyle w:val="ListParagraph"/>
        <w:numPr>
          <w:ilvl w:val="0"/>
          <w:numId w:val="2"/>
        </w:numPr>
        <w:spacing w:after="100"/>
      </w:pPr>
      <w:r>
        <w:t xml:space="preserve">Regular security audits and penetration testing</w:t>
      </w:r>
    </w:p>
    <w:p>
      <w:pPr>
        <w:pStyle w:val="ListParagraph"/>
        <w:numPr>
          <w:ilvl w:val="0"/>
          <w:numId w:val="2"/>
        </w:numPr>
        <w:spacing w:after="200"/>
      </w:pPr>
      <w:r>
        <w:t xml:space="preserve">Automated backups stored securely in geographically separate locations</w:t>
      </w:r>
    </w:p>
    <w:p>
      <w:pPr>
        <w:pStyle w:val="Heading2"/>
      </w:pPr>
      <w:r>
        <w:t xml:space="preserve">Data Breach Response</w:t>
      </w:r>
    </w:p>
    <w:p>
      <w:pPr>
        <w:spacing w:after="200"/>
      </w:pPr>
      <w:r>
        <w:t xml:space="preserve">In the unlikely event of a data breach, we will notify affected users and relevant authorities as required by law within 72 hours of discovery. We maintain a detailed incident response plan and cyber insurance.</w:t>
      </w:r>
    </w:p>
    <w:p>
      <w:pPr>
        <w:pStyle w:val="Heading1"/>
      </w:pPr>
      <w:r>
        <w:t xml:space="preserve">Who We Share Your Data With</w:t>
      </w:r>
    </w:p>
    <w:p>
      <w:pPr>
        <w:spacing w:after="200"/>
      </w:pPr>
      <w:r>
        <w:t xml:space="preserve">We do not sell your personal data. However, we share data with specific partners to operate the Platform:</w:t>
      </w:r>
    </w:p>
    <w:p>
      <w:pPr>
        <w:pStyle w:val="Heading2"/>
      </w:pPr>
      <w:r>
        <w:t xml:space="preserve">Essential Service Providers</w:t>
      </w:r>
    </w:p>
    <w:p>
      <w:pPr>
        <w:pStyle w:val="ListParagraph"/>
        <w:numPr>
          <w:ilvl w:val="0"/>
          <w:numId w:val="2"/>
        </w:numPr>
        <w:spacing w:after="100"/>
      </w:pPr>
      <w:r>
        <w:rPr>
          <w:b/>
          <w:bCs/>
        </w:rPr>
        <w:t xml:space="preserve">ICICI Bank</w:t>
      </w:r>
      <w:r>
        <w:t xml:space="preserve">: Processes payments with strict PCI DSS compliance. We share tokenized payment references, not full card details.</w:t>
      </w:r>
    </w:p>
    <w:p>
      <w:pPr>
        <w:pStyle w:val="ListParagraph"/>
        <w:numPr>
          <w:ilvl w:val="0"/>
          <w:numId w:val="2"/>
        </w:numPr>
        <w:spacing w:after="100"/>
      </w:pPr>
      <w:r>
        <w:rPr>
          <w:b/>
          <w:bCs/>
        </w:rPr>
        <w:t xml:space="preserve">Cloud Infrastructure Providers</w:t>
      </w:r>
      <w:r>
        <w:t xml:space="preserve">: Amazon Web Services (AWS) or Google Cloud Platform (GCP) host our servers. Data processors are bound by Data Processing Agreements.</w:t>
      </w:r>
    </w:p>
    <w:p>
      <w:pPr>
        <w:pStyle w:val="ListParagraph"/>
        <w:numPr>
          <w:ilvl w:val="0"/>
          <w:numId w:val="2"/>
        </w:numPr>
        <w:spacing w:after="100"/>
      </w:pPr>
      <w:r>
        <w:rPr>
          <w:b/>
          <w:bCs/>
        </w:rPr>
        <w:t xml:space="preserve">Email &amp; Communication Providers</w:t>
      </w:r>
      <w:r>
        <w:t xml:space="preserve">: SendGrid or similar for transactional emails. These providers never see message content, only delivery status.</w:t>
      </w:r>
    </w:p>
    <w:p>
      <w:pPr>
        <w:pStyle w:val="ListParagraph"/>
        <w:numPr>
          <w:ilvl w:val="0"/>
          <w:numId w:val="2"/>
        </w:numPr>
        <w:spacing w:after="200"/>
      </w:pPr>
      <w:r>
        <w:rPr>
          <w:b/>
          <w:bCs/>
        </w:rPr>
        <w:t xml:space="preserve">Analytics Platforms</w:t>
      </w:r>
      <w:r>
        <w:t xml:space="preserve">: Google Analytics or Mixpanel track aggregated usage (no personal identifiers). You can opt-out in settings.</w:t>
      </w:r>
    </w:p>
    <w:p>
      <w:pPr>
        <w:pStyle w:val="Heading2"/>
      </w:pPr>
      <w:r>
        <w:t xml:space="preserve">Within the Platform</w:t>
      </w:r>
    </w:p>
    <w:p>
      <w:pPr>
        <w:spacing w:after="120"/>
      </w:pPr>
      <w:r>
        <w:t xml:space="preserve">Data is shared between users based on their roles:</w:t>
      </w:r>
    </w:p>
    <w:p>
      <w:pPr>
        <w:pStyle w:val="ListParagraph"/>
        <w:numPr>
          <w:ilvl w:val="0"/>
          <w:numId w:val="2"/>
        </w:numPr>
        <w:spacing w:after="100"/>
      </w:pPr>
      <w:r>
        <w:t xml:space="preserve">Sponsors see selected student information (name, grade, goals, achievements) – not personal identifiers like home address unless explicitly shared</w:t>
      </w:r>
    </w:p>
    <w:p>
      <w:pPr>
        <w:pStyle w:val="ListParagraph"/>
        <w:numPr>
          <w:ilvl w:val="0"/>
          <w:numId w:val="2"/>
        </w:numPr>
        <w:spacing w:after="100"/>
      </w:pPr>
      <w:r>
        <w:t xml:space="preserve">Students/parents see sponsor profile information (name, organization, sponsorship history)</w:t>
      </w:r>
    </w:p>
    <w:p>
      <w:pPr>
        <w:pStyle w:val="ListParagraph"/>
        <w:numPr>
          <w:ilvl w:val="0"/>
          <w:numId w:val="2"/>
        </w:numPr>
        <w:spacing w:after="100"/>
      </w:pPr>
      <w:r>
        <w:t xml:space="preserve">Circle Leads see financial summaries and transaction details for their circle only</w:t>
      </w:r>
    </w:p>
    <w:p>
      <w:pPr>
        <w:pStyle w:val="ListParagraph"/>
        <w:numPr>
          <w:ilvl w:val="0"/>
          <w:numId w:val="2"/>
        </w:numPr>
        <w:spacing w:after="200"/>
      </w:pPr>
      <w:r>
        <w:t xml:space="preserve">Corporate Partners see aggregate impact metrics; individual student data is never shared without consent</w:t>
      </w:r>
    </w:p>
    <w:p>
      <w:pPr>
        <w:pStyle w:val="Heading2"/>
      </w:pPr>
      <w:r>
        <w:t xml:space="preserve">Legal &amp; Regulatory</w:t>
      </w:r>
    </w:p>
    <w:p>
      <w:pPr>
        <w:pStyle w:val="ListParagraph"/>
        <w:numPr>
          <w:ilvl w:val="0"/>
          <w:numId w:val="2"/>
        </w:numPr>
        <w:spacing w:after="100"/>
      </w:pPr>
      <w:r>
        <w:t xml:space="preserve">Government agencies (only with valid legal process, subpoena, or law enforcement request)</w:t>
      </w:r>
    </w:p>
    <w:p>
      <w:pPr>
        <w:pStyle w:val="ListParagraph"/>
        <w:numPr>
          <w:ilvl w:val="0"/>
          <w:numId w:val="2"/>
        </w:numPr>
        <w:spacing w:after="100"/>
      </w:pPr>
      <w:r>
        <w:t xml:space="preserve">Tax authorities (required reporting under Indian tax law)</w:t>
      </w:r>
    </w:p>
    <w:p>
      <w:pPr>
        <w:pStyle w:val="ListParagraph"/>
        <w:numPr>
          <w:ilvl w:val="0"/>
          <w:numId w:val="2"/>
        </w:numPr>
        <w:spacing w:after="200"/>
      </w:pPr>
      <w:r>
        <w:t xml:space="preserve">Child protection agencies (if we suspect child abuse or exploitation, regardless of confidentiality)</w:t>
      </w:r>
    </w:p>
    <w:p>
      <w:pPr>
        <w:pStyle w:val="Heading1"/>
      </w:pPr>
      <w:r>
        <w:t xml:space="preserve">Special Protections for Students &amp; Children</w:t>
      </w:r>
    </w:p>
    <w:p>
      <w:pPr>
        <w:spacing w:after="200"/>
      </w:pPr>
      <w:r>
        <w:t xml:space="preserve">Students on ZENK are minors (under 18) from vulnerable backgrounds. We implement strict safeguards:</w:t>
      </w:r>
    </w:p>
    <w:p>
      <w:pPr>
        <w:pStyle w:val="Heading2"/>
      </w:pPr>
      <w:r>
        <w:t xml:space="preserve">Parental Consent</w:t>
      </w:r>
    </w:p>
    <w:p>
      <w:pPr>
        <w:pStyle w:val="ListParagraph"/>
        <w:numPr>
          <w:ilvl w:val="0"/>
          <w:numId w:val="2"/>
        </w:numPr>
        <w:spacing w:after="100"/>
      </w:pPr>
      <w:r>
        <w:t xml:space="preserve">Parents/guardians must provide explicit written consent for a student's data to be used on ZENK</w:t>
      </w:r>
    </w:p>
    <w:p>
      <w:pPr>
        <w:pStyle w:val="ListParagraph"/>
        <w:numPr>
          <w:ilvl w:val="0"/>
          <w:numId w:val="2"/>
        </w:numPr>
        <w:spacing w:after="100"/>
      </w:pPr>
      <w:r>
        <w:t xml:space="preserve">Parental consent is required before any student photos or personal details are shared with sponsors</w:t>
      </w:r>
    </w:p>
    <w:p>
      <w:pPr>
        <w:pStyle w:val="ListParagraph"/>
        <w:numPr>
          <w:ilvl w:val="0"/>
          <w:numId w:val="2"/>
        </w:numPr>
        <w:spacing w:after="200"/>
      </w:pPr>
      <w:r>
        <w:t xml:space="preserve">Parents can revoke consent at any time, which deletes the student's account and associated data</w:t>
      </w:r>
    </w:p>
    <w:p>
      <w:pPr>
        <w:pStyle w:val="Heading2"/>
      </w:pPr>
      <w:r>
        <w:t xml:space="preserve">Data Minimization</w:t>
      </w:r>
    </w:p>
    <w:p>
      <w:pPr>
        <w:pStyle w:val="ListParagraph"/>
        <w:numPr>
          <w:ilvl w:val="0"/>
          <w:numId w:val="2"/>
        </w:numPr>
        <w:spacing w:after="100"/>
      </w:pPr>
      <w:r>
        <w:t xml:space="preserve">We collect only data necessary for the sponsorship program – no sensitive personal information like religion, caste, or family health data</w:t>
      </w:r>
    </w:p>
    <w:p>
      <w:pPr>
        <w:pStyle w:val="ListParagraph"/>
        <w:numPr>
          <w:ilvl w:val="0"/>
          <w:numId w:val="2"/>
        </w:numPr>
        <w:spacing w:after="100"/>
      </w:pPr>
      <w:r>
        <w:t xml:space="preserve">We do not use student data for commercial purposes, advertising, or marketing</w:t>
      </w:r>
    </w:p>
    <w:p>
      <w:pPr>
        <w:pStyle w:val="ListParagraph"/>
        <w:numPr>
          <w:ilvl w:val="0"/>
          <w:numId w:val="2"/>
        </w:numPr>
        <w:spacing w:after="200"/>
      </w:pPr>
      <w:r>
        <w:t xml:space="preserve">Student data is never sold or shared with third parties, except as required for platform operations</w:t>
      </w:r>
    </w:p>
    <w:p>
      <w:pPr>
        <w:pStyle w:val="Heading2"/>
      </w:pPr>
      <w:r>
        <w:t xml:space="preserve">Safeguarding &amp; Reporting</w:t>
      </w:r>
    </w:p>
    <w:p>
      <w:pPr>
        <w:pStyle w:val="ListParagraph"/>
        <w:numPr>
          <w:ilvl w:val="0"/>
          <w:numId w:val="2"/>
        </w:numPr>
        <w:spacing w:after="100"/>
      </w:pPr>
      <w:r>
        <w:t xml:space="preserve">All staff handling student data are trained in child protection and mandatory reporting obligations</w:t>
      </w:r>
    </w:p>
    <w:p>
      <w:pPr>
        <w:pStyle w:val="ListParagraph"/>
        <w:numPr>
          <w:ilvl w:val="0"/>
          <w:numId w:val="2"/>
        </w:numPr>
        <w:spacing w:after="100"/>
      </w:pPr>
      <w:r>
        <w:t xml:space="preserve">We have clear protocols for reporting suspected abuse or exploitation to child protection authorities</w:t>
      </w:r>
    </w:p>
    <w:p>
      <w:pPr>
        <w:pStyle w:val="ListParagraph"/>
        <w:numPr>
          <w:ilvl w:val="0"/>
          <w:numId w:val="2"/>
        </w:numPr>
        <w:spacing w:after="200"/>
      </w:pPr>
      <w:r>
        <w:t xml:space="preserve">Messages between students and sponsors are monitored for safety (automated + manual review of flagged content)</w:t>
      </w:r>
    </w:p>
    <w:p>
      <w:pPr>
        <w:pStyle w:val="Heading2"/>
      </w:pPr>
      <w:r>
        <w:t xml:space="preserve">Age-Appropriate Features</w:t>
      </w:r>
    </w:p>
    <w:p>
      <w:pPr>
        <w:pStyle w:val="ListParagraph"/>
        <w:numPr>
          <w:ilvl w:val="0"/>
          <w:numId w:val="2"/>
        </w:numPr>
        <w:spacing w:after="100"/>
      </w:pPr>
      <w:r>
        <w:t xml:space="preserve">Students cannot access certain features (e.g., viewing detailed sponsor identities, downloading data)</w:t>
      </w:r>
    </w:p>
    <w:p>
      <w:pPr>
        <w:pStyle w:val="ListParagraph"/>
        <w:numPr>
          <w:ilvl w:val="0"/>
          <w:numId w:val="2"/>
        </w:numPr>
        <w:spacing w:after="200"/>
      </w:pPr>
      <w:r>
        <w:t xml:space="preserve">Communication features have guardrails (e.g., restricted email addresses, monitored messaging)</w:t>
      </w:r>
    </w:p>
    <w:p>
      <w:pPr>
        <w:pStyle w:val="Heading1"/>
      </w:pPr>
      <w:r>
        <w:t xml:space="preserve">How Long We Keep Your Data</w:t>
      </w:r>
    </w:p>
    <w:p>
      <w:pPr>
        <w:spacing w:after="200"/>
      </w:pPr>
      <w:r>
        <w:t xml:space="preserve">We retain your data only as long as necessary to provide our services or comply with legal requirements:</w:t>
      </w:r>
    </w:p>
    <w:p>
      <w:pPr>
        <w:pStyle w:val="Heading2"/>
      </w:pPr>
      <w:r>
        <w:t xml:space="preserve">Account Data</w:t>
      </w:r>
    </w:p>
    <w:p>
      <w:pPr>
        <w:pStyle w:val="ListParagraph"/>
        <w:numPr>
          <w:ilvl w:val="0"/>
          <w:numId w:val="2"/>
        </w:numPr>
        <w:spacing w:after="100"/>
      </w:pPr>
      <w:r>
        <w:t xml:space="preserve">Active account: Retained while your account exists</w:t>
      </w:r>
    </w:p>
    <w:p>
      <w:pPr>
        <w:pStyle w:val="ListParagraph"/>
        <w:numPr>
          <w:ilvl w:val="0"/>
          <w:numId w:val="2"/>
        </w:numPr>
        <w:spacing w:after="200"/>
      </w:pPr>
      <w:r>
        <w:t xml:space="preserve">After account deletion: We anonymize core data within 30 days, but retain account records for 7 years per Indian tax law</w:t>
      </w:r>
    </w:p>
    <w:p>
      <w:pPr>
        <w:pStyle w:val="Heading2"/>
      </w:pPr>
      <w:r>
        <w:t xml:space="preserve">Transaction Data</w:t>
      </w:r>
    </w:p>
    <w:p>
      <w:pPr>
        <w:pStyle w:val="ListParagraph"/>
        <w:numPr>
          <w:ilvl w:val="0"/>
          <w:numId w:val="2"/>
        </w:numPr>
        <w:spacing w:after="100"/>
      </w:pPr>
      <w:r>
        <w:t xml:space="preserve">Payment records: Retained for 7 years (required for tax compliance and dispute resolution)</w:t>
      </w:r>
    </w:p>
    <w:p>
      <w:pPr>
        <w:pStyle w:val="ListParagraph"/>
        <w:numPr>
          <w:ilvl w:val="0"/>
          <w:numId w:val="2"/>
        </w:numPr>
        <w:spacing w:after="200"/>
      </w:pPr>
      <w:r>
        <w:t xml:space="preserve">Tokenized payment references: Deleted 2 years after the last transaction</w:t>
      </w:r>
    </w:p>
    <w:p>
      <w:pPr>
        <w:pStyle w:val="Heading2"/>
      </w:pPr>
      <w:r>
        <w:t xml:space="preserve">Student Data</w:t>
      </w:r>
    </w:p>
    <w:p>
      <w:pPr>
        <w:pStyle w:val="ListParagraph"/>
        <w:numPr>
          <w:ilvl w:val="0"/>
          <w:numId w:val="2"/>
        </w:numPr>
        <w:spacing w:after="100"/>
      </w:pPr>
      <w:r>
        <w:t xml:space="preserve">While sponsorship is active: Retained as long as the relationship exists</w:t>
      </w:r>
    </w:p>
    <w:p>
      <w:pPr>
        <w:pStyle w:val="ListParagraph"/>
        <w:numPr>
          <w:ilvl w:val="0"/>
          <w:numId w:val="2"/>
        </w:numPr>
        <w:spacing w:after="100"/>
      </w:pPr>
      <w:r>
        <w:t xml:space="preserve">After sponsorship ends or parent requests deletion: Anonymized within 30 days</w:t>
      </w:r>
    </w:p>
    <w:p>
      <w:pPr>
        <w:pStyle w:val="ListParagraph"/>
        <w:numPr>
          <w:ilvl w:val="0"/>
          <w:numId w:val="2"/>
        </w:numPr>
        <w:spacing w:after="200"/>
      </w:pPr>
      <w:r>
        <w:t xml:space="preserve">Aggregate/anonymized impact data: Retained indefinitely for impact reporting (cannot be linked back to the student)</w:t>
      </w:r>
    </w:p>
    <w:p>
      <w:pPr>
        <w:pStyle w:val="Heading2"/>
      </w:pPr>
      <w:r>
        <w:t xml:space="preserve">Communication &amp; Log Data</w:t>
      </w:r>
    </w:p>
    <w:p>
      <w:pPr>
        <w:pStyle w:val="ListParagraph"/>
        <w:numPr>
          <w:ilvl w:val="0"/>
          <w:numId w:val="2"/>
        </w:numPr>
        <w:spacing w:after="100"/>
      </w:pPr>
      <w:r>
        <w:t xml:space="preserve">Messages between users: Retained for 2 years (for support/dispute resolution)</w:t>
      </w:r>
    </w:p>
    <w:p>
      <w:pPr>
        <w:pStyle w:val="ListParagraph"/>
        <w:numPr>
          <w:ilvl w:val="0"/>
          <w:numId w:val="2"/>
        </w:numPr>
        <w:spacing w:after="100"/>
      </w:pPr>
      <w:r>
        <w:t xml:space="preserve">Server logs &amp; IP data: Retained for 90 days (security &amp; debugging)</w:t>
      </w:r>
    </w:p>
    <w:p>
      <w:pPr>
        <w:pStyle w:val="ListParagraph"/>
        <w:numPr>
          <w:ilvl w:val="0"/>
          <w:numId w:val="2"/>
        </w:numPr>
        <w:spacing w:after="200"/>
      </w:pPr>
      <w:r>
        <w:t xml:space="preserve">Kia conversation history: Deleted upon your request; auto-purged after 3 years of inactivity</w:t>
      </w:r>
    </w:p>
    <w:p>
      <w:pPr>
        <w:pStyle w:val="Heading1"/>
      </w:pPr>
      <w:r>
        <w:t xml:space="preserve">Your Rights &amp; How to Manage Your Data</w:t>
      </w:r>
    </w:p>
    <w:p>
      <w:pPr>
        <w:spacing w:after="200"/>
      </w:pPr>
      <w:r>
        <w:t xml:space="preserve">Under India's DPDP Act 2023 and international privacy laws, you have the following rights:</w:t>
      </w:r>
    </w:p>
    <w:p>
      <w:pPr>
        <w:pStyle w:val="Heading2"/>
      </w:pPr>
      <w:r>
        <w:t xml:space="preserve">Right to Access</w:t>
      </w:r>
    </w:p>
    <w:p>
      <w:pPr>
        <w:spacing w:after="200"/>
      </w:pPr>
      <w:r>
        <w:t xml:space="preserve">You can request a complete copy of your personal data in a machine-readable format. We'll provide this within 30 days at no charge. Go to Account Settings &gt; Privacy &gt; Download My Data.</w:t>
      </w:r>
    </w:p>
    <w:p>
      <w:pPr>
        <w:pStyle w:val="Heading2"/>
      </w:pPr>
      <w:r>
        <w:t xml:space="preserve">Right to Correction</w:t>
      </w:r>
    </w:p>
    <w:p>
      <w:pPr>
        <w:spacing w:after="200"/>
      </w:pPr>
      <w:r>
        <w:t xml:space="preserve">You can update or correct your personal information at any time in your Account Settings. For historical data (e.g., school grades), contact privacy@zenk.app.</w:t>
      </w:r>
    </w:p>
    <w:p>
      <w:pPr>
        <w:pStyle w:val="Heading2"/>
      </w:pPr>
      <w:r>
        <w:t xml:space="preserve">Right to Deletion</w:t>
      </w:r>
    </w:p>
    <w:p>
      <w:pPr>
        <w:spacing w:after="120"/>
      </w:pPr>
      <w:r>
        <w:t xml:space="preserve">You can request deletion of your account and associated data. This will:</w:t>
      </w:r>
    </w:p>
    <w:p>
      <w:pPr>
        <w:pStyle w:val="ListParagraph"/>
        <w:numPr>
          <w:ilvl w:val="0"/>
          <w:numId w:val="2"/>
        </w:numPr>
        <w:spacing w:after="100"/>
      </w:pPr>
      <w:r>
        <w:t xml:space="preserve">Remove your profile and login credentials immediately</w:t>
      </w:r>
    </w:p>
    <w:p>
      <w:pPr>
        <w:pStyle w:val="ListParagraph"/>
        <w:numPr>
          <w:ilvl w:val="0"/>
          <w:numId w:val="2"/>
        </w:numPr>
        <w:spacing w:after="100"/>
      </w:pPr>
      <w:r>
        <w:t xml:space="preserve">Anonymize your account within 30 days (data becomes unlinked to your identity)</w:t>
      </w:r>
    </w:p>
    <w:p>
      <w:pPr>
        <w:pStyle w:val="ListParagraph"/>
        <w:numPr>
          <w:ilvl w:val="0"/>
          <w:numId w:val="2"/>
        </w:numPr>
        <w:spacing w:after="200"/>
      </w:pPr>
      <w:r>
        <w:t xml:space="preserve">Retain transaction records for 7 years as required by law (but in anonymized form)</w:t>
      </w:r>
    </w:p>
    <w:p>
      <w:pPr>
        <w:spacing w:after="200"/>
      </w:pPr>
      <w:r>
        <w:rPr>
          <w:b/>
          <w:bCs/>
        </w:rPr>
        <w:t xml:space="preserve">Note: </w:t>
      </w:r>
      <w:r>
        <w:t xml:space="preserve">If you are a parent deleting a student's account, the student's sponsorship will end immediately, and all ongoing payments will be cancelled.</w:t>
      </w:r>
    </w:p>
    <w:p>
      <w:pPr>
        <w:pStyle w:val="Heading2"/>
      </w:pPr>
      <w:r>
        <w:t xml:space="preserve">Right to Restrict Processing</w:t>
      </w:r>
    </w:p>
    <w:p>
      <w:pPr>
        <w:spacing w:after="200"/>
      </w:pPr>
      <w:r>
        <w:t xml:space="preserve">You can request we stop using your data for specific purposes (e.g., marketing emails, impact reporting) without deleting your account. Go to Account Settings &gt; Privacy &gt; Processing Restrictions.</w:t>
      </w:r>
    </w:p>
    <w:p>
      <w:pPr>
        <w:pStyle w:val="Heading2"/>
      </w:pPr>
      <w:r>
        <w:t xml:space="preserve">Right to Object</w:t>
      </w:r>
    </w:p>
    <w:p>
      <w:pPr>
        <w:spacing w:after="200"/>
      </w:pPr>
      <w:r>
        <w:t xml:space="preserve">You can object to data collection for analytics, AI training, or other non-essential purposes. Your core account and transaction processing will continue unaffected.</w:t>
      </w:r>
    </w:p>
    <w:p>
      <w:pPr>
        <w:pStyle w:val="Heading2"/>
      </w:pPr>
      <w:r>
        <w:t xml:space="preserve">Right to Portability</w:t>
      </w:r>
    </w:p>
    <w:p>
      <w:pPr>
        <w:spacing w:after="200"/>
      </w:pPr>
      <w:r>
        <w:t xml:space="preserve">You can request your data in a structured, commonly used format (JSON or CSV) to move to another service. We'll provide this within 30 days.</w:t>
      </w:r>
    </w:p>
    <w:p>
      <w:pPr>
        <w:pStyle w:val="Heading2"/>
      </w:pPr>
      <w:r>
        <w:t xml:space="preserve">Marketing &amp; Communications</w:t>
      </w:r>
    </w:p>
    <w:p>
      <w:pPr>
        <w:pStyle w:val="ListParagraph"/>
        <w:numPr>
          <w:ilvl w:val="0"/>
          <w:numId w:val="2"/>
        </w:numPr>
        <w:spacing w:after="100"/>
      </w:pPr>
      <w:r>
        <w:t xml:space="preserve">We only send promotional emails if you've opted in. You can unsubscribe at any time by clicking the link in the email or adjusting your preferences in Account Settings &gt; Communications.</w:t>
      </w:r>
    </w:p>
    <w:p>
      <w:pPr>
        <w:pStyle w:val="ListParagraph"/>
        <w:numPr>
          <w:ilvl w:val="0"/>
          <w:numId w:val="2"/>
        </w:numPr>
        <w:spacing w:after="200"/>
      </w:pPr>
      <w:r>
        <w:t xml:space="preserve">Transactional messages (payment confirmations, milestones) cannot be opted out of, as they're necessary for service delivery.</w:t>
      </w:r>
    </w:p>
    <w:p>
      <w:pPr>
        <w:pStyle w:val="Heading2"/>
      </w:pPr>
      <w:r>
        <w:t xml:space="preserve">Privacy Controls</w:t>
      </w:r>
    </w:p>
    <w:p>
      <w:pPr>
        <w:pStyle w:val="ListParagraph"/>
        <w:numPr>
          <w:ilvl w:val="0"/>
          <w:numId w:val="2"/>
        </w:numPr>
        <w:spacing w:after="100"/>
      </w:pPr>
      <w:r>
        <w:t xml:space="preserve">Visibility settings: Control which users can see your profile, messages, and achievements</w:t>
      </w:r>
    </w:p>
    <w:p>
      <w:pPr>
        <w:pStyle w:val="ListParagraph"/>
        <w:numPr>
          <w:ilvl w:val="0"/>
          <w:numId w:val="2"/>
        </w:numPr>
        <w:spacing w:after="100"/>
      </w:pPr>
      <w:r>
        <w:t xml:space="preserve">Data sharing: Choose whether to allow your data to be used in aggregate impact reports</w:t>
      </w:r>
    </w:p>
    <w:p>
      <w:pPr>
        <w:pStyle w:val="ListParagraph"/>
        <w:numPr>
          <w:ilvl w:val="0"/>
          <w:numId w:val="2"/>
        </w:numPr>
        <w:spacing w:after="100"/>
      </w:pPr>
      <w:r>
        <w:t xml:space="preserve">Kia conversation history: Clear at any time from the Kia settings panel</w:t>
      </w:r>
    </w:p>
    <w:p>
      <w:pPr>
        <w:pStyle w:val="ListParagraph"/>
        <w:numPr>
          <w:ilvl w:val="0"/>
          <w:numId w:val="2"/>
        </w:numPr>
        <w:spacing w:after="200"/>
      </w:pPr>
      <w:r>
        <w:t xml:space="preserve">Cookies &amp; tracking: Disable analytics tracking (opt-out link at bottom of every page)</w:t>
      </w:r>
    </w:p>
    <w:p>
      <w:pPr>
        <w:pStyle w:val="Heading1"/>
      </w:pPr>
      <w:r>
        <w:t xml:space="preserve">Legal Basis for Processing (DPDP Act &amp; GDPR)</w:t>
      </w:r>
    </w:p>
    <w:p>
      <w:pPr>
        <w:pStyle w:val="Heading2"/>
      </w:pPr>
      <w:r>
        <w:t xml:space="preserve">Under India's Digital Personal Data Protection (DPDP) Act, 2023</w:t>
      </w:r>
    </w:p>
    <w:p>
      <w:pPr>
        <w:spacing w:after="120"/>
      </w:pPr>
      <w:r>
        <w:t xml:space="preserve">We process your data based on one or more of the following legal grounds:</w:t>
      </w:r>
    </w:p>
    <w:p>
      <w:pPr>
        <w:pStyle w:val="ListParagraph"/>
        <w:numPr>
          <w:ilvl w:val="0"/>
          <w:numId w:val="2"/>
        </w:numPr>
        <w:spacing w:after="100"/>
      </w:pPr>
      <w:r>
        <w:t xml:space="preserve">Contract Performance: Processing is necessary to deliver sponsorship services, process payments, and manage your account</w:t>
      </w:r>
    </w:p>
    <w:p>
      <w:pPr>
        <w:pStyle w:val="ListParagraph"/>
        <w:numPr>
          <w:ilvl w:val="0"/>
          <w:numId w:val="2"/>
        </w:numPr>
        <w:spacing w:after="100"/>
      </w:pPr>
      <w:r>
        <w:t xml:space="preserve">Consent: You've explicitly consented (e.g., opting into marketing, allowing Kia to analyze conversations)</w:t>
      </w:r>
    </w:p>
    <w:p>
      <w:pPr>
        <w:pStyle w:val="ListParagraph"/>
        <w:numPr>
          <w:ilvl w:val="0"/>
          <w:numId w:val="2"/>
        </w:numPr>
        <w:spacing w:after="100"/>
      </w:pPr>
      <w:r>
        <w:t xml:space="preserve">Legal Obligation: We're required by law (e.g., tax reporting, child protection, KYC compliance)</w:t>
      </w:r>
    </w:p>
    <w:p>
      <w:pPr>
        <w:pStyle w:val="ListParagraph"/>
        <w:numPr>
          <w:ilvl w:val="0"/>
          <w:numId w:val="2"/>
        </w:numPr>
        <w:spacing w:after="200"/>
      </w:pPr>
      <w:r>
        <w:t xml:space="preserve">Legitimate Interest: Processing benefits you and the Platform (e.g., preventing fraud, improving services, security)</w:t>
      </w:r>
    </w:p>
    <w:p>
      <w:pPr>
        <w:pStyle w:val="Heading2"/>
      </w:pPr>
      <w:r>
        <w:t xml:space="preserve">For Users in Europe (GDPR)</w:t>
      </w:r>
    </w:p>
    <w:p>
      <w:pPr>
        <w:spacing w:after="200"/>
      </w:pPr>
      <w:r>
        <w:t xml:space="preserve">If you access ZENK from within the EU/EEA, we comply with the General Data Protection Regulation (GDPR). We apply the same legal bases as above, and you have additional rights including the right to lodge a complaint with your national data protection authority.</w:t>
      </w:r>
    </w:p>
    <w:p>
      <w:pPr>
        <w:pStyle w:val="Heading1"/>
      </w:pPr>
      <w:r>
        <w:t xml:space="preserve">Cookies, Tracking &amp; Analytics</w:t>
      </w:r>
    </w:p>
    <w:p>
      <w:pPr>
        <w:spacing w:after="200"/>
      </w:pPr>
      <w:r>
        <w:t xml:space="preserve">We use cookies and similar technologies to improve your experience:</w:t>
      </w:r>
    </w:p>
    <w:p>
      <w:pPr>
        <w:pStyle w:val="Heading2"/>
      </w:pPr>
      <w:r>
        <w:t xml:space="preserve">Essential Cookies</w:t>
      </w:r>
    </w:p>
    <w:p>
      <w:pPr>
        <w:spacing w:after="100"/>
      </w:pPr>
      <w:r>
        <w:t xml:space="preserve">Required for login, session management, and security. You cannot disable these without breaking the Platform.</w:t>
      </w:r>
    </w:p>
    <w:p>
      <w:pPr>
        <w:pStyle w:val="Heading2"/>
      </w:pPr>
      <w:r>
        <w:t xml:space="preserve">Analytics Cookies</w:t>
      </w:r>
    </w:p>
    <w:p>
      <w:pPr>
        <w:spacing w:after="100"/>
      </w:pPr>
      <w:r>
        <w:t xml:space="preserve">Help us understand how you use ZENK (pages visited, features accessed, time spent). These are optional and can be disabled in Account Settings &gt; Privacy &gt; Analytics.</w:t>
      </w:r>
    </w:p>
    <w:p>
      <w:pPr>
        <w:pStyle w:val="Heading2"/>
      </w:pPr>
      <w:r>
        <w:t xml:space="preserve">Advertising Cookies</w:t>
      </w:r>
    </w:p>
    <w:p>
      <w:pPr>
        <w:spacing w:after="200"/>
      </w:pPr>
      <w:r>
        <w:t xml:space="preserve">We do not use advertising cookies. We don't track you for third-party advertising purposes.</w:t>
      </w:r>
    </w:p>
    <w:p>
      <w:pPr>
        <w:pStyle w:val="Heading1"/>
      </w:pPr>
      <w:r>
        <w:t xml:space="preserve">International Data Transfers</w:t>
      </w:r>
    </w:p>
    <w:p>
      <w:pPr>
        <w:spacing w:after="200"/>
      </w:pPr>
      <w:r>
        <w:t xml:space="preserve">ZENK is based in India and primarily stores data on Indian servers. If we transfer data internationally (e.g., for cloud backup), we ensure:</w:t>
      </w:r>
    </w:p>
    <w:p>
      <w:pPr>
        <w:pStyle w:val="ListParagraph"/>
        <w:numPr>
          <w:ilvl w:val="0"/>
          <w:numId w:val="2"/>
        </w:numPr>
        <w:spacing w:after="100"/>
      </w:pPr>
      <w:r>
        <w:t xml:space="preserve">Recipients have equivalent data protection standards (e.g., AWS/GCP's GDPR compliance certifications)</w:t>
      </w:r>
    </w:p>
    <w:p>
      <w:pPr>
        <w:pStyle w:val="ListParagraph"/>
        <w:numPr>
          <w:ilvl w:val="0"/>
          <w:numId w:val="2"/>
        </w:numPr>
        <w:spacing w:after="100"/>
      </w:pPr>
      <w:r>
        <w:t xml:space="preserve">Data is encrypted in transit and at rest</w:t>
      </w:r>
    </w:p>
    <w:p>
      <w:pPr>
        <w:pStyle w:val="ListParagraph"/>
        <w:numPr>
          <w:ilvl w:val="0"/>
          <w:numId w:val="2"/>
        </w:numPr>
        <w:spacing w:after="200"/>
      </w:pPr>
      <w:r>
        <w:t xml:space="preserve">Data Processing Agreements are signed with all recipients</w:t>
      </w:r>
    </w:p>
    <w:p>
      <w:pPr>
        <w:pStyle w:val="Heading1"/>
      </w:pPr>
      <w:r>
        <w:t xml:space="preserve">Changes to This Policy</w:t>
      </w:r>
    </w:p>
    <w:p>
      <w:pPr>
        <w:spacing w:after="200"/>
      </w:pPr>
      <w:r>
        <w:t xml:space="preserve">We may update this Privacy Policy to reflect changes in our practices, technology, or law. We'll notify you of material changes via email at least 30 days in advance. Your continued use of the Platform after an update constitutes acceptance of the new policy.</w:t>
      </w:r>
    </w:p>
    <w:p>
      <w:pPr>
        <w:pStyle w:val="Heading1"/>
      </w:pPr>
      <w:r>
        <w:t xml:space="preserve">Contact Us</w:t>
      </w:r>
    </w:p>
    <w:p>
      <w:pPr>
        <w:spacing w:after="120"/>
      </w:pPr>
      <w:r>
        <w:t xml:space="preserve">If you have questions about this Privacy Policy or want to exercise your data rights, contact us:</w:t>
      </w:r>
    </w:p>
    <w:p>
      <w:pPr>
        <w:spacing w:after="100"/>
      </w:pPr>
      <w:r>
        <w:t xml:space="preserve">Email: </w:t>
      </w:r>
      <w:r>
        <w:rPr>
          <w:b/>
          <w:bCs/>
        </w:rPr>
        <w:t xml:space="preserve">privacy@zenk.app</w:t>
      </w:r>
    </w:p>
    <w:p>
      <w:pPr>
        <w:spacing w:after="100"/>
      </w:pPr>
      <w:r>
        <w:t xml:space="preserve">Data Protection Officer (DPO): </w:t>
      </w:r>
      <w:r>
        <w:rPr>
          <w:b/>
          <w:bCs/>
        </w:rPr>
        <w:t xml:space="preserve">dpo@zenk.app</w:t>
      </w:r>
    </w:p>
    <w:p>
      <w:pPr>
        <w:spacing w:after="100"/>
      </w:pPr>
      <w:r>
        <w:t xml:space="preserve">Mailing Address: ZENK, Bangalore, India</w:t>
      </w:r>
    </w:p>
    <w:p>
      <w:pPr>
        <w:spacing w:after="200"/>
      </w:pPr>
      <w:r>
        <w:t xml:space="preserve">Response time: We aim to respond to all privacy inquiries within 10 business days.</w:t>
      </w:r>
    </w:p>
    <w:p>
      <w:pPr>
        <w:spacing w:after="100"/>
      </w:pPr>
      <w:r>
        <w:t xml:space="preserve">If you're unsatisfied with our response, you have the right to lodge a complaint with India's Data Protection Board (if registered) or your local data protection authority.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2026-06-15T13:30:45.682Z</dcterms:created>
  <dcterms:modified xsi:type="dcterms:W3CDTF">2026-06-15T13:30:45.682Z</dcterms:modified>
</cp:coreProperties>
</file>

<file path=docProps/custom.xml><?xml version="1.0" encoding="utf-8"?>
<Properties xmlns="http://schemas.openxmlformats.org/officeDocument/2006/custom-properties" xmlns:vt="http://schemas.openxmlformats.org/officeDocument/2006/docPropsVTypes"/>
</file>