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Arial" w:cs="Arial" w:eastAsia="Arial" w:hAnsi="Arial"/>
          <w:color w:val="1A1A1A"/>
          <w:sz w:val="22"/>
          <w:szCs w:val="22"/>
        </w:rPr>
        <w:t xml:space="preserve"/>
      </w:r>
    </w:p>
    <w:p>
      <w:pPr>
        <w:spacing w:after="0" w:before="0"/>
        <w:jc w:val="left"/>
      </w:pPr>
      <w:r>
        <w:rPr>
          <w:rFonts w:ascii="Arial" w:cs="Arial" w:eastAsia="Arial" w:hAnsi="Arial"/>
          <w:color w:val="1A1A1A"/>
          <w:sz w:val="22"/>
          <w:szCs w:val="22"/>
        </w:rPr>
        <w:t xml:space="preserve"/>
      </w:r>
    </w:p>
    <w:p>
      <w:pPr>
        <w:spacing w:after="0" w:before="0"/>
        <w:jc w:val="left"/>
      </w:pPr>
      <w:r>
        <w:rPr>
          <w:rFonts w:ascii="Arial" w:cs="Arial" w:eastAsia="Arial" w:hAnsi="Arial"/>
          <w:color w:val="1A1A1A"/>
          <w:sz w:val="22"/>
          <w:szCs w:val="22"/>
        </w:rPr>
        <w:t xml:space="preserve"/>
      </w:r>
    </w:p>
    <w:p>
      <w:pPr>
        <w:spacing w:after="120" w:before="0"/>
        <w:jc w:val="center"/>
      </w:pPr>
      <w:r>
        <w:rPr>
          <w:rFonts w:ascii="Arial" w:cs="Arial" w:eastAsia="Arial" w:hAnsi="Arial"/>
          <w:b/>
          <w:bCs/>
          <w:color w:val="0F6E56"/>
          <w:sz w:val="56"/>
          <w:szCs w:val="56"/>
        </w:rPr>
        <w:t xml:space="preserve">NIRMALA FOUNDATION</w:t>
      </w:r>
    </w:p>
    <w:p>
      <w:pPr>
        <w:spacing w:after="80" w:before="0"/>
        <w:jc w:val="center"/>
      </w:pPr>
      <w:r>
        <w:rPr>
          <w:rFonts w:ascii="Arial" w:cs="Arial" w:eastAsia="Arial" w:hAnsi="Arial"/>
          <w:color w:val="5F5E5A"/>
          <w:sz w:val="36"/>
          <w:szCs w:val="36"/>
        </w:rPr>
        <w:t xml:space="preserve">Website Audit &amp; Improvement Report</w:t>
      </w:r>
    </w:p>
    <w:p>
      <w:pPr>
        <w:spacing w:after="400" w:before="0"/>
        <w:jc w:val="center"/>
      </w:pPr>
      <w:r>
        <w:rPr>
          <w:rFonts w:ascii="Arial" w:cs="Arial" w:eastAsia="Arial" w:hAnsi="Arial"/>
          <w:color w:val="1D9E75"/>
          <w:sz w:val="22"/>
          <w:szCs w:val="22"/>
          <w:u w:val="single"/>
        </w:rPr>
        <w:t xml:space="preserve">nirmala-foundation-demo.vercel.app</w:t>
      </w:r>
    </w:p>
    <w:p>
      <w:pPr>
        <w:pBdr>
          <w:bottom w:val="single" w:color="D3D1C7" w:sz="2" w:space="1"/>
        </w:pBdr>
        <w:spacing w:after="80" w:before="80"/>
      </w:pP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40" w:before="0"/>
              <w:jc w:val="left"/>
            </w:pPr>
            <w:r>
              <w:rPr>
                <w:rFonts w:ascii="Arial" w:cs="Arial" w:eastAsia="Arial" w:hAnsi="Arial"/>
                <w:color w:val="5F5E5A"/>
                <w:sz w:val="18"/>
                <w:szCs w:val="18"/>
              </w:rPr>
              <w:t xml:space="preserve">Prepared for</w:t>
            </w:r>
          </w:p>
          <w:p>
            <w:pPr>
              <w:spacing w:after="0" w:before="0"/>
              <w:jc w:val="left"/>
            </w:pPr>
            <w:r>
              <w:rPr>
                <w:rFonts w:ascii="Arial" w:cs="Arial" w:eastAsia="Arial" w:hAnsi="Arial"/>
                <w:b/>
                <w:bCs/>
                <w:color w:val="1A1A1A"/>
                <w:sz w:val="24"/>
                <w:szCs w:val="24"/>
              </w:rPr>
              <w:t xml:space="preserve">Nirmala Foundation</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40" w:before="0"/>
              <w:jc w:val="left"/>
            </w:pPr>
            <w:r>
              <w:rPr>
                <w:rFonts w:ascii="Arial" w:cs="Arial" w:eastAsia="Arial" w:hAnsi="Arial"/>
                <w:color w:val="5F5E5A"/>
                <w:sz w:val="18"/>
                <w:szCs w:val="18"/>
              </w:rPr>
              <w:t xml:space="preserve">Report type</w:t>
            </w:r>
          </w:p>
          <w:p>
            <w:pPr>
              <w:spacing w:after="0" w:before="0"/>
              <w:jc w:val="left"/>
            </w:pPr>
            <w:r>
              <w:rPr>
                <w:rFonts w:ascii="Arial" w:cs="Arial" w:eastAsia="Arial" w:hAnsi="Arial"/>
                <w:b/>
                <w:bCs/>
                <w:color w:val="1A1A1A"/>
                <w:sz w:val="24"/>
                <w:szCs w:val="24"/>
              </w:rPr>
              <w:t xml:space="preserve">Full Website Audit</w:t>
            </w:r>
          </w:p>
        </w:tc>
      </w:tr>
      <w:tr>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40" w:before="0"/>
              <w:jc w:val="left"/>
            </w:pPr>
            <w:r>
              <w:rPr>
                <w:rFonts w:ascii="Arial" w:cs="Arial" w:eastAsia="Arial" w:hAnsi="Arial"/>
                <w:color w:val="5F5E5A"/>
                <w:sz w:val="18"/>
                <w:szCs w:val="18"/>
              </w:rPr>
              <w:t xml:space="preserve">Scope</w:t>
            </w:r>
          </w:p>
          <w:p>
            <w:pPr>
              <w:spacing w:after="0" w:before="0"/>
              <w:jc w:val="left"/>
            </w:pPr>
            <w:r>
              <w:rPr>
                <w:rFonts w:ascii="Arial" w:cs="Arial" w:eastAsia="Arial" w:hAnsi="Arial"/>
                <w:b/>
                <w:bCs/>
                <w:color w:val="1A1A1A"/>
                <w:sz w:val="22"/>
                <w:szCs w:val="22"/>
              </w:rPr>
              <w:t xml:space="preserve">Design · Content · UX · SEO · Trust</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40" w:before="0"/>
              <w:jc w:val="left"/>
            </w:pPr>
            <w:r>
              <w:rPr>
                <w:rFonts w:ascii="Arial" w:cs="Arial" w:eastAsia="Arial" w:hAnsi="Arial"/>
                <w:color w:val="5F5E5A"/>
                <w:sz w:val="18"/>
                <w:szCs w:val="18"/>
              </w:rPr>
              <w:t xml:space="preserve">Total issues found</w:t>
            </w:r>
          </w:p>
          <w:p>
            <w:pPr>
              <w:spacing w:after="0" w:before="0"/>
              <w:jc w:val="left"/>
            </w:pPr>
            <w:r>
              <w:rPr>
                <w:rFonts w:ascii="Arial" w:cs="Arial" w:eastAsia="Arial" w:hAnsi="Arial"/>
                <w:b/>
                <w:bCs/>
                <w:color w:val="1A1A1A"/>
                <w:sz w:val="22"/>
                <w:szCs w:val="22"/>
              </w:rPr>
              <w:t xml:space="preserve">13 issues  |  4 Critical · 5 Warnings · 4 Improvements</w:t>
            </w:r>
          </w:p>
        </w:tc>
      </w:tr>
    </w:tbl>
    <w:p>
      <w:pPr>
        <w:spacing w:after="0" w:before="0"/>
        <w:jc w:val="left"/>
      </w:pPr>
      <w:r>
        <w:rPr>
          <w:rFonts w:ascii="Arial" w:cs="Arial" w:eastAsia="Arial" w:hAnsi="Arial"/>
          <w:color w:val="1A1A1A"/>
          <w:sz w:val="22"/>
          <w:szCs w:val="22"/>
        </w:rPr>
        <w:t xml:space="preserve"/>
      </w:r>
    </w:p>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Executive Summary</w:t>
      </w:r>
    </w:p>
    <w:p>
      <w:pPr>
        <w:spacing w:after="0" w:before="0"/>
        <w:jc w:val="left"/>
      </w:pPr>
      <w:r>
        <w:rPr>
          <w:rFonts w:ascii="Arial" w:cs="Arial" w:eastAsia="Arial" w:hAnsi="Arial"/>
          <w:color w:val="1A1A1A"/>
          <w:sz w:val="22"/>
          <w:szCs w:val="22"/>
        </w:rPr>
        <w:t xml:space="preserve"/>
      </w:r>
    </w:p>
    <w:p>
      <w:pPr>
        <w:spacing w:after="120" w:before="0"/>
        <w:jc w:val="left"/>
      </w:pPr>
      <w:r>
        <w:rPr>
          <w:rFonts w:ascii="Arial" w:cs="Arial" w:eastAsia="Arial" w:hAnsi="Arial"/>
          <w:color w:val="1A1A1A"/>
          <w:sz w:val="22"/>
          <w:szCs w:val="22"/>
        </w:rPr>
        <w:t xml:space="preserve">This report is a comprehensive audit of the Nirmala Foundation website (nirmala-foundation-demo.vercel.app). It covers five domains: Credibility &amp; Trust, Design &amp; Visual Identity, User Experience &amp; Navigation, Content &amp; Messaging, and SEO &amp; Technical performance. Each issue is documented with a clear problem description, severity rating, and a step-by-step fix.</w:t>
      </w:r>
    </w:p>
    <w:p>
      <w:pPr>
        <w:spacing w:after="0" w:before="0"/>
        <w:jc w:val="left"/>
      </w:pPr>
      <w:r>
        <w:rPr>
          <w:rFonts w:ascii="Arial" w:cs="Arial" w:eastAsia="Arial" w:hAnsi="Arial"/>
          <w:color w:val="1A1A1A"/>
          <w:sz w:val="22"/>
          <w:szCs w:val="22"/>
        </w:rPr>
        <w:t xml:space="preserve"/>
      </w:r>
    </w:p>
    <w:p>
      <w:pPr>
        <w:pStyle w:val="Heading3"/>
        <w:spacing w:after="80" w:before="220"/>
      </w:pPr>
      <w:r>
        <w:rPr>
          <w:rFonts w:ascii="Arial" w:cs="Arial" w:eastAsia="Arial" w:hAnsi="Arial"/>
          <w:b/>
          <w:bCs/>
          <w:color w:val="1A1A1A"/>
          <w:sz w:val="26"/>
          <w:szCs w:val="26"/>
        </w:rPr>
        <w:t xml:space="preserve">Overall Assessment</w:t>
      </w:r>
    </w:p>
    <w:p>
      <w:pPr>
        <w:spacing w:after="120" w:before="0"/>
        <w:jc w:val="left"/>
      </w:pPr>
      <w:r>
        <w:rPr>
          <w:rFonts w:ascii="Arial" w:cs="Arial" w:eastAsia="Arial" w:hAnsi="Arial"/>
          <w:color w:val="1A1A1A"/>
          <w:sz w:val="22"/>
          <w:szCs w:val="22"/>
        </w:rPr>
        <w:t xml:space="preserve">The website has a solid structural foundation — 7 institute pages, a working navigation, and a clear admissions pathway. However, it currently presents serious credibility gaps and design-tone mismatches that would deter prospective students and parents, especially given the high-stakes nature of healthcare education decisions.</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FCEBEB" w:val="clear"/>
            <w:tcMar>
              <w:top w:type="dxa" w:w="100"/>
              <w:left w:type="dxa" w:w="140"/>
              <w:bottom w:type="dxa" w:w="100"/>
              <w:right w:type="dxa" w:w="140"/>
            </w:tcMar>
            <w:vAlign w:val="top"/>
          </w:tcPr>
          <w:p>
            <w:pPr>
              <w:spacing w:after="0" w:before="0"/>
              <w:jc w:val="center"/>
            </w:pPr>
            <w:r>
              <w:rPr>
                <w:rFonts w:ascii="Arial" w:cs="Arial" w:eastAsia="Arial" w:hAnsi="Arial"/>
                <w:b/>
                <w:bCs/>
                <w:color w:val="A32D2D"/>
                <w:sz w:val="18"/>
                <w:szCs w:val="18"/>
              </w:rPr>
              <w:t xml:space="preserve">CRITICAL</w:t>
            </w:r>
          </w:p>
          <w:p>
            <w:pPr>
              <w:spacing w:after="60" w:before="0"/>
              <w:jc w:val="center"/>
            </w:pPr>
            <w:r>
              <w:rPr>
                <w:rFonts w:ascii="Arial" w:cs="Arial" w:eastAsia="Arial" w:hAnsi="Arial"/>
                <w:b/>
                <w:bCs/>
                <w:color w:val="A32D2D"/>
                <w:sz w:val="32"/>
                <w:szCs w:val="32"/>
              </w:rPr>
              <w:t xml:space="preserve">4 issues</w:t>
            </w:r>
          </w:p>
        </w:tc>
        <w:tc>
          <w:tcPr>
            <w:tcW w:type="dxa" w:w="234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top"/>
          </w:tcPr>
          <w:p>
            <w:pPr>
              <w:spacing w:after="0" w:before="0"/>
              <w:jc w:val="center"/>
            </w:pPr>
            <w:r>
              <w:rPr>
                <w:rFonts w:ascii="Arial" w:cs="Arial" w:eastAsia="Arial" w:hAnsi="Arial"/>
                <w:b/>
                <w:bCs/>
                <w:color w:val="854F0B"/>
                <w:sz w:val="18"/>
                <w:szCs w:val="18"/>
              </w:rPr>
              <w:t xml:space="preserve">WARNING</w:t>
            </w:r>
          </w:p>
          <w:p>
            <w:pPr>
              <w:spacing w:after="60" w:before="0"/>
              <w:jc w:val="center"/>
            </w:pPr>
            <w:r>
              <w:rPr>
                <w:rFonts w:ascii="Arial" w:cs="Arial" w:eastAsia="Arial" w:hAnsi="Arial"/>
                <w:b/>
                <w:bCs/>
                <w:color w:val="854F0B"/>
                <w:sz w:val="32"/>
                <w:szCs w:val="32"/>
              </w:rPr>
              <w:t xml:space="preserve">5 issues</w:t>
            </w:r>
          </w:p>
        </w:tc>
        <w:tc>
          <w:tcPr>
            <w:tcW w:type="dxa" w:w="234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top"/>
          </w:tcPr>
          <w:p>
            <w:pPr>
              <w:spacing w:after="0" w:before="0"/>
              <w:jc w:val="center"/>
            </w:pPr>
            <w:r>
              <w:rPr>
                <w:rFonts w:ascii="Arial" w:cs="Arial" w:eastAsia="Arial" w:hAnsi="Arial"/>
                <w:b/>
                <w:bCs/>
                <w:color w:val="185FA5"/>
                <w:sz w:val="18"/>
                <w:szCs w:val="18"/>
              </w:rPr>
              <w:t xml:space="preserve">IMPROVE</w:t>
            </w:r>
          </w:p>
          <w:p>
            <w:pPr>
              <w:spacing w:after="60" w:before="0"/>
              <w:jc w:val="center"/>
            </w:pPr>
            <w:r>
              <w:rPr>
                <w:rFonts w:ascii="Arial" w:cs="Arial" w:eastAsia="Arial" w:hAnsi="Arial"/>
                <w:b/>
                <w:bCs/>
                <w:color w:val="185FA5"/>
                <w:sz w:val="32"/>
                <w:szCs w:val="32"/>
              </w:rPr>
              <w:t xml:space="preserve">4 issues</w:t>
            </w:r>
          </w:p>
        </w:tc>
        <w:tc>
          <w:tcPr>
            <w:tcW w:type="dxa" w:w="234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center"/>
            </w:pPr>
            <w:r>
              <w:rPr>
                <w:rFonts w:ascii="Arial" w:cs="Arial" w:eastAsia="Arial" w:hAnsi="Arial"/>
                <w:b/>
                <w:bCs/>
                <w:color w:val="5F5E5A"/>
                <w:sz w:val="18"/>
                <w:szCs w:val="18"/>
              </w:rPr>
              <w:t xml:space="preserve">SCORE</w:t>
            </w:r>
          </w:p>
          <w:p>
            <w:pPr>
              <w:spacing w:after="60" w:before="0"/>
              <w:jc w:val="center"/>
            </w:pPr>
            <w:r>
              <w:rPr>
                <w:rFonts w:ascii="Arial" w:cs="Arial" w:eastAsia="Arial" w:hAnsi="Arial"/>
                <w:b/>
                <w:bCs/>
                <w:color w:val="5F5E5A"/>
                <w:sz w:val="32"/>
                <w:szCs w:val="32"/>
              </w:rPr>
              <w:t xml:space="preserve">~4 / 10</w:t>
            </w:r>
          </w:p>
        </w:tc>
      </w:tr>
    </w:tbl>
    <w:p>
      <w:pPr>
        <w:spacing w:after="0" w:before="0"/>
        <w:jc w:val="left"/>
      </w:pPr>
      <w:r>
        <w:rPr>
          <w:rFonts w:ascii="Arial" w:cs="Arial" w:eastAsia="Arial" w:hAnsi="Arial"/>
          <w:color w:val="1A1A1A"/>
          <w:sz w:val="22"/>
          <w:szCs w:val="22"/>
        </w:rPr>
        <w:t xml:space="preserve"/>
      </w:r>
    </w:p>
    <w:p>
      <w:pPr>
        <w:pStyle w:val="Heading3"/>
        <w:spacing w:after="80" w:before="220"/>
      </w:pPr>
      <w:r>
        <w:rPr>
          <w:rFonts w:ascii="Arial" w:cs="Arial" w:eastAsia="Arial" w:hAnsi="Arial"/>
          <w:b/>
          <w:bCs/>
          <w:color w:val="1A1A1A"/>
          <w:sz w:val="26"/>
          <w:szCs w:val="26"/>
        </w:rPr>
        <w:t xml:space="preserve">Priority Order for Fixes</w:t>
      </w:r>
    </w:p>
    <w:p>
      <w:pPr>
        <w:spacing w:after="120" w:before="0"/>
        <w:jc w:val="left"/>
      </w:pPr>
      <w:r>
        <w:rPr>
          <w:rFonts w:ascii="Arial" w:cs="Arial" w:eastAsia="Arial" w:hAnsi="Arial"/>
          <w:color w:val="1A1A1A"/>
          <w:sz w:val="22"/>
          <w:szCs w:val="22"/>
        </w:rPr>
        <w:t xml:space="preserve">Address these first — they directly impact whether a prospective student or parent trusts the site enough to make an inquiry:</w:t>
      </w:r>
    </w:p>
    <w:p>
      <w:pPr>
        <w:pStyle w:val="ListParagraph"/>
        <w:numPr>
          <w:ilvl w:val="0"/>
          <w:numId w:val="2"/>
        </w:numPr>
        <w:spacing w:after="80" w:before="40"/>
      </w:pPr>
      <w:r>
        <w:rPr>
          <w:rFonts w:ascii="Arial" w:cs="Arial" w:eastAsia="Arial" w:hAnsi="Arial"/>
          <w:color w:val="1A1A1A"/>
          <w:sz w:val="22"/>
          <w:szCs w:val="22"/>
        </w:rPr>
        <w:t xml:space="preserve">Replace the placeholder phone number (+91 90000 00000) with a real contact</w:t>
      </w:r>
    </w:p>
    <w:p>
      <w:pPr>
        <w:pStyle w:val="ListParagraph"/>
        <w:numPr>
          <w:ilvl w:val="0"/>
          <w:numId w:val="2"/>
        </w:numPr>
        <w:spacing w:after="80" w:before="40"/>
      </w:pPr>
      <w:r>
        <w:rPr>
          <w:rFonts w:ascii="Arial" w:cs="Arial" w:eastAsia="Arial" w:hAnsi="Arial"/>
          <w:color w:val="1A1A1A"/>
          <w:sz w:val="22"/>
          <w:szCs w:val="22"/>
        </w:rPr>
        <w:t xml:space="preserve">Activate the 'About Us' page with leadership and registration details</w:t>
      </w:r>
    </w:p>
    <w:p>
      <w:pPr>
        <w:pStyle w:val="ListParagraph"/>
        <w:numPr>
          <w:ilvl w:val="0"/>
          <w:numId w:val="2"/>
        </w:numPr>
        <w:spacing w:after="80" w:before="40"/>
      </w:pPr>
      <w:r>
        <w:rPr>
          <w:rFonts w:ascii="Arial" w:cs="Arial" w:eastAsia="Arial" w:hAnsi="Arial"/>
          <w:color w:val="1A1A1A"/>
          <w:sz w:val="22"/>
          <w:szCs w:val="22"/>
        </w:rPr>
        <w:t xml:space="preserve">Add regulatory proof (NMC/INC approval certificates or reg numbers)</w:t>
      </w:r>
    </w:p>
    <w:p>
      <w:pPr>
        <w:pStyle w:val="ListParagraph"/>
        <w:numPr>
          <w:ilvl w:val="0"/>
          <w:numId w:val="2"/>
        </w:numPr>
        <w:spacing w:after="80" w:before="40"/>
      </w:pPr>
      <w:r>
        <w:rPr>
          <w:rFonts w:ascii="Arial" w:cs="Arial" w:eastAsia="Arial" w:hAnsi="Arial"/>
          <w:color w:val="1A1A1A"/>
          <w:sz w:val="22"/>
          <w:szCs w:val="22"/>
        </w:rPr>
        <w:t xml:space="preserve">Replace stock Pixabay videos with real campus footage</w:t>
      </w:r>
    </w:p>
    <w:p>
      <w:pPr>
        <w:pStyle w:val="ListParagraph"/>
        <w:numPr>
          <w:ilvl w:val="0"/>
          <w:numId w:val="2"/>
        </w:numPr>
        <w:spacing w:after="80" w:before="40"/>
      </w:pPr>
      <w:r>
        <w:rPr>
          <w:rFonts w:ascii="Arial" w:cs="Arial" w:eastAsia="Arial" w:hAnsi="Arial"/>
          <w:color w:val="1A1A1A"/>
          <w:sz w:val="22"/>
          <w:szCs w:val="22"/>
        </w:rPr>
        <w:t xml:space="preserve">Fix the 'Apply Now' CTA to link to a working application form</w:t>
      </w:r>
    </w:p>
    <w:p>
      <w:pPr>
        <w:pStyle w:val="ListParagraph"/>
        <w:numPr>
          <w:ilvl w:val="0"/>
          <w:numId w:val="2"/>
        </w:numPr>
        <w:spacing w:after="80" w:before="40"/>
      </w:pPr>
      <w:r>
        <w:rPr>
          <w:rFonts w:ascii="Arial" w:cs="Arial" w:eastAsia="Arial" w:hAnsi="Arial"/>
          <w:color w:val="1A1A1A"/>
          <w:sz w:val="22"/>
          <w:szCs w:val="22"/>
        </w:rPr>
        <w:t xml:space="preserve">Redesign the hero section with trust-first visual language</w:t>
      </w:r>
    </w:p>
    <w:p>
      <w:pPr>
        <w:pStyle w:val="ListParagraph"/>
        <w:numPr>
          <w:ilvl w:val="0"/>
          <w:numId w:val="2"/>
        </w:numPr>
        <w:spacing w:after="80" w:before="40"/>
      </w:pPr>
      <w:r>
        <w:rPr>
          <w:rFonts w:ascii="Arial" w:cs="Arial" w:eastAsia="Arial" w:hAnsi="Arial"/>
          <w:color w:val="1A1A1A"/>
          <w:sz w:val="22"/>
          <w:szCs w:val="22"/>
        </w:rPr>
        <w:t xml:space="preserve">Fix all broken footer links</w:t>
      </w:r>
    </w:p>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1: Credibility &amp; Trust</w:t>
      </w:r>
    </w:p>
    <w:p>
      <w:pPr>
        <w:spacing w:after="0" w:before="0"/>
        <w:jc w:val="left"/>
      </w:pPr>
      <w:r>
        <w:rPr>
          <w:rFonts w:ascii="Arial" w:cs="Arial" w:eastAsia="Arial" w:hAnsi="Arial"/>
          <w:color w:val="1A1A1A"/>
          <w:sz w:val="22"/>
          <w:szCs w:val="22"/>
        </w:rPr>
        <w:t xml:space="preserve"/>
      </w:r>
    </w:p>
    <w:p>
      <w:pPr>
        <w:spacing w:after="120" w:before="0"/>
        <w:jc w:val="left"/>
      </w:pPr>
      <w:r>
        <w:rPr>
          <w:rFonts w:ascii="Arial" w:cs="Arial" w:eastAsia="Arial" w:hAnsi="Arial"/>
          <w:color w:val="1A1A1A"/>
          <w:sz w:val="22"/>
          <w:szCs w:val="22"/>
        </w:rPr>
        <w:t xml:space="preserve">This is the highest-priority section. Healthcare education is one of the most high-stakes decisions a family makes. A site that fails basic credibility checks will be abandoned within seconds by the very audience it needs to convert.</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100"/>
              <w:left w:type="dxa" w:w="140"/>
              <w:bottom w:type="dxa" w:w="100"/>
              <w:right w:type="dxa" w:w="140"/>
            </w:tcMar>
            <w:vAlign w:val="top"/>
          </w:tcPr>
          <w:p>
            <w:pPr>
              <w:spacing w:after="0" w:before="60"/>
              <w:jc w:val="center"/>
            </w:pPr>
            <w:r>
              <w:rPr>
                <w:rFonts w:ascii="Arial" w:cs="Arial" w:eastAsia="Arial" w:hAnsi="Arial"/>
                <w:b/>
                <w:bCs/>
                <w:color w:val="A32D2D"/>
                <w:sz w:val="16"/>
                <w:szCs w:val="16"/>
              </w:rPr>
              <w:t xml:space="preserve">CRITICAL</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Placeholder Phone Number Published on Live Site</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contact number listed sitewide is +91 90000 00000 — a clearly fake number. This appears in the footer, the contact page, and potentially in the site metadata. Any prospective student, parent, or partner who notices this will immediately conclude the site is either a demo, a scam, or an unmaintained property. It destroys trust at first glance.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Replace with the real Kalyani campus number, Kolkata office number, and Barasat campus number in every location they appear.</w:t>
            </w:r>
          </w:p>
          <w:p>
            <w:pPr>
              <w:pStyle w:val="ListParagraph"/>
              <w:numPr>
                <w:ilvl w:val="0"/>
                <w:numId w:val="3"/>
              </w:numPr>
              <w:spacing w:after="80" w:before="40"/>
            </w:pPr>
            <w:r>
              <w:rPr>
                <w:rFonts w:ascii="Arial" w:cs="Arial" w:eastAsia="Arial" w:hAnsi="Arial"/>
                <w:color w:val="333333"/>
                <w:sz w:val="22"/>
                <w:szCs w:val="22"/>
              </w:rPr>
              <w:t xml:space="preserve">Verify the number appears consistently in: footer HTML, contact page, og:description meta tags, schema.org JSON-LD markup, and any Google Business Profile linked to the site.</w:t>
            </w:r>
          </w:p>
          <w:p>
            <w:pPr>
              <w:pStyle w:val="ListParagraph"/>
              <w:numPr>
                <w:ilvl w:val="0"/>
                <w:numId w:val="3"/>
              </w:numPr>
              <w:spacing w:after="80" w:before="40"/>
            </w:pPr>
            <w:r>
              <w:rPr>
                <w:rFonts w:ascii="Arial" w:cs="Arial" w:eastAsia="Arial" w:hAnsi="Arial"/>
                <w:color w:val="333333"/>
                <w:sz w:val="22"/>
                <w:szCs w:val="22"/>
              </w:rPr>
              <w:t xml:space="preserve">Add WhatsApp click-to-chat alongside the phone number — this is expected by the Indian student demographic and significantly improves contact rate.</w:t>
            </w:r>
          </w:p>
          <w:p>
            <w:pPr>
              <w:pStyle w:val="ListParagraph"/>
              <w:numPr>
                <w:ilvl w:val="0"/>
                <w:numId w:val="3"/>
              </w:numPr>
              <w:spacing w:after="80" w:before="40"/>
            </w:pPr>
            <w:r>
              <w:rPr>
                <w:rFonts w:ascii="Arial" w:cs="Arial" w:eastAsia="Arial" w:hAnsi="Arial"/>
                <w:color w:val="333333"/>
                <w:sz w:val="22"/>
                <w:szCs w:val="22"/>
              </w:rPr>
              <w:t xml:space="preserve">Format: Use +91 XXXXX XXXXX format with a clickable tel: href for mobile users.</w:t>
            </w:r>
          </w:p>
          <w:p>
            <w:pPr>
              <w:spacing w:after="40" w:before="40"/>
              <w:ind w:left="360"/>
              <w:jc w:val="left"/>
            </w:pPr>
            <w:r>
              <w:rPr>
                <w:rFonts w:ascii="Arial" w:cs="Arial" w:eastAsia="Arial" w:hAnsi="Arial"/>
                <w:color w:val="5F5E5A"/>
                <w:sz w:val="18"/>
                <w:szCs w:val="18"/>
              </w:rPr>
              <w:t xml:space="preserve">&lt;a href="tel:+91XXXXXXXXXX"&gt;+91 XXXXX XXXXX&lt;/a&gt;</w:t>
            </w:r>
          </w:p>
          <w:p>
            <w:pPr>
              <w:spacing w:after="40" w:before="40"/>
              <w:ind w:left="360"/>
              <w:jc w:val="left"/>
            </w:pPr>
            <w:r>
              <w:rPr>
                <w:rFonts w:ascii="Arial" w:cs="Arial" w:eastAsia="Arial" w:hAnsi="Arial"/>
                <w:color w:val="5F5E5A"/>
                <w:sz w:val="18"/>
                <w:szCs w:val="18"/>
              </w:rPr>
              <w:t xml:space="preserve">&lt;a href="https://wa.me/91XXXXXXXXXX"&gt;Chat on WhatsApp&lt;/a&gt;</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100"/>
              <w:left w:type="dxa" w:w="140"/>
              <w:bottom w:type="dxa" w:w="100"/>
              <w:right w:type="dxa" w:w="140"/>
            </w:tcMar>
            <w:vAlign w:val="top"/>
          </w:tcPr>
          <w:p>
            <w:pPr>
              <w:spacing w:after="0" w:before="60"/>
              <w:jc w:val="center"/>
            </w:pPr>
            <w:r>
              <w:rPr>
                <w:rFonts w:ascii="Arial" w:cs="Arial" w:eastAsia="Arial" w:hAnsi="Arial"/>
                <w:b/>
                <w:bCs/>
                <w:color w:val="A32D2D"/>
                <w:sz w:val="16"/>
                <w:szCs w:val="16"/>
              </w:rPr>
              <w:t xml:space="preserve">CRITICAL</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No Functional 'About Us' Page — Footer Link Points to #</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Both the footer 'About Us' link and the implicit need for institutional transparency lead to a dead anchor (#). There is no page describing the foundation's leadership team, board of trustees, registration details, or governance structure. For a registered charitable trust, this is not optional — it is the primary document of legitimacy. FCRA registration, Trust Deed number, and PAN should all be listed here.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Create /about page with the following sections:</w:t>
            </w:r>
          </w:p>
          <w:p>
            <w:pPr>
              <w:pStyle w:val="ListParagraph"/>
              <w:numPr>
                <w:ilvl w:val="0"/>
                <w:numId w:val="3"/>
              </w:numPr>
              <w:spacing w:after="80" w:before="40"/>
            </w:pPr>
            <w:r>
              <w:rPr>
                <w:rFonts w:ascii="Arial" w:cs="Arial" w:eastAsia="Arial" w:hAnsi="Arial"/>
                <w:color w:val="333333"/>
                <w:sz w:val="22"/>
                <w:szCs w:val="22"/>
              </w:rPr>
              <w:t xml:space="preserve">Our Story: founding in 2017, mission, vision.</w:t>
            </w:r>
          </w:p>
          <w:p>
            <w:pPr>
              <w:pStyle w:val="ListParagraph"/>
              <w:numPr>
                <w:ilvl w:val="0"/>
                <w:numId w:val="3"/>
              </w:numPr>
              <w:spacing w:after="80" w:before="40"/>
            </w:pPr>
            <w:r>
              <w:rPr>
                <w:rFonts w:ascii="Arial" w:cs="Arial" w:eastAsia="Arial" w:hAnsi="Arial"/>
                <w:color w:val="333333"/>
                <w:sz w:val="22"/>
                <w:szCs w:val="22"/>
              </w:rPr>
              <w:t xml:space="preserve">Leadership &amp; Trustees: names, designations, brief bios, and photos of key leaders.</w:t>
            </w:r>
          </w:p>
          <w:p>
            <w:pPr>
              <w:pStyle w:val="ListParagraph"/>
              <w:numPr>
                <w:ilvl w:val="0"/>
                <w:numId w:val="3"/>
              </w:numPr>
              <w:spacing w:after="80" w:before="40"/>
            </w:pPr>
            <w:r>
              <w:rPr>
                <w:rFonts w:ascii="Arial" w:cs="Arial" w:eastAsia="Arial" w:hAnsi="Arial"/>
                <w:color w:val="333333"/>
                <w:sz w:val="22"/>
                <w:szCs w:val="22"/>
              </w:rPr>
              <w:t xml:space="preserve">Legal &amp; Governance: Trust registration number, PAN, registered address, FCRA status if applicable.</w:t>
            </w:r>
          </w:p>
          <w:p>
            <w:pPr>
              <w:pStyle w:val="ListParagraph"/>
              <w:numPr>
                <w:ilvl w:val="0"/>
                <w:numId w:val="3"/>
              </w:numPr>
              <w:spacing w:after="80" w:before="40"/>
            </w:pPr>
            <w:r>
              <w:rPr>
                <w:rFonts w:ascii="Arial" w:cs="Arial" w:eastAsia="Arial" w:hAnsi="Arial"/>
                <w:color w:val="333333"/>
                <w:sz w:val="22"/>
                <w:szCs w:val="22"/>
              </w:rPr>
              <w:t xml:space="preserve">Milestones timeline: year-wise growth from founding to present.</w:t>
            </w:r>
          </w:p>
          <w:p>
            <w:pPr>
              <w:pStyle w:val="ListParagraph"/>
              <w:numPr>
                <w:ilvl w:val="0"/>
                <w:numId w:val="3"/>
              </w:numPr>
              <w:spacing w:after="80" w:before="40"/>
            </w:pPr>
            <w:r>
              <w:rPr>
                <w:rFonts w:ascii="Arial" w:cs="Arial" w:eastAsia="Arial" w:hAnsi="Arial"/>
                <w:color w:val="333333"/>
                <w:sz w:val="22"/>
                <w:szCs w:val="22"/>
              </w:rPr>
              <w:t xml:space="preserve">The Indo-German MoU: a dedicated subsection with the MoU document, signatory photos, and partner institution details.</w:t>
            </w:r>
          </w:p>
          <w:p>
            <w:pPr>
              <w:pStyle w:val="ListParagraph"/>
              <w:numPr>
                <w:ilvl w:val="0"/>
                <w:numId w:val="3"/>
              </w:numPr>
              <w:spacing w:after="80" w:before="40"/>
            </w:pPr>
            <w:r>
              <w:rPr>
                <w:rFonts w:ascii="Arial" w:cs="Arial" w:eastAsia="Arial" w:hAnsi="Arial"/>
                <w:color w:val="333333"/>
                <w:sz w:val="22"/>
                <w:szCs w:val="22"/>
              </w:rPr>
              <w:t xml:space="preserve">Update the footer link from href="#" to href="/about".</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100"/>
              <w:left w:type="dxa" w:w="140"/>
              <w:bottom w:type="dxa" w:w="100"/>
              <w:right w:type="dxa" w:w="140"/>
            </w:tcMar>
            <w:vAlign w:val="top"/>
          </w:tcPr>
          <w:p>
            <w:pPr>
              <w:spacing w:after="0" w:before="60"/>
              <w:jc w:val="center"/>
            </w:pPr>
            <w:r>
              <w:rPr>
                <w:rFonts w:ascii="Arial" w:cs="Arial" w:eastAsia="Arial" w:hAnsi="Arial"/>
                <w:b/>
                <w:bCs/>
                <w:color w:val="A32D2D"/>
                <w:sz w:val="16"/>
                <w:szCs w:val="16"/>
              </w:rPr>
              <w:t xml:space="preserve">CRITICAL</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Accreditation Claims Unverified — No Supporting Documentation</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scrolling ticker prominently claims "NMC &amp; INC APPROVED" but provides zero supporting evidence. Regulatory approvals from NMC (National Medical Commission) and INC (Indian Nursing Council) are public record — they come with registration numbers, approval letters, and annual renewal status. Without these, the claim is legally questionable and practically unverifiable for any diligent visitor, especially in an era of fake medical colleges.</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Create a dedicated 'Accreditations &amp; Approvals' section or page.</w:t>
            </w:r>
          </w:p>
          <w:p>
            <w:pPr>
              <w:pStyle w:val="ListParagraph"/>
              <w:numPr>
                <w:ilvl w:val="0"/>
                <w:numId w:val="3"/>
              </w:numPr>
              <w:spacing w:after="80" w:before="40"/>
            </w:pPr>
            <w:r>
              <w:rPr>
                <w:rFonts w:ascii="Arial" w:cs="Arial" w:eastAsia="Arial" w:hAnsi="Arial"/>
                <w:color w:val="333333"/>
                <w:sz w:val="22"/>
                <w:szCs w:val="22"/>
              </w:rPr>
              <w:t xml:space="preserve">For each approval, include: the regulatory body name, approval/registration number, validity period, and a scanned copy or link to the official regulatory site entry.</w:t>
            </w:r>
          </w:p>
          <w:p>
            <w:pPr>
              <w:pStyle w:val="ListParagraph"/>
              <w:numPr>
                <w:ilvl w:val="0"/>
                <w:numId w:val="3"/>
              </w:numPr>
              <w:spacing w:after="80" w:before="40"/>
            </w:pPr>
            <w:r>
              <w:rPr>
                <w:rFonts w:ascii="Arial" w:cs="Arial" w:eastAsia="Arial" w:hAnsi="Arial"/>
                <w:color w:val="333333"/>
                <w:sz w:val="22"/>
                <w:szCs w:val="22"/>
              </w:rPr>
              <w:t xml:space="preserve">Add NMC registration number for JMN Medical College.</w:t>
            </w:r>
          </w:p>
          <w:p>
            <w:pPr>
              <w:pStyle w:val="ListParagraph"/>
              <w:numPr>
                <w:ilvl w:val="0"/>
                <w:numId w:val="3"/>
              </w:numPr>
              <w:spacing w:after="80" w:before="40"/>
            </w:pPr>
            <w:r>
              <w:rPr>
                <w:rFonts w:ascii="Arial" w:cs="Arial" w:eastAsia="Arial" w:hAnsi="Arial"/>
                <w:color w:val="333333"/>
                <w:sz w:val="22"/>
                <w:szCs w:val="22"/>
              </w:rPr>
              <w:t xml:space="preserve">Add INC approval details for IINR, ICHFN, and Care &amp; Cure Nursing Institute.</w:t>
            </w:r>
          </w:p>
          <w:p>
            <w:pPr>
              <w:pStyle w:val="ListParagraph"/>
              <w:numPr>
                <w:ilvl w:val="0"/>
                <w:numId w:val="3"/>
              </w:numPr>
              <w:spacing w:after="80" w:before="40"/>
            </w:pPr>
            <w:r>
              <w:rPr>
                <w:rFonts w:ascii="Arial" w:cs="Arial" w:eastAsia="Arial" w:hAnsi="Arial"/>
                <w:color w:val="333333"/>
                <w:sz w:val="22"/>
                <w:szCs w:val="22"/>
              </w:rPr>
              <w:t xml:space="preserve">Add PCI (Pharmacy Council of India) approval for IIPSR.</w:t>
            </w:r>
          </w:p>
          <w:p>
            <w:pPr>
              <w:pStyle w:val="ListParagraph"/>
              <w:numPr>
                <w:ilvl w:val="0"/>
                <w:numId w:val="3"/>
              </w:numPr>
              <w:spacing w:after="80" w:before="40"/>
            </w:pPr>
            <w:r>
              <w:rPr>
                <w:rFonts w:ascii="Arial" w:cs="Arial" w:eastAsia="Arial" w:hAnsi="Arial"/>
                <w:color w:val="333333"/>
                <w:sz w:val="22"/>
                <w:szCs w:val="22"/>
              </w:rPr>
              <w:t xml:space="preserve">Link directly to the NMC and INC official portals where the institute appears in their search.</w:t>
            </w:r>
          </w:p>
          <w:p>
            <w:pPr>
              <w:pStyle w:val="ListParagraph"/>
              <w:numPr>
                <w:ilvl w:val="0"/>
                <w:numId w:val="3"/>
              </w:numPr>
              <w:spacing w:after="80" w:before="40"/>
            </w:pPr>
            <w:r>
              <w:rPr>
                <w:rFonts w:ascii="Arial" w:cs="Arial" w:eastAsia="Arial" w:hAnsi="Arial"/>
                <w:color w:val="333333"/>
                <w:sz w:val="22"/>
                <w:szCs w:val="22"/>
              </w:rPr>
              <w:t xml:space="preserve">Display approval badges in institute profile cards, not just in a scrolling ticker.</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100"/>
              <w:left w:type="dxa" w:w="140"/>
              <w:bottom w:type="dxa" w:w="100"/>
              <w:right w:type="dxa" w:w="140"/>
            </w:tcMar>
            <w:vAlign w:val="top"/>
          </w:tcPr>
          <w:p>
            <w:pPr>
              <w:spacing w:after="0" w:before="60"/>
              <w:jc w:val="center"/>
            </w:pPr>
            <w:r>
              <w:rPr>
                <w:rFonts w:ascii="Arial" w:cs="Arial" w:eastAsia="Arial" w:hAnsi="Arial"/>
                <w:b/>
                <w:bCs/>
                <w:color w:val="A32D2D"/>
                <w:sz w:val="16"/>
                <w:szCs w:val="16"/>
              </w:rPr>
              <w:t xml:space="preserve">CRITICAL</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All Section Videos Are Generic Pixabay Stock Footage</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Every video background on the homepage links directly to cdn.pixabay.com — publicly identifiable free stock footage. This is visually detectable by anyone familiar with stock media. For a site claiming to house a 605-bed super-specialty hospital and 4,500+ students, having no real campus footage signals one of two things: the institution does not exist as described, or the website was built without institutional involvement. Either interpretation is fatal for admissions.</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Shoot a minimum viable set of real footage: campus exterior, a classroom, a lab, the hospital entrance, and a few student interactions.</w:t>
            </w:r>
          </w:p>
          <w:p>
            <w:pPr>
              <w:pStyle w:val="ListParagraph"/>
              <w:numPr>
                <w:ilvl w:val="0"/>
                <w:numId w:val="3"/>
              </w:numPr>
              <w:spacing w:after="80" w:before="40"/>
            </w:pPr>
            <w:r>
              <w:rPr>
                <w:rFonts w:ascii="Arial" w:cs="Arial" w:eastAsia="Arial" w:hAnsi="Arial"/>
                <w:color w:val="333333"/>
                <w:sz w:val="22"/>
                <w:szCs w:val="22"/>
              </w:rPr>
              <w:t xml:space="preserve">Replace Pixabay CDN links with self-hosted or CDN-hosted real video files.</w:t>
            </w:r>
          </w:p>
          <w:p>
            <w:pPr>
              <w:pStyle w:val="ListParagraph"/>
              <w:numPr>
                <w:ilvl w:val="0"/>
                <w:numId w:val="3"/>
              </w:numPr>
              <w:spacing w:after="80" w:before="40"/>
            </w:pPr>
            <w:r>
              <w:rPr>
                <w:rFonts w:ascii="Arial" w:cs="Arial" w:eastAsia="Arial" w:hAnsi="Arial"/>
                <w:color w:val="333333"/>
                <w:sz w:val="22"/>
                <w:szCs w:val="22"/>
              </w:rPr>
              <w:t xml:space="preserve">If real footage is not immediately available, use high-quality licensed stock from Shutterstock or Getty that is not publicly identifiable as free stock.</w:t>
            </w:r>
          </w:p>
          <w:p>
            <w:pPr>
              <w:pStyle w:val="ListParagraph"/>
              <w:numPr>
                <w:ilvl w:val="0"/>
                <w:numId w:val="3"/>
              </w:numPr>
              <w:spacing w:after="80" w:before="40"/>
            </w:pPr>
            <w:r>
              <w:rPr>
                <w:rFonts w:ascii="Arial" w:cs="Arial" w:eastAsia="Arial" w:hAnsi="Arial"/>
                <w:color w:val="333333"/>
                <w:sz w:val="22"/>
                <w:szCs w:val="22"/>
              </w:rPr>
              <w:t xml:space="preserve">Add a Photo Gallery page with real images sorted by campus — this is one of the most-visited sections on any college website.</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2: Design &amp; Visual Identity</w:t>
      </w:r>
    </w:p>
    <w:p>
      <w:pPr>
        <w:spacing w:after="0" w:before="0"/>
        <w:jc w:val="left"/>
      </w:pPr>
      <w:r>
        <w:rPr>
          <w:rFonts w:ascii="Arial" w:cs="Arial" w:eastAsia="Arial" w:hAnsi="Arial"/>
          <w:color w:val="1A1A1A"/>
          <w:sz w:val="22"/>
          <w:szCs w:val="22"/>
        </w:rPr>
        <w:t xml:space="preserve"/>
      </w:r>
    </w:p>
    <w:p>
      <w:pPr>
        <w:spacing w:after="120" w:before="0"/>
        <w:jc w:val="left"/>
      </w:pPr>
      <w:r>
        <w:rPr>
          <w:rFonts w:ascii="Arial" w:cs="Arial" w:eastAsia="Arial" w:hAnsi="Arial"/>
          <w:color w:val="1A1A1A"/>
          <w:sz w:val="22"/>
          <w:szCs w:val="22"/>
        </w:rPr>
        <w:t xml:space="preserve">The current design makes a fundamental tone error. An all-black, high-contrast, heavily uppercase aesthetic is appropriate for a Web3 project or a gaming brand — not a healthcare education institution whose audience is 17–22-year-old students and their families from West Bengal and surrounding regions.</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100"/>
              <w:left w:type="dxa" w:w="140"/>
              <w:bottom w:type="dxa" w:w="100"/>
              <w:right w:type="dxa" w:w="140"/>
            </w:tcMar>
            <w:vAlign w:val="top"/>
          </w:tcPr>
          <w:p>
            <w:pPr>
              <w:spacing w:after="0" w:before="60"/>
              <w:jc w:val="center"/>
            </w:pPr>
            <w:r>
              <w:rPr>
                <w:rFonts w:ascii="Arial" w:cs="Arial" w:eastAsia="Arial" w:hAnsi="Arial"/>
                <w:b/>
                <w:bCs/>
                <w:color w:val="A32D2D"/>
                <w:sz w:val="16"/>
                <w:szCs w:val="16"/>
              </w:rPr>
              <w:t xml:space="preserve">CRITICAL</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Visual Tone Mismatch — Dark Aesthetic Conflicts with Healthcare Trust</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entire site uses a near-black background (#0d0d0d to #1a1a2e) with white text and dark card surfaces. While this can look dramatic, it directly contradicts what the target demographic expects from a medical institution. Peer institutions like Manipal, Amrita, and SRM all use light, airy, professionally restrained designs. The current site reads as a tech startup or entertainment brand. First impressions are formed in under 500ms — a dark website from a medical college causes immediate cognitive dissonance.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Switch the primary background to white or off-white (#FAFAF8 or #FFFFFF).</w:t>
            </w:r>
          </w:p>
          <w:p>
            <w:pPr>
              <w:pStyle w:val="ListParagraph"/>
              <w:numPr>
                <w:ilvl w:val="0"/>
                <w:numId w:val="3"/>
              </w:numPr>
              <w:spacing w:after="80" w:before="40"/>
            </w:pPr>
            <w:r>
              <w:rPr>
                <w:rFonts w:ascii="Arial" w:cs="Arial" w:eastAsia="Arial" w:hAnsi="Arial"/>
                <w:color w:val="333333"/>
                <w:sz w:val="22"/>
                <w:szCs w:val="22"/>
              </w:rPr>
              <w:t xml:space="preserve">Use a forest green or deep teal as the primary brand accent (recommended: #1D9E75 or #0F6E56). Green is globally associated with health, growth, and trust.</w:t>
            </w:r>
          </w:p>
          <w:p>
            <w:pPr>
              <w:pStyle w:val="ListParagraph"/>
              <w:numPr>
                <w:ilvl w:val="0"/>
                <w:numId w:val="3"/>
              </w:numPr>
              <w:spacing w:after="80" w:before="40"/>
            </w:pPr>
            <w:r>
              <w:rPr>
                <w:rFonts w:ascii="Arial" w:cs="Arial" w:eastAsia="Arial" w:hAnsi="Arial"/>
                <w:color w:val="333333"/>
                <w:sz w:val="22"/>
                <w:szCs w:val="22"/>
              </w:rPr>
              <w:t xml:space="preserve">Use the dark color (#1A1A1A) only for the footer and select CTA sections — this creates visual contrast and urgency without making the whole site feel ominous.</w:t>
            </w:r>
          </w:p>
          <w:p>
            <w:pPr>
              <w:pStyle w:val="ListParagraph"/>
              <w:numPr>
                <w:ilvl w:val="0"/>
                <w:numId w:val="3"/>
              </w:numPr>
              <w:spacing w:after="80" w:before="40"/>
            </w:pPr>
            <w:r>
              <w:rPr>
                <w:rFonts w:ascii="Arial" w:cs="Arial" w:eastAsia="Arial" w:hAnsi="Arial"/>
                <w:color w:val="333333"/>
                <w:sz w:val="22"/>
                <w:szCs w:val="22"/>
              </w:rPr>
              <w:t xml:space="preserve">Apply the accent color consistently to: nav CTA button, section headings underline, links, badges, and icon fills.</w:t>
            </w:r>
          </w:p>
          <w:p>
            <w:pPr>
              <w:pStyle w:val="ListParagraph"/>
              <w:numPr>
                <w:ilvl w:val="0"/>
                <w:numId w:val="3"/>
              </w:numPr>
              <w:spacing w:after="80" w:before="40"/>
            </w:pPr>
            <w:r>
              <w:rPr>
                <w:rFonts w:ascii="Arial" w:cs="Arial" w:eastAsia="Arial" w:hAnsi="Arial"/>
                <w:color w:val="333333"/>
                <w:sz w:val="22"/>
                <w:szCs w:val="22"/>
              </w:rPr>
              <w:t xml:space="preserve">Set the body text color to #3D3D3A (dark gray) not pure white — pure white on black causes eye fatigue.</w:t>
            </w:r>
          </w:p>
          <w:p>
            <w:pPr>
              <w:spacing w:after="40" w:before="40"/>
              <w:ind w:left="360"/>
              <w:jc w:val="left"/>
            </w:pPr>
            <w:r>
              <w:rPr>
                <w:rFonts w:ascii="Arial" w:cs="Arial" w:eastAsia="Arial" w:hAnsi="Arial"/>
                <w:color w:val="5F5E5A"/>
                <w:sz w:val="18"/>
                <w:szCs w:val="18"/>
              </w:rPr>
              <w:t xml:space="preserve">Background: #FAFAF8</w:t>
            </w:r>
          </w:p>
          <w:p>
            <w:pPr>
              <w:spacing w:after="40" w:before="40"/>
              <w:ind w:left="360"/>
              <w:jc w:val="left"/>
            </w:pPr>
            <w:r>
              <w:rPr>
                <w:rFonts w:ascii="Arial" w:cs="Arial" w:eastAsia="Arial" w:hAnsi="Arial"/>
                <w:color w:val="5F5E5A"/>
                <w:sz w:val="18"/>
                <w:szCs w:val="18"/>
              </w:rPr>
              <w:t xml:space="preserve">Brand accent: #1D9E75</w:t>
            </w:r>
          </w:p>
          <w:p>
            <w:pPr>
              <w:spacing w:after="40" w:before="40"/>
              <w:ind w:left="360"/>
              <w:jc w:val="left"/>
            </w:pPr>
            <w:r>
              <w:rPr>
                <w:rFonts w:ascii="Arial" w:cs="Arial" w:eastAsia="Arial" w:hAnsi="Arial"/>
                <w:color w:val="5F5E5A"/>
                <w:sz w:val="18"/>
                <w:szCs w:val="18"/>
              </w:rPr>
              <w:t xml:space="preserve">Heading text: #1A1A1A</w:t>
            </w:r>
          </w:p>
          <w:p>
            <w:pPr>
              <w:spacing w:after="40" w:before="40"/>
              <w:ind w:left="360"/>
              <w:jc w:val="left"/>
            </w:pPr>
            <w:r>
              <w:rPr>
                <w:rFonts w:ascii="Arial" w:cs="Arial" w:eastAsia="Arial" w:hAnsi="Arial"/>
                <w:color w:val="5F5E5A"/>
                <w:sz w:val="18"/>
                <w:szCs w:val="18"/>
              </w:rPr>
              <w:t xml:space="preserve">Body text: #444441</w:t>
            </w:r>
          </w:p>
          <w:p>
            <w:pPr>
              <w:spacing w:after="40" w:before="40"/>
              <w:ind w:left="360"/>
              <w:jc w:val="left"/>
            </w:pPr>
            <w:r>
              <w:rPr>
                <w:rFonts w:ascii="Arial" w:cs="Arial" w:eastAsia="Arial" w:hAnsi="Arial"/>
                <w:color w:val="5F5E5A"/>
                <w:sz w:val="18"/>
                <w:szCs w:val="18"/>
              </w:rPr>
              <w:t xml:space="preserve">Footer bg: #1A1A1A</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Typography System — ALL CAPS Hero + No Hierarchy</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hero section uses a massive ALL CAPS 'NIRMALA' with extreme letter spacing as the primary display. This is a Web3/crypto design pattern. Below it, body text is small and low-contrast. There is no clear typographic hierarchy: section labels, headings, card titles, and body copy all feel visually similar. The reader's eye has no obvious path through the page.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Introduce a serif display font for headings (DM Serif Display, Playfair Display, or Cormorant Garamond — all free on Google Fonts). Serif typefaces signal academic authority.</w:t>
            </w:r>
          </w:p>
          <w:p>
            <w:pPr>
              <w:pStyle w:val="ListParagraph"/>
              <w:numPr>
                <w:ilvl w:val="0"/>
                <w:numId w:val="3"/>
              </w:numPr>
              <w:spacing w:after="80" w:before="40"/>
            </w:pPr>
            <w:r>
              <w:rPr>
                <w:rFonts w:ascii="Arial" w:cs="Arial" w:eastAsia="Arial" w:hAnsi="Arial"/>
                <w:color w:val="333333"/>
                <w:sz w:val="22"/>
                <w:szCs w:val="22"/>
              </w:rPr>
              <w:t xml:space="preserve">Keep body text in a clean humanist sans-serif (DM Sans, Source Sans 3, or Nunito — not Inter or Roboto which are overused).</w:t>
            </w:r>
          </w:p>
          <w:p>
            <w:pPr>
              <w:pStyle w:val="ListParagraph"/>
              <w:numPr>
                <w:ilvl w:val="0"/>
                <w:numId w:val="3"/>
              </w:numPr>
              <w:spacing w:after="80" w:before="40"/>
            </w:pPr>
            <w:r>
              <w:rPr>
                <w:rFonts w:ascii="Arial" w:cs="Arial" w:eastAsia="Arial" w:hAnsi="Arial"/>
                <w:color w:val="333333"/>
                <w:sz w:val="22"/>
                <w:szCs w:val="22"/>
              </w:rPr>
              <w:t xml:space="preserve">Hero heading: Title case, large serif, not all-caps. Example: "Transforming Healthcare Education in Eastern India".</w:t>
            </w:r>
          </w:p>
          <w:p>
            <w:pPr>
              <w:pStyle w:val="ListParagraph"/>
              <w:numPr>
                <w:ilvl w:val="0"/>
                <w:numId w:val="3"/>
              </w:numPr>
              <w:spacing w:after="80" w:before="40"/>
            </w:pPr>
            <w:r>
              <w:rPr>
                <w:rFonts w:ascii="Arial" w:cs="Arial" w:eastAsia="Arial" w:hAnsi="Arial"/>
                <w:color w:val="333333"/>
                <w:sz w:val="22"/>
                <w:szCs w:val="22"/>
              </w:rPr>
              <w:t xml:space="preserve">Establish a clear type scale: Display (48px) → H1 (36px) → H2 (28px) → H3 (22px) → Body (16px) → Caption (13px).</w:t>
            </w:r>
          </w:p>
          <w:p>
            <w:pPr>
              <w:pStyle w:val="ListParagraph"/>
              <w:numPr>
                <w:ilvl w:val="0"/>
                <w:numId w:val="3"/>
              </w:numPr>
              <w:spacing w:after="80" w:before="40"/>
            </w:pPr>
            <w:r>
              <w:rPr>
                <w:rFonts w:ascii="Arial" w:cs="Arial" w:eastAsia="Arial" w:hAnsi="Arial"/>
                <w:color w:val="333333"/>
                <w:sz w:val="22"/>
                <w:szCs w:val="22"/>
              </w:rPr>
              <w:t xml:space="preserve">Reduce letter-spacing on headings to 0–0.02em. Current spacing (0.2em+) looks like it was designed to fill space rather than communicate.</w:t>
            </w:r>
          </w:p>
          <w:p>
            <w:pPr>
              <w:spacing w:after="40" w:before="40"/>
              <w:ind w:left="360"/>
              <w:jc w:val="left"/>
            </w:pPr>
            <w:r>
              <w:rPr>
                <w:rFonts w:ascii="Arial" w:cs="Arial" w:eastAsia="Arial" w:hAnsi="Arial"/>
                <w:color w:val="5F5E5A"/>
                <w:sz w:val="18"/>
                <w:szCs w:val="18"/>
              </w:rPr>
              <w:t xml:space="preserve">font-family: "DM Serif Display", serif; /* headings */</w:t>
            </w:r>
          </w:p>
          <w:p>
            <w:pPr>
              <w:spacing w:after="40" w:before="40"/>
              <w:ind w:left="360"/>
              <w:jc w:val="left"/>
            </w:pPr>
            <w:r>
              <w:rPr>
                <w:rFonts w:ascii="Arial" w:cs="Arial" w:eastAsia="Arial" w:hAnsi="Arial"/>
                <w:color w:val="5F5E5A"/>
                <w:sz w:val="18"/>
                <w:szCs w:val="18"/>
              </w:rPr>
              <w:t xml:space="preserve">font-family: "DM Sans", sans-serif; /* body */</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Scrolling Credential Ticker — Cheap and Repetitive</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infinite-scroll marquee repeating '✦ 6 PREMIER INSTITUTIONS ✦ NMC &amp; INC APPROVED ✦ 605+ BEDDED HOSPITAL ✦ GERMANY COLLABORATION' on loop is a design pattern borrowed from crypto/NFT sites. It repeats the same 4 claims 4+ times, which reads as desperation rather than confidence. It also lacks any visual pause for the reader to actually absorb the claims.</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Remove the animated marquee entirely.</w:t>
            </w:r>
          </w:p>
          <w:p>
            <w:pPr>
              <w:pStyle w:val="ListParagraph"/>
              <w:numPr>
                <w:ilvl w:val="0"/>
                <w:numId w:val="3"/>
              </w:numPr>
              <w:spacing w:after="80" w:before="40"/>
            </w:pPr>
            <w:r>
              <w:rPr>
                <w:rFonts w:ascii="Arial" w:cs="Arial" w:eastAsia="Arial" w:hAnsi="Arial"/>
                <w:color w:val="333333"/>
                <w:sz w:val="22"/>
                <w:szCs w:val="22"/>
              </w:rPr>
              <w:t xml:space="preserve">Replace with a static, single-row credentials strip below the hero — calm, non-animated, and scannable.</w:t>
            </w:r>
          </w:p>
          <w:p>
            <w:pPr>
              <w:pStyle w:val="ListParagraph"/>
              <w:numPr>
                <w:ilvl w:val="0"/>
                <w:numId w:val="3"/>
              </w:numPr>
              <w:spacing w:after="80" w:before="40"/>
            </w:pPr>
            <w:r>
              <w:rPr>
                <w:rFonts w:ascii="Arial" w:cs="Arial" w:eastAsia="Arial" w:hAnsi="Arial"/>
                <w:color w:val="333333"/>
                <w:sz w:val="22"/>
                <w:szCs w:val="22"/>
              </w:rPr>
              <w:t xml:space="preserve">Use a simple horizontal layout: icon + label for each credential, separated by a vertical rule.</w:t>
            </w:r>
          </w:p>
          <w:p>
            <w:pPr>
              <w:pStyle w:val="ListParagraph"/>
              <w:numPr>
                <w:ilvl w:val="0"/>
                <w:numId w:val="3"/>
              </w:numPr>
              <w:spacing w:after="80" w:before="40"/>
            </w:pPr>
            <w:r>
              <w:rPr>
                <w:rFonts w:ascii="Arial" w:cs="Arial" w:eastAsia="Arial" w:hAnsi="Arial"/>
                <w:color w:val="333333"/>
                <w:sz w:val="22"/>
                <w:szCs w:val="22"/>
              </w:rPr>
              <w:t xml:space="preserve">Example layout: [Shield icon] NMC Approved  |  [Hospital icon] 605-Bed Hospital  |  [Globe icon] Germany MoU  |  [Mortarboard icon] 4,500+ Students</w:t>
            </w:r>
          </w:p>
          <w:p>
            <w:pPr>
              <w:pStyle w:val="ListParagraph"/>
              <w:numPr>
                <w:ilvl w:val="0"/>
                <w:numId w:val="3"/>
              </w:numPr>
              <w:spacing w:after="80" w:before="40"/>
            </w:pPr>
            <w:r>
              <w:rPr>
                <w:rFonts w:ascii="Arial" w:cs="Arial" w:eastAsia="Arial" w:hAnsi="Arial"/>
                <w:color w:val="333333"/>
                <w:sz w:val="22"/>
                <w:szCs w:val="22"/>
              </w:rPr>
              <w:t xml:space="preserve">This static version actually communicates more effectively because the reader can absorb all four claims simultaneously.</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No Visual Hierarchy Between Sections — Every Section Looks the Same</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Every content section on the homepage uses the identical structure: small uppercase label → large heading → two dark cards side by side → video placeholder. There is no visual variation across the entire scroll. Good page design uses contrast — alternating backgrounds, different card layouts, and varied section widths — to signal to the reader that they have moved into new content territory.</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Alternate section backgrounds: white → light teal (#E1F5EE) → white → light gray (#F1EFE8).</w:t>
            </w:r>
          </w:p>
          <w:p>
            <w:pPr>
              <w:pStyle w:val="ListParagraph"/>
              <w:numPr>
                <w:ilvl w:val="0"/>
                <w:numId w:val="3"/>
              </w:numPr>
              <w:spacing w:after="80" w:before="40"/>
            </w:pPr>
            <w:r>
              <w:rPr>
                <w:rFonts w:ascii="Arial" w:cs="Arial" w:eastAsia="Arial" w:hAnsi="Arial"/>
                <w:color w:val="333333"/>
                <w:sz w:val="22"/>
                <w:szCs w:val="22"/>
              </w:rPr>
              <w:t xml:space="preserve">Use different card layouts for different content types: horizontal cards for institutes, stat blocks for numbers, a timeline component for the roadmap.</w:t>
            </w:r>
          </w:p>
          <w:p>
            <w:pPr>
              <w:pStyle w:val="ListParagraph"/>
              <w:numPr>
                <w:ilvl w:val="0"/>
                <w:numId w:val="3"/>
              </w:numPr>
              <w:spacing w:after="80" w:before="40"/>
            </w:pPr>
            <w:r>
              <w:rPr>
                <w:rFonts w:ascii="Arial" w:cs="Arial" w:eastAsia="Arial" w:hAnsi="Arial"/>
                <w:color w:val="333333"/>
                <w:sz w:val="22"/>
                <w:szCs w:val="22"/>
              </w:rPr>
              <w:t xml:space="preserve">Give the Stats section (4,500+ students, 605 beds, 7 institutes) its own visually prominent treatment — large numbers, minimal surrounding content.</w:t>
            </w:r>
          </w:p>
          <w:p>
            <w:pPr>
              <w:pStyle w:val="ListParagraph"/>
              <w:numPr>
                <w:ilvl w:val="0"/>
                <w:numId w:val="3"/>
              </w:numPr>
              <w:spacing w:after="80" w:before="40"/>
            </w:pPr>
            <w:r>
              <w:rPr>
                <w:rFonts w:ascii="Arial" w:cs="Arial" w:eastAsia="Arial" w:hAnsi="Arial"/>
                <w:color w:val="333333"/>
                <w:sz w:val="22"/>
                <w:szCs w:val="22"/>
              </w:rPr>
              <w:t xml:space="preserve">Break the two-column card grid for the CTA section — use a full-width dark banner with a single large call to action.</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0" w:before="60"/>
              <w:jc w:val="center"/>
            </w:pPr>
            <w:r>
              <w:rPr>
                <w:rFonts w:ascii="Arial" w:cs="Arial" w:eastAsia="Arial" w:hAnsi="Arial"/>
                <w:b/>
                <w:bCs/>
                <w:color w:val="185FA5"/>
                <w:sz w:val="16"/>
                <w:szCs w:val="16"/>
              </w:rPr>
              <w:t xml:space="preserve">IMPROVE</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'Apply Now' CTA Has No Visual Emphasis</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'Apply Now' button in the navigation has no visual weight distinguishing it from regular nav links. On a dark background with other text items, it disappears. The Apply Now button is the primary conversion action on the entire site — it should be the most visually prominent element in the navigation.</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Style the CTA as a filled pill button with the brand accent color: background #1D9E75, white text, border-radius 99px.</w:t>
            </w:r>
          </w:p>
          <w:p>
            <w:pPr>
              <w:pStyle w:val="ListParagraph"/>
              <w:numPr>
                <w:ilvl w:val="0"/>
                <w:numId w:val="3"/>
              </w:numPr>
              <w:spacing w:after="80" w:before="40"/>
            </w:pPr>
            <w:r>
              <w:rPr>
                <w:rFonts w:ascii="Arial" w:cs="Arial" w:eastAsia="Arial" w:hAnsi="Arial"/>
                <w:color w:val="333333"/>
                <w:sz w:val="22"/>
                <w:szCs w:val="22"/>
              </w:rPr>
              <w:t xml:space="preserve">Add a subtle hover state: darken to #0F6E56 on hover with a smooth 0.15s transition.</w:t>
            </w:r>
          </w:p>
          <w:p>
            <w:pPr>
              <w:pStyle w:val="ListParagraph"/>
              <w:numPr>
                <w:ilvl w:val="0"/>
                <w:numId w:val="3"/>
              </w:numPr>
              <w:spacing w:after="80" w:before="40"/>
            </w:pPr>
            <w:r>
              <w:rPr>
                <w:rFonts w:ascii="Arial" w:cs="Arial" w:eastAsia="Arial" w:hAnsi="Arial"/>
                <w:color w:val="333333"/>
                <w:sz w:val="22"/>
                <w:szCs w:val="22"/>
              </w:rPr>
              <w:t xml:space="preserve">On mobile, pin the CTA as a bottom floating button so it's always visible during scroll.</w:t>
            </w:r>
          </w:p>
          <w:p>
            <w:pPr>
              <w:pStyle w:val="ListParagraph"/>
              <w:numPr>
                <w:ilvl w:val="0"/>
                <w:numId w:val="3"/>
              </w:numPr>
              <w:spacing w:after="80" w:before="40"/>
            </w:pPr>
            <w:r>
              <w:rPr>
                <w:rFonts w:ascii="Arial" w:cs="Arial" w:eastAsia="Arial" w:hAnsi="Arial"/>
                <w:color w:val="333333"/>
                <w:sz w:val="22"/>
                <w:szCs w:val="22"/>
              </w:rPr>
              <w:t xml:space="preserve">Add a second CTA at the bottom of the homepage in the footer band: "Applications open for 2025–26 → Apply Now".</w:t>
            </w:r>
          </w:p>
          <w:p>
            <w:pPr>
              <w:spacing w:after="40" w:before="40"/>
              <w:ind w:left="360"/>
              <w:jc w:val="left"/>
            </w:pPr>
            <w:r>
              <w:rPr>
                <w:rFonts w:ascii="Arial" w:cs="Arial" w:eastAsia="Arial" w:hAnsi="Arial"/>
                <w:color w:val="5F5E5A"/>
                <w:sz w:val="18"/>
                <w:szCs w:val="18"/>
              </w:rPr>
              <w:t xml:space="preserve">background: #1D9E75; color: #fff; border-radius: 99px; padding: 10px 24px; font-weight: 600;</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3: User Experience &amp; Navigation</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FCEBEB" w:val="clear"/>
            <w:tcMar>
              <w:top w:type="dxa" w:w="100"/>
              <w:left w:type="dxa" w:w="140"/>
              <w:bottom w:type="dxa" w:w="100"/>
              <w:right w:type="dxa" w:w="140"/>
            </w:tcMar>
            <w:vAlign w:val="top"/>
          </w:tcPr>
          <w:p>
            <w:pPr>
              <w:spacing w:after="0" w:before="60"/>
              <w:jc w:val="center"/>
            </w:pPr>
            <w:r>
              <w:rPr>
                <w:rFonts w:ascii="Arial" w:cs="Arial" w:eastAsia="Arial" w:hAnsi="Arial"/>
                <w:b/>
                <w:bCs/>
                <w:color w:val="A32D2D"/>
                <w:sz w:val="16"/>
                <w:szCs w:val="16"/>
              </w:rPr>
              <w:t xml:space="preserve">CRITICAL</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Apply Now Button Has No Working Destination</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most important conversion action on the site — 'Apply Now' — either leads to a dead page or has no functional form behind it. For an admissions-focused educational website, a broken application pathway means every visitor who reaches decision intent bounces with no way to act. This is the single highest-impact UX failure on the site.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Build a multi-step application form with the following fields: Full name, Date of birth, Contact number, Email, Program of interest (dropdown), Campus preference, 10+2 marks/percentage, Board name, Upload marksheet (PDF), Declaration checkbox.</w:t>
            </w:r>
          </w:p>
          <w:p>
            <w:pPr>
              <w:pStyle w:val="ListParagraph"/>
              <w:numPr>
                <w:ilvl w:val="0"/>
                <w:numId w:val="3"/>
              </w:numPr>
              <w:spacing w:after="80" w:before="40"/>
            </w:pPr>
            <w:r>
              <w:rPr>
                <w:rFonts w:ascii="Arial" w:cs="Arial" w:eastAsia="Arial" w:hAnsi="Arial"/>
                <w:color w:val="333333"/>
                <w:sz w:val="22"/>
                <w:szCs w:val="22"/>
              </w:rPr>
              <w:t xml:space="preserve">Host it at /apply or as a modal triggered by the Apply Now button.</w:t>
            </w:r>
          </w:p>
          <w:p>
            <w:pPr>
              <w:pStyle w:val="ListParagraph"/>
              <w:numPr>
                <w:ilvl w:val="0"/>
                <w:numId w:val="3"/>
              </w:numPr>
              <w:spacing w:after="80" w:before="40"/>
            </w:pPr>
            <w:r>
              <w:rPr>
                <w:rFonts w:ascii="Arial" w:cs="Arial" w:eastAsia="Arial" w:hAnsi="Arial"/>
                <w:color w:val="333333"/>
                <w:sz w:val="22"/>
                <w:szCs w:val="22"/>
              </w:rPr>
              <w:t xml:space="preserve">Integrate with a form backend: Formspree (free tier), Netlify Forms, or a custom backend.</w:t>
            </w:r>
          </w:p>
          <w:p>
            <w:pPr>
              <w:pStyle w:val="ListParagraph"/>
              <w:numPr>
                <w:ilvl w:val="0"/>
                <w:numId w:val="3"/>
              </w:numPr>
              <w:spacing w:after="80" w:before="40"/>
            </w:pPr>
            <w:r>
              <w:rPr>
                <w:rFonts w:ascii="Arial" w:cs="Arial" w:eastAsia="Arial" w:hAnsi="Arial"/>
                <w:color w:val="333333"/>
                <w:sz w:val="22"/>
                <w:szCs w:val="22"/>
              </w:rPr>
              <w:t xml:space="preserve">Send auto-confirmation email to the applicant on submission.</w:t>
            </w:r>
          </w:p>
          <w:p>
            <w:pPr>
              <w:pStyle w:val="ListParagraph"/>
              <w:numPr>
                <w:ilvl w:val="0"/>
                <w:numId w:val="3"/>
              </w:numPr>
              <w:spacing w:after="80" w:before="40"/>
            </w:pPr>
            <w:r>
              <w:rPr>
                <w:rFonts w:ascii="Arial" w:cs="Arial" w:eastAsia="Arial" w:hAnsi="Arial"/>
                <w:color w:val="333333"/>
                <w:sz w:val="22"/>
                <w:szCs w:val="22"/>
              </w:rPr>
              <w:t xml:space="preserve">Send notification email to the admissions team.</w:t>
            </w:r>
          </w:p>
          <w:p>
            <w:pPr>
              <w:pStyle w:val="ListParagraph"/>
              <w:numPr>
                <w:ilvl w:val="0"/>
                <w:numId w:val="3"/>
              </w:numPr>
              <w:spacing w:after="80" w:before="40"/>
            </w:pPr>
            <w:r>
              <w:rPr>
                <w:rFonts w:ascii="Arial" w:cs="Arial" w:eastAsia="Arial" w:hAnsi="Arial"/>
                <w:color w:val="333333"/>
                <w:sz w:val="22"/>
                <w:szCs w:val="22"/>
              </w:rPr>
              <w:t xml:space="preserve">Show a success page with next steps after submission.</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Footer Navigation — Half the Links Are Dead (#)</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footer Quick Links section has 'About Us' and 'Admissions' both pointing to href="#" — effectively non-functional. Footers are navigational fallbacks — users who scroll to the bottom of a page and click footer links are signaling high intent. Broken footer links trap those users.</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Update 'About Us' → /about (create this page per Section 1 recommendation).</w:t>
            </w:r>
          </w:p>
          <w:p>
            <w:pPr>
              <w:pStyle w:val="ListParagraph"/>
              <w:numPr>
                <w:ilvl w:val="0"/>
                <w:numId w:val="3"/>
              </w:numPr>
              <w:spacing w:after="80" w:before="40"/>
            </w:pPr>
            <w:r>
              <w:rPr>
                <w:rFonts w:ascii="Arial" w:cs="Arial" w:eastAsia="Arial" w:hAnsi="Arial"/>
                <w:color w:val="333333"/>
                <w:sz w:val="22"/>
                <w:szCs w:val="22"/>
              </w:rPr>
              <w:t xml:space="preserve">Update 'Admissions' → /admissions (the admissions page appears to exist with anchor sections).</w:t>
            </w:r>
          </w:p>
          <w:p>
            <w:pPr>
              <w:pStyle w:val="ListParagraph"/>
              <w:numPr>
                <w:ilvl w:val="0"/>
                <w:numId w:val="3"/>
              </w:numPr>
              <w:spacing w:after="80" w:before="40"/>
            </w:pPr>
            <w:r>
              <w:rPr>
                <w:rFonts w:ascii="Arial" w:cs="Arial" w:eastAsia="Arial" w:hAnsi="Arial"/>
                <w:color w:val="333333"/>
                <w:sz w:val="22"/>
                <w:szCs w:val="22"/>
              </w:rPr>
              <w:t xml:space="preserve">Add missing but expected footer links: Careers, NIRF Disclosure, RTI, Grievance Redressal.</w:t>
            </w:r>
          </w:p>
          <w:p>
            <w:pPr>
              <w:pStyle w:val="ListParagraph"/>
              <w:numPr>
                <w:ilvl w:val="0"/>
                <w:numId w:val="3"/>
              </w:numPr>
              <w:spacing w:after="80" w:before="40"/>
            </w:pPr>
            <w:r>
              <w:rPr>
                <w:rFonts w:ascii="Arial" w:cs="Arial" w:eastAsia="Arial" w:hAnsi="Arial"/>
                <w:color w:val="333333"/>
                <w:sz w:val="22"/>
                <w:szCs w:val="22"/>
              </w:rPr>
              <w:t xml:space="preserve">Consider adding a sitemap.xml and linking it in the footer as 'Sitemap'.</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No Mobile-First CTA — Primary Action Inaccessible on Scroll</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On mobile devices, the 'Apply Now' button is buried in the navigation header. After the user scrolls even slightly, the nav may hide or compress, making the primary CTA completely inaccessible without scrolling back to the top. Mobile traffic accounts for 65–80% of Indian education site visits.</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Add a sticky bottom action bar on mobile only (max-width: 768px):</w:t>
            </w:r>
          </w:p>
          <w:p>
            <w:pPr>
              <w:pStyle w:val="ListParagraph"/>
              <w:numPr>
                <w:ilvl w:val="0"/>
                <w:numId w:val="3"/>
              </w:numPr>
              <w:spacing w:after="80" w:before="40"/>
            </w:pPr>
            <w:r>
              <w:rPr>
                <w:rFonts w:ascii="Arial" w:cs="Arial" w:eastAsia="Arial" w:hAnsi="Arial"/>
                <w:color w:val="333333"/>
                <w:sz w:val="22"/>
                <w:szCs w:val="22"/>
              </w:rPr>
              <w:t xml:space="preserve">Left side: phone number with call icon.</w:t>
            </w:r>
          </w:p>
          <w:p>
            <w:pPr>
              <w:pStyle w:val="ListParagraph"/>
              <w:numPr>
                <w:ilvl w:val="0"/>
                <w:numId w:val="3"/>
              </w:numPr>
              <w:spacing w:after="80" w:before="40"/>
            </w:pPr>
            <w:r>
              <w:rPr>
                <w:rFonts w:ascii="Arial" w:cs="Arial" w:eastAsia="Arial" w:hAnsi="Arial"/>
                <w:color w:val="333333"/>
                <w:sz w:val="22"/>
                <w:szCs w:val="22"/>
              </w:rPr>
              <w:t xml:space="preserve">Right side: green 'Apply Now' pill button.</w:t>
            </w:r>
          </w:p>
          <w:p>
            <w:pPr>
              <w:pStyle w:val="ListParagraph"/>
              <w:numPr>
                <w:ilvl w:val="0"/>
                <w:numId w:val="3"/>
              </w:numPr>
              <w:spacing w:after="80" w:before="40"/>
            </w:pPr>
            <w:r>
              <w:rPr>
                <w:rFonts w:ascii="Arial" w:cs="Arial" w:eastAsia="Arial" w:hAnsi="Arial"/>
                <w:color w:val="333333"/>
                <w:sz w:val="22"/>
                <w:szCs w:val="22"/>
              </w:rPr>
              <w:t xml:space="preserve">Use CSS position: fixed; bottom: 0 with appropriate z-index.</w:t>
            </w:r>
          </w:p>
          <w:p>
            <w:pPr>
              <w:pStyle w:val="ListParagraph"/>
              <w:numPr>
                <w:ilvl w:val="0"/>
                <w:numId w:val="3"/>
              </w:numPr>
              <w:spacing w:after="80" w:before="40"/>
            </w:pPr>
            <w:r>
              <w:rPr>
                <w:rFonts w:ascii="Arial" w:cs="Arial" w:eastAsia="Arial" w:hAnsi="Arial"/>
                <w:color w:val="333333"/>
                <w:sz w:val="22"/>
                <w:szCs w:val="22"/>
              </w:rPr>
              <w:t xml:space="preserve">Add padding-bottom to body to prevent content from hiding behind the bar.</w:t>
            </w:r>
          </w:p>
          <w:p>
            <w:pPr>
              <w:pStyle w:val="ListParagraph"/>
              <w:numPr>
                <w:ilvl w:val="0"/>
                <w:numId w:val="3"/>
              </w:numPr>
              <w:spacing w:after="80" w:before="40"/>
            </w:pPr>
            <w:r>
              <w:rPr>
                <w:rFonts w:ascii="Arial" w:cs="Arial" w:eastAsia="Arial" w:hAnsi="Arial"/>
                <w:color w:val="333333"/>
                <w:sz w:val="22"/>
                <w:szCs w:val="22"/>
              </w:rPr>
              <w:t xml:space="preserve">Test on actual Android devices — not just Chrome DevTools — as Indian users predominantly use mid-range Android.</w:t>
            </w:r>
          </w:p>
          <w:p>
            <w:pPr>
              <w:spacing w:after="40" w:before="40"/>
              <w:ind w:left="360"/>
              <w:jc w:val="left"/>
            </w:pPr>
            <w:r>
              <w:rPr>
                <w:rFonts w:ascii="Arial" w:cs="Arial" w:eastAsia="Arial" w:hAnsi="Arial"/>
                <w:color w:val="5F5E5A"/>
                <w:sz w:val="18"/>
                <w:szCs w:val="18"/>
              </w:rPr>
              <w:t xml:space="preserve">@media (max-width: 768px) {</w:t>
            </w:r>
          </w:p>
          <w:p>
            <w:pPr>
              <w:spacing w:after="40" w:before="40"/>
              <w:ind w:left="360"/>
              <w:jc w:val="left"/>
            </w:pPr>
            <w:r>
              <w:rPr>
                <w:rFonts w:ascii="Arial" w:cs="Arial" w:eastAsia="Arial" w:hAnsi="Arial"/>
                <w:color w:val="5F5E5A"/>
                <w:sz w:val="18"/>
                <w:szCs w:val="18"/>
              </w:rPr>
              <w:t xml:space="preserve">  .mobile-cta-bar { position: fixed; bottom: 0; width: 100%; }</w:t>
            </w:r>
          </w:p>
          <w:p>
            <w:pPr>
              <w:spacing w:after="40" w:before="40"/>
              <w:ind w:left="360"/>
              <w:jc w:val="left"/>
            </w:pPr>
            <w:r>
              <w:rPr>
                <w:rFonts w:ascii="Arial" w:cs="Arial" w:eastAsia="Arial" w:hAnsi="Arial"/>
                <w:color w:val="5F5E5A"/>
                <w:sz w:val="18"/>
                <w:szCs w:val="18"/>
              </w:rPr>
              <w:t xml:space="preserve">}</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4: Content &amp; Messaging</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Key Statistics Buried in Paragraph Text</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most persuasive facts about Nirmala Foundation — 4,500+ students, 605-bed hospital, 6 institutes, 6 cities — are embedded in a dense paragraph in the 'Visionary Commitment' section. These are headline numbers. They are the kind of social proof that a hesitant parent skimming the page needs to see instantly, not buried two paragraphs in.</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Extract these four numbers into a dedicated stats strip immediately below the hero.</w:t>
            </w:r>
          </w:p>
          <w:p>
            <w:pPr>
              <w:pStyle w:val="ListParagraph"/>
              <w:numPr>
                <w:ilvl w:val="0"/>
                <w:numId w:val="3"/>
              </w:numPr>
              <w:spacing w:after="80" w:before="40"/>
            </w:pPr>
            <w:r>
              <w:rPr>
                <w:rFonts w:ascii="Arial" w:cs="Arial" w:eastAsia="Arial" w:hAnsi="Arial"/>
                <w:color w:val="333333"/>
                <w:sz w:val="22"/>
                <w:szCs w:val="22"/>
              </w:rPr>
              <w:t xml:space="preserve">Each stat: large number (DM Serif Display, 48–56px) + descriptor (12px caption).</w:t>
            </w:r>
          </w:p>
          <w:p>
            <w:pPr>
              <w:pStyle w:val="ListParagraph"/>
              <w:numPr>
                <w:ilvl w:val="0"/>
                <w:numId w:val="3"/>
              </w:numPr>
              <w:spacing w:after="80" w:before="40"/>
            </w:pPr>
            <w:r>
              <w:rPr>
                <w:rFonts w:ascii="Arial" w:cs="Arial" w:eastAsia="Arial" w:hAnsi="Arial"/>
                <w:color w:val="333333"/>
                <w:sz w:val="22"/>
                <w:szCs w:val="22"/>
              </w:rPr>
              <w:t xml:space="preserve">Example four stats: "4,500+ Students Enrolled", "605-Bed Super Specialty Hospital", "7 Institutions", "Since 2017".</w:t>
            </w:r>
          </w:p>
          <w:p>
            <w:pPr>
              <w:pStyle w:val="ListParagraph"/>
              <w:numPr>
                <w:ilvl w:val="0"/>
                <w:numId w:val="3"/>
              </w:numPr>
              <w:spacing w:after="80" w:before="40"/>
            </w:pPr>
            <w:r>
              <w:rPr>
                <w:rFonts w:ascii="Arial" w:cs="Arial" w:eastAsia="Arial" w:hAnsi="Arial"/>
                <w:color w:val="333333"/>
                <w:sz w:val="22"/>
                <w:szCs w:val="22"/>
              </w:rPr>
              <w:t xml:space="preserve">Animate the numbers counting up on scroll entry (CountUp.js or a simple CSS animation) — this draws attention and feels dynamic.</w:t>
            </w:r>
          </w:p>
          <w:p>
            <w:pPr>
              <w:pStyle w:val="ListParagraph"/>
              <w:numPr>
                <w:ilvl w:val="0"/>
                <w:numId w:val="3"/>
              </w:numPr>
              <w:spacing w:after="80" w:before="40"/>
            </w:pPr>
            <w:r>
              <w:rPr>
                <w:rFonts w:ascii="Arial" w:cs="Arial" w:eastAsia="Arial" w:hAnsi="Arial"/>
                <w:color w:val="333333"/>
                <w:sz w:val="22"/>
                <w:szCs w:val="22"/>
              </w:rPr>
              <w:t xml:space="preserve">Consider adding a fifth stat once verified: placement rate or exam pass rate.</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54F0B" w:sz="1"/>
              <w:left w:val="single" w:color="854F0B" w:sz="1"/>
              <w:bottom w:val="single" w:color="854F0B" w:sz="1"/>
              <w:right w:val="single" w:color="854F0B" w:sz="1"/>
            </w:tcBorders>
            <w:shd w:fill="FAEEDA" w:val="clear"/>
            <w:tcMar>
              <w:top w:type="dxa" w:w="100"/>
              <w:left w:type="dxa" w:w="140"/>
              <w:bottom w:type="dxa" w:w="100"/>
              <w:right w:type="dxa" w:w="140"/>
            </w:tcMar>
            <w:vAlign w:val="top"/>
          </w:tcPr>
          <w:p>
            <w:pPr>
              <w:spacing w:after="0" w:before="60"/>
              <w:jc w:val="center"/>
            </w:pPr>
            <w:r>
              <w:rPr>
                <w:rFonts w:ascii="Arial" w:cs="Arial" w:eastAsia="Arial" w:hAnsi="Arial"/>
                <w:b/>
                <w:bCs/>
                <w:color w:val="854F0B"/>
                <w:sz w:val="16"/>
                <w:szCs w:val="16"/>
              </w:rPr>
              <w:t xml:space="preserve">WARNING</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Germany MoU Claim Lacks Substantiation</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Indo-German collaboration with 'Future Nurses, Germany' signed by Prof. Dirk U. Naumann is mentioned in a single paragraph. This is a genuinely impressive credential — an international MoU is a significant differentiator for a West Bengal institution. But a name and one sentence is all that's given. Without substantiation, skeptical visitors — and there are many in the post-COVID fake-college era — will dismiss it.</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Create a dedicated collaboration subsection under About or a standalone /collaborations page.</w:t>
            </w:r>
          </w:p>
          <w:p>
            <w:pPr>
              <w:pStyle w:val="ListParagraph"/>
              <w:numPr>
                <w:ilvl w:val="0"/>
                <w:numId w:val="3"/>
              </w:numPr>
              <w:spacing w:after="80" w:before="40"/>
            </w:pPr>
            <w:r>
              <w:rPr>
                <w:rFonts w:ascii="Arial" w:cs="Arial" w:eastAsia="Arial" w:hAnsi="Arial"/>
                <w:color w:val="333333"/>
                <w:sz w:val="22"/>
                <w:szCs w:val="22"/>
              </w:rPr>
              <w:t xml:space="preserve">Include: name and official website of Future Nurses Germany, Prof. Naumann's credentials and photo, date and location of MoU signing, a scanned copy of the MoU (redacted if necessary), and a quote or testimonial from the German partner.</w:t>
            </w:r>
          </w:p>
          <w:p>
            <w:pPr>
              <w:pStyle w:val="ListParagraph"/>
              <w:numPr>
                <w:ilvl w:val="0"/>
                <w:numId w:val="3"/>
              </w:numPr>
              <w:spacing w:after="80" w:before="40"/>
            </w:pPr>
            <w:r>
              <w:rPr>
                <w:rFonts w:ascii="Arial" w:cs="Arial" w:eastAsia="Arial" w:hAnsi="Arial"/>
                <w:color w:val="333333"/>
                <w:sz w:val="22"/>
                <w:szCs w:val="22"/>
              </w:rPr>
              <w:t xml:space="preserve">Add the German institution's logo to the homepage alongside any existing trust badges.</w:t>
            </w:r>
          </w:p>
          <w:p>
            <w:pPr>
              <w:pStyle w:val="ListParagraph"/>
              <w:numPr>
                <w:ilvl w:val="0"/>
                <w:numId w:val="3"/>
              </w:numPr>
              <w:spacing w:after="80" w:before="40"/>
            </w:pPr>
            <w:r>
              <w:rPr>
                <w:rFonts w:ascii="Arial" w:cs="Arial" w:eastAsia="Arial" w:hAnsi="Arial"/>
                <w:color w:val="333333"/>
                <w:sz w:val="22"/>
                <w:szCs w:val="22"/>
              </w:rPr>
              <w:t xml:space="preserve">If student or faculty exchange has already happened, add a photo gallery of the exchange program.</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0" w:before="60"/>
              <w:jc w:val="center"/>
            </w:pPr>
            <w:r>
              <w:rPr>
                <w:rFonts w:ascii="Arial" w:cs="Arial" w:eastAsia="Arial" w:hAnsi="Arial"/>
                <w:b/>
                <w:bCs/>
                <w:color w:val="185FA5"/>
                <w:sz w:val="16"/>
                <w:szCs w:val="16"/>
              </w:rPr>
              <w:t xml:space="preserve">IMPROVE</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No Social Proof — No Testimonials, Faculty, or Placement Data</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entire site contains zero student testimonials, zero faculty profiles, and zero placement or board exam results. For a healthcare education institution, these are the three most critical trust signals after accreditation. A prospective nursing student wants to know: Who are my teachers? What do graduates do? What did seniors say about their experience?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Add a Testimonials section with 4–6 student/alumni quotes including name, program, batch year, and a photo.</w:t>
            </w:r>
          </w:p>
          <w:p>
            <w:pPr>
              <w:pStyle w:val="ListParagraph"/>
              <w:numPr>
                <w:ilvl w:val="0"/>
                <w:numId w:val="3"/>
              </w:numPr>
              <w:spacing w:after="80" w:before="40"/>
            </w:pPr>
            <w:r>
              <w:rPr>
                <w:rFonts w:ascii="Arial" w:cs="Arial" w:eastAsia="Arial" w:hAnsi="Arial"/>
                <w:color w:val="333333"/>
                <w:sz w:val="22"/>
                <w:szCs w:val="22"/>
              </w:rPr>
              <w:t xml:space="preserve">Create a Faculty section (even a simple one) for each institute listing at least the department head: name, qualification, years of experience.</w:t>
            </w:r>
          </w:p>
          <w:p>
            <w:pPr>
              <w:pStyle w:val="ListParagraph"/>
              <w:numPr>
                <w:ilvl w:val="0"/>
                <w:numId w:val="3"/>
              </w:numPr>
              <w:spacing w:after="80" w:before="40"/>
            </w:pPr>
            <w:r>
              <w:rPr>
                <w:rFonts w:ascii="Arial" w:cs="Arial" w:eastAsia="Arial" w:hAnsi="Arial"/>
                <w:color w:val="333333"/>
                <w:sz w:val="22"/>
                <w:szCs w:val="22"/>
              </w:rPr>
              <w:t xml:space="preserve">Add a Results / Achievements section: NEET PG results, nursing board exam pass rates, GPAT results for pharmacy.</w:t>
            </w:r>
          </w:p>
          <w:p>
            <w:pPr>
              <w:pStyle w:val="ListParagraph"/>
              <w:numPr>
                <w:ilvl w:val="0"/>
                <w:numId w:val="3"/>
              </w:numPr>
              <w:spacing w:after="80" w:before="40"/>
            </w:pPr>
            <w:r>
              <w:rPr>
                <w:rFonts w:ascii="Arial" w:cs="Arial" w:eastAsia="Arial" w:hAnsi="Arial"/>
                <w:color w:val="333333"/>
                <w:sz w:val="22"/>
                <w:szCs w:val="22"/>
              </w:rPr>
              <w:t xml:space="preserve">Even rough data (e.g., "92% of our 2023 GNM batch cleared the state board exam") is far more persuasive than no data.</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0" w:before="60"/>
              <w:jc w:val="center"/>
            </w:pPr>
            <w:r>
              <w:rPr>
                <w:rFonts w:ascii="Arial" w:cs="Arial" w:eastAsia="Arial" w:hAnsi="Arial"/>
                <w:b/>
                <w:bCs/>
                <w:color w:val="185FA5"/>
                <w:sz w:val="16"/>
                <w:szCs w:val="16"/>
              </w:rPr>
              <w:t xml:space="preserve">IMPROVE</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Roadmap Section Is Vague — No Concrete Milestones</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Strategic Expansion section (Empowerment 2025 / Excellence 2026-27 / Expansion 2028-30) reads as marketing copy rather than a credible institutional roadmap. Terms like "NEP 2020 Integration" and "Global Collaboration" without any specifics signal that the content was written to fill space. Investors, regulatory bodies, and serious students recognize vague roadmaps.</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Rewrite each roadmap phase with specific, verifiable milestones.</w:t>
            </w:r>
          </w:p>
          <w:p>
            <w:pPr>
              <w:pStyle w:val="ListParagraph"/>
              <w:numPr>
                <w:ilvl w:val="0"/>
                <w:numId w:val="3"/>
              </w:numPr>
              <w:spacing w:after="80" w:before="40"/>
            </w:pPr>
            <w:r>
              <w:rPr>
                <w:rFonts w:ascii="Arial" w:cs="Arial" w:eastAsia="Arial" w:hAnsi="Arial"/>
                <w:color w:val="333333"/>
                <w:sz w:val="22"/>
                <w:szCs w:val="22"/>
              </w:rPr>
              <w:t xml:space="preserve">2025: Specific NEP changes (name the credit transfer policy, name the simulation lab expansion).</w:t>
            </w:r>
          </w:p>
          <w:p>
            <w:pPr>
              <w:pStyle w:val="ListParagraph"/>
              <w:numPr>
                <w:ilvl w:val="0"/>
                <w:numId w:val="3"/>
              </w:numPr>
              <w:spacing w:after="80" w:before="40"/>
            </w:pPr>
            <w:r>
              <w:rPr>
                <w:rFonts w:ascii="Arial" w:cs="Arial" w:eastAsia="Arial" w:hAnsi="Arial"/>
                <w:color w:val="333333"/>
                <w:sz w:val="22"/>
                <w:szCs w:val="22"/>
              </w:rPr>
              <w:t xml:space="preserve">2026-27: Name the specific international universities being approached, the programs affected.</w:t>
            </w:r>
          </w:p>
          <w:p>
            <w:pPr>
              <w:pStyle w:val="ListParagraph"/>
              <w:numPr>
                <w:ilvl w:val="0"/>
                <w:numId w:val="3"/>
              </w:numPr>
              <w:spacing w:after="80" w:before="40"/>
            </w:pPr>
            <w:r>
              <w:rPr>
                <w:rFonts w:ascii="Arial" w:cs="Arial" w:eastAsia="Arial" w:hAnsi="Arial"/>
                <w:color w:val="333333"/>
                <w:sz w:val="22"/>
                <w:szCs w:val="22"/>
              </w:rPr>
              <w:t xml:space="preserve">2028-30: Current approvals sought for the Health City project, land acquired, regulatory status.</w:t>
            </w:r>
          </w:p>
          <w:p>
            <w:pPr>
              <w:pStyle w:val="ListParagraph"/>
              <w:numPr>
                <w:ilvl w:val="0"/>
                <w:numId w:val="3"/>
              </w:numPr>
              <w:spacing w:after="80" w:before="40"/>
            </w:pPr>
            <w:r>
              <w:rPr>
                <w:rFonts w:ascii="Arial" w:cs="Arial" w:eastAsia="Arial" w:hAnsi="Arial"/>
                <w:color w:val="333333"/>
                <w:sz w:val="22"/>
                <w:szCs w:val="22"/>
              </w:rPr>
              <w:t xml:space="preserve">If the roadmap is genuinely aspirational and details are sensitive, replace it with an Achievements timeline (backward-looking) which is equally powerful and entirely factual.</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5: SEO &amp; Technical Performance</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0" w:before="60"/>
              <w:jc w:val="center"/>
            </w:pPr>
            <w:r>
              <w:rPr>
                <w:rFonts w:ascii="Arial" w:cs="Arial" w:eastAsia="Arial" w:hAnsi="Arial"/>
                <w:b/>
                <w:bCs/>
                <w:color w:val="185FA5"/>
                <w:sz w:val="16"/>
                <w:szCs w:val="16"/>
              </w:rPr>
              <w:t xml:space="preserve">IMPROVE</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No Structured Data (Schema.org) for Educational Organization</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 site has no schema.org markup, which means Google cannot generate rich results (star ratings, course listings, address info) for the site in search. For an educational institution competing for queries like 'nursing college Kalyani', 'MBBS college Nadia', or 'pharmacy college West Bengal', structured data is a direct ranking and visibility advantage.</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Add EducationalOrganization schema in a JSON-LD script tag on every page:</w:t>
            </w:r>
          </w:p>
          <w:p>
            <w:pPr>
              <w:pStyle w:val="ListParagraph"/>
              <w:numPr>
                <w:ilvl w:val="0"/>
                <w:numId w:val="3"/>
              </w:numPr>
              <w:spacing w:after="80" w:before="40"/>
            </w:pPr>
            <w:r>
              <w:rPr>
                <w:rFonts w:ascii="Arial" w:cs="Arial" w:eastAsia="Arial" w:hAnsi="Arial"/>
                <w:color w:val="333333"/>
                <w:sz w:val="22"/>
                <w:szCs w:val="22"/>
              </w:rPr>
              <w:t xml:space="preserve">Properties to include: name, url, logo, description, address (PostalAddress), telephone, email, sameAs (social profiles).</w:t>
            </w:r>
          </w:p>
          <w:p>
            <w:pPr>
              <w:pStyle w:val="ListParagraph"/>
              <w:numPr>
                <w:ilvl w:val="0"/>
                <w:numId w:val="3"/>
              </w:numPr>
              <w:spacing w:after="80" w:before="40"/>
            </w:pPr>
            <w:r>
              <w:rPr>
                <w:rFonts w:ascii="Arial" w:cs="Arial" w:eastAsia="Arial" w:hAnsi="Arial"/>
                <w:color w:val="333333"/>
                <w:sz w:val="22"/>
                <w:szCs w:val="22"/>
              </w:rPr>
              <w:t xml:space="preserve">For each institute page, add Course schema with: name, description, provider, courseMode, educationalLevel.</w:t>
            </w:r>
          </w:p>
          <w:p>
            <w:pPr>
              <w:pStyle w:val="ListParagraph"/>
              <w:numPr>
                <w:ilvl w:val="0"/>
                <w:numId w:val="3"/>
              </w:numPr>
              <w:spacing w:after="80" w:before="40"/>
            </w:pPr>
            <w:r>
              <w:rPr>
                <w:rFonts w:ascii="Arial" w:cs="Arial" w:eastAsia="Arial" w:hAnsi="Arial"/>
                <w:color w:val="333333"/>
                <w:sz w:val="22"/>
                <w:szCs w:val="22"/>
              </w:rPr>
              <w:t xml:space="preserve">For the hospital page, add Hospital schema with: name, address, medicalSpecialty, availableService.</w:t>
            </w:r>
          </w:p>
          <w:p>
            <w:pPr>
              <w:pStyle w:val="ListParagraph"/>
              <w:numPr>
                <w:ilvl w:val="0"/>
                <w:numId w:val="3"/>
              </w:numPr>
              <w:spacing w:after="80" w:before="40"/>
            </w:pPr>
            <w:r>
              <w:rPr>
                <w:rFonts w:ascii="Arial" w:cs="Arial" w:eastAsia="Arial" w:hAnsi="Arial"/>
                <w:color w:val="333333"/>
                <w:sz w:val="22"/>
                <w:szCs w:val="22"/>
              </w:rPr>
              <w:t xml:space="preserve">Use Google's Rich Results Test tool to validate after implementation.</w:t>
            </w:r>
          </w:p>
          <w:p>
            <w:pPr>
              <w:spacing w:after="40" w:before="40"/>
              <w:ind w:left="360"/>
              <w:jc w:val="left"/>
            </w:pPr>
            <w:r>
              <w:rPr>
                <w:rFonts w:ascii="Arial" w:cs="Arial" w:eastAsia="Arial" w:hAnsi="Arial"/>
                <w:color w:val="5F5E5A"/>
                <w:sz w:val="18"/>
                <w:szCs w:val="18"/>
              </w:rPr>
              <w:t xml:space="preserve">{"@context":"https://schema.org","@type":"EducationalOrganization",</w:t>
            </w:r>
          </w:p>
          <w:p>
            <w:pPr>
              <w:spacing w:after="40" w:before="40"/>
              <w:ind w:left="360"/>
              <w:jc w:val="left"/>
            </w:pPr>
            <w:r>
              <w:rPr>
                <w:rFonts w:ascii="Arial" w:cs="Arial" w:eastAsia="Arial" w:hAnsi="Arial"/>
                <w:color w:val="5F5E5A"/>
                <w:sz w:val="18"/>
                <w:szCs w:val="18"/>
              </w:rPr>
              <w:t xml:space="preserve"> "name":"Nirmala Foundation","url":"https://nirmalafoundation.co.in",</w:t>
            </w:r>
          </w:p>
          <w:p>
            <w:pPr>
              <w:spacing w:after="40" w:before="40"/>
              <w:ind w:left="360"/>
              <w:jc w:val="left"/>
            </w:pPr>
            <w:r>
              <w:rPr>
                <w:rFonts w:ascii="Arial" w:cs="Arial" w:eastAsia="Arial" w:hAnsi="Arial"/>
                <w:color w:val="5F5E5A"/>
                <w:sz w:val="18"/>
                <w:szCs w:val="18"/>
              </w:rPr>
              <w:t xml:space="preserve"> "address":{"@type":"PostalAddress","addressLocality":"Kalyani","addressRegion":"WB"}}</w:t>
            </w:r>
          </w:p>
        </w:tc>
      </w:tr>
    </w:tbl>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E6F1FB" w:val="clear"/>
            <w:tcMar>
              <w:top w:type="dxa" w:w="100"/>
              <w:left w:type="dxa" w:w="140"/>
              <w:bottom w:type="dxa" w:w="100"/>
              <w:right w:type="dxa" w:w="140"/>
            </w:tcMar>
            <w:vAlign w:val="top"/>
          </w:tcPr>
          <w:p>
            <w:pPr>
              <w:spacing w:after="0" w:before="60"/>
              <w:jc w:val="center"/>
            </w:pPr>
            <w:r>
              <w:rPr>
                <w:rFonts w:ascii="Arial" w:cs="Arial" w:eastAsia="Arial" w:hAnsi="Arial"/>
                <w:b/>
                <w:bCs/>
                <w:color w:val="185FA5"/>
                <w:sz w:val="16"/>
                <w:szCs w:val="16"/>
              </w:rPr>
              <w:t xml:space="preserve">IMPROVE</w:t>
            </w:r>
          </w:p>
        </w:tc>
        <w:tc>
          <w:tcPr>
            <w:tcW w:type="dxa" w:w="8560"/>
            <w:tcBorders>
              <w:top w:val="single" w:color="D3D1C7" w:sz="1"/>
              <w:left w:val="single" w:color="D3D1C7" w:sz="1"/>
              <w:bottom w:val="single" w:color="D3D1C7" w:sz="1"/>
              <w:right w:val="single" w:color="D3D1C7" w:sz="1"/>
            </w:tcBorders>
            <w:tcMar>
              <w:top w:type="dxa" w:w="100"/>
              <w:left w:type="dxa" w:w="140"/>
              <w:bottom w:type="dxa" w:w="100"/>
              <w:right w:type="dxa" w:w="140"/>
            </w:tcMar>
            <w:vAlign w:val="top"/>
          </w:tcPr>
          <w:p>
            <w:pPr>
              <w:spacing w:after="60" w:before="60"/>
              <w:jc w:val="left"/>
            </w:pPr>
            <w:r>
              <w:rPr>
                <w:rFonts w:ascii="Arial" w:cs="Arial" w:eastAsia="Arial" w:hAnsi="Arial"/>
                <w:b/>
                <w:bCs/>
                <w:color w:val="1A1A1A"/>
                <w:sz w:val="24"/>
                <w:szCs w:val="24"/>
              </w:rPr>
              <w:t xml:space="preserve">No Accessibility Foundations — Screen Reader and Keyboard Navigation</w:t>
            </w:r>
          </w:p>
          <w:p>
            <w:pPr>
              <w:spacing w:after="40" w:before="0"/>
              <w:jc w:val="left"/>
            </w:pPr>
            <w:r>
              <w:rPr>
                <w:rFonts w:ascii="Arial" w:cs="Arial" w:eastAsia="Arial" w:hAnsi="Arial"/>
                <w:b/>
                <w:bCs/>
                <w:color w:val="444441"/>
                <w:sz w:val="20"/>
                <w:szCs w:val="20"/>
              </w:rPr>
              <w:t xml:space="preserve">Problem:</w:t>
            </w:r>
          </w:p>
          <w:p>
            <w:pPr>
              <w:spacing w:after="120" w:before="0"/>
              <w:jc w:val="left"/>
            </w:pPr>
            <w:r>
              <w:rPr>
                <w:rFonts w:ascii="Arial" w:cs="Arial" w:eastAsia="Arial" w:hAnsi="Arial"/>
                <w:color w:val="444441"/>
                <w:sz w:val="22"/>
                <w:szCs w:val="22"/>
              </w:rPr>
              <w:t xml:space="preserve">There is no evidence of ARIA labels, skip-navigation links, or keyboard navigation support. For a healthcare education site — which should model inclusive design — this is a values-level gap. It also affects SEO: Google uses accessibility signals as a proxy for page quality.</w:t>
            </w:r>
          </w:p>
          <w:p>
            <w:pPr>
              <w:spacing w:after="60" w:before="80"/>
              <w:jc w:val="left"/>
            </w:pPr>
            <w:r>
              <w:rPr>
                <w:rFonts w:ascii="Arial" w:cs="Arial" w:eastAsia="Arial" w:hAnsi="Arial"/>
                <w:b/>
                <w:bCs/>
                <w:color w:val="0F6E56"/>
                <w:sz w:val="20"/>
                <w:szCs w:val="20"/>
              </w:rPr>
              <w:t xml:space="preserve">How to fix:</w:t>
            </w:r>
          </w:p>
          <w:p>
            <w:pPr>
              <w:pStyle w:val="ListParagraph"/>
              <w:numPr>
                <w:ilvl w:val="0"/>
                <w:numId w:val="3"/>
              </w:numPr>
              <w:spacing w:after="80" w:before="40"/>
            </w:pPr>
            <w:r>
              <w:rPr>
                <w:rFonts w:ascii="Arial" w:cs="Arial" w:eastAsia="Arial" w:hAnsi="Arial"/>
                <w:color w:val="333333"/>
                <w:sz w:val="22"/>
                <w:szCs w:val="22"/>
              </w:rPr>
              <w:t xml:space="preserve">Add a skip-navigation link as the first element in the body: &lt;a href="#main-content" class="skip-nav"&gt;Skip to main content&lt;/a&gt;</w:t>
            </w:r>
          </w:p>
          <w:p>
            <w:pPr>
              <w:pStyle w:val="ListParagraph"/>
              <w:numPr>
                <w:ilvl w:val="0"/>
                <w:numId w:val="3"/>
              </w:numPr>
              <w:spacing w:after="80" w:before="40"/>
            </w:pPr>
            <w:r>
              <w:rPr>
                <w:rFonts w:ascii="Arial" w:cs="Arial" w:eastAsia="Arial" w:hAnsi="Arial"/>
                <w:color w:val="333333"/>
                <w:sz w:val="22"/>
                <w:szCs w:val="22"/>
              </w:rPr>
              <w:t xml:space="preserve">Add aria-label attributes to all navigation elements, form inputs, and icon buttons.</w:t>
            </w:r>
          </w:p>
          <w:p>
            <w:pPr>
              <w:pStyle w:val="ListParagraph"/>
              <w:numPr>
                <w:ilvl w:val="0"/>
                <w:numId w:val="3"/>
              </w:numPr>
              <w:spacing w:after="80" w:before="40"/>
            </w:pPr>
            <w:r>
              <w:rPr>
                <w:rFonts w:ascii="Arial" w:cs="Arial" w:eastAsia="Arial" w:hAnsi="Arial"/>
                <w:color w:val="333333"/>
                <w:sz w:val="22"/>
                <w:szCs w:val="22"/>
              </w:rPr>
              <w:t xml:space="preserve">Ensure all images have descriptive alt text (not just alt="" or alt="image").</w:t>
            </w:r>
          </w:p>
          <w:p>
            <w:pPr>
              <w:pStyle w:val="ListParagraph"/>
              <w:numPr>
                <w:ilvl w:val="0"/>
                <w:numId w:val="3"/>
              </w:numPr>
              <w:spacing w:after="80" w:before="40"/>
            </w:pPr>
            <w:r>
              <w:rPr>
                <w:rFonts w:ascii="Arial" w:cs="Arial" w:eastAsia="Arial" w:hAnsi="Arial"/>
                <w:color w:val="333333"/>
                <w:sz w:val="22"/>
                <w:szCs w:val="22"/>
              </w:rPr>
              <w:t xml:space="preserve">All interactive elements must be reachable and activatable by keyboard (Tab + Enter).</w:t>
            </w:r>
          </w:p>
          <w:p>
            <w:pPr>
              <w:pStyle w:val="ListParagraph"/>
              <w:numPr>
                <w:ilvl w:val="0"/>
                <w:numId w:val="3"/>
              </w:numPr>
              <w:spacing w:after="80" w:before="40"/>
            </w:pPr>
            <w:r>
              <w:rPr>
                <w:rFonts w:ascii="Arial" w:cs="Arial" w:eastAsia="Arial" w:hAnsi="Arial"/>
                <w:color w:val="333333"/>
                <w:sz w:val="22"/>
                <w:szCs w:val="22"/>
              </w:rPr>
              <w:t xml:space="preserve">Maintain a minimum contrast ratio of 4.5:1 for all body text. Test with Chrome DevTools Accessibility panel.</w:t>
            </w:r>
          </w:p>
          <w:p>
            <w:pPr>
              <w:pStyle w:val="ListParagraph"/>
              <w:numPr>
                <w:ilvl w:val="0"/>
                <w:numId w:val="3"/>
              </w:numPr>
              <w:spacing w:after="80" w:before="40"/>
            </w:pPr>
            <w:r>
              <w:rPr>
                <w:rFonts w:ascii="Arial" w:cs="Arial" w:eastAsia="Arial" w:hAnsi="Arial"/>
                <w:color w:val="333333"/>
                <w:sz w:val="22"/>
                <w:szCs w:val="22"/>
              </w:rPr>
              <w:t xml:space="preserve">Add lang="en" to the HTML element (lang="hi" for Hindi sections if any).</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6: Quick Wins Summary</w:t>
      </w:r>
    </w:p>
    <w:p>
      <w:pPr>
        <w:spacing w:after="0" w:before="0"/>
        <w:jc w:val="left"/>
      </w:pPr>
      <w:r>
        <w:rPr>
          <w:rFonts w:ascii="Arial" w:cs="Arial" w:eastAsia="Arial" w:hAnsi="Arial"/>
          <w:color w:val="1A1A1A"/>
          <w:sz w:val="22"/>
          <w:szCs w:val="22"/>
        </w:rPr>
        <w:t xml:space="preserve"/>
      </w:r>
    </w:p>
    <w:p>
      <w:pPr>
        <w:spacing w:after="120" w:before="0"/>
        <w:jc w:val="left"/>
      </w:pPr>
      <w:r>
        <w:rPr>
          <w:rFonts w:ascii="Arial" w:cs="Arial" w:eastAsia="Arial" w:hAnsi="Arial"/>
          <w:b/>
          <w:bCs/>
          <w:color w:val="1A1A1A"/>
          <w:sz w:val="22"/>
          <w:szCs w:val="22"/>
        </w:rPr>
        <w:t xml:space="preserve">The following fixes can be implemented in under 2 hours each and will have immediate, measurable impact on trust and conversions:</w:t>
      </w:r>
    </w:p>
    <w:p>
      <w:pPr>
        <w:spacing w:after="0" w:before="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600"/>
        <w:gridCol w:w="1600"/>
      </w:tblGrid>
      <w:tr>
        <w:tc>
          <w:tcPr>
            <w:tcW w:type="dxa" w:w="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w:t>
            </w:r>
          </w:p>
        </w:tc>
        <w:tc>
          <w:tcPr>
            <w:tcW w:type="dxa" w:w="57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0"/>
                <w:szCs w:val="20"/>
              </w:rPr>
              <w:t xml:space="preserve">Fix</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Effort</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Impact</w:t>
            </w:r>
          </w:p>
        </w:tc>
      </w:tr>
      <w:tr>
        <w:tc>
          <w:tcPr>
            <w:tcW w:type="dxa" w:w="4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1</w:t>
            </w:r>
          </w:p>
        </w:tc>
        <w:tc>
          <w:tcPr>
            <w:tcW w:type="dxa" w:w="57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Replace +91 90000 00000 with real phone number</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5 min</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A32D2D"/>
                <w:sz w:val="20"/>
                <w:szCs w:val="20"/>
              </w:rPr>
              <w:t xml:space="preserve">Critical</w:t>
            </w:r>
          </w:p>
        </w:tc>
      </w:tr>
      <w:tr>
        <w:tc>
          <w:tcPr>
            <w:tcW w:type="dxa" w:w="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2</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Fix footer About Us and Admissions links</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10 min</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High</w:t>
            </w:r>
          </w:p>
        </w:tc>
      </w:tr>
      <w:tr>
        <w:tc>
          <w:tcPr>
            <w:tcW w:type="dxa" w:w="4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3</w:t>
            </w:r>
          </w:p>
        </w:tc>
        <w:tc>
          <w:tcPr>
            <w:tcW w:type="dxa" w:w="57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Remove scrolling ticker, replace with static credentials strip</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30 min</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High</w:t>
            </w:r>
          </w:p>
        </w:tc>
      </w:tr>
      <w:tr>
        <w:tc>
          <w:tcPr>
            <w:tcW w:type="dxa" w:w="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4</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Add Apply Now form or link to Google Form as temporary solution</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45 min</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A32D2D"/>
                <w:sz w:val="20"/>
                <w:szCs w:val="20"/>
              </w:rPr>
              <w:t xml:space="preserve">Critical</w:t>
            </w:r>
          </w:p>
        </w:tc>
      </w:tr>
      <w:tr>
        <w:tc>
          <w:tcPr>
            <w:tcW w:type="dxa" w:w="4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5</w:t>
            </w:r>
          </w:p>
        </w:tc>
        <w:tc>
          <w:tcPr>
            <w:tcW w:type="dxa" w:w="57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Switch background from black to white/off-white</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1 hr</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High</w:t>
            </w:r>
          </w:p>
        </w:tc>
      </w:tr>
      <w:tr>
        <w:tc>
          <w:tcPr>
            <w:tcW w:type="dxa" w:w="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6</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Add brand green accent (#1D9E75) to CTA button</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30 min</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High</w:t>
            </w:r>
          </w:p>
        </w:tc>
      </w:tr>
      <w:tr>
        <w:tc>
          <w:tcPr>
            <w:tcW w:type="dxa" w:w="4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7</w:t>
            </w:r>
          </w:p>
        </w:tc>
        <w:tc>
          <w:tcPr>
            <w:tcW w:type="dxa" w:w="57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Extract 4 key stats into hero stats strip</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45 min</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5F5E5A"/>
                <w:sz w:val="20"/>
                <w:szCs w:val="20"/>
              </w:rPr>
              <w:t xml:space="preserve">Medium</w:t>
            </w:r>
          </w:p>
        </w:tc>
      </w:tr>
      <w:tr>
        <w:tc>
          <w:tcPr>
            <w:tcW w:type="dxa" w:w="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8</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Add 3-4 student testimonials (even text-only)</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1 hr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High</w:t>
            </w:r>
          </w:p>
        </w:tc>
      </w:tr>
      <w:tr>
        <w:tc>
          <w:tcPr>
            <w:tcW w:type="dxa" w:w="4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9</w:t>
            </w:r>
          </w:p>
        </w:tc>
        <w:tc>
          <w:tcPr>
            <w:tcW w:type="dxa" w:w="57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Add trust registration number in footer</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10 min</w:t>
            </w:r>
          </w:p>
        </w:tc>
        <w:tc>
          <w:tcPr>
            <w:tcW w:type="dxa" w:w="16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High</w:t>
            </w:r>
          </w:p>
        </w:tc>
      </w:tr>
      <w:tr>
        <w:tc>
          <w:tcPr>
            <w:tcW w:type="dxa" w:w="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0F6E56"/>
                <w:sz w:val="20"/>
                <w:szCs w:val="20"/>
              </w:rPr>
              <w:t xml:space="preserve">10</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Add alt text to all images</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color w:val="1A1A1A"/>
                <w:sz w:val="20"/>
                <w:szCs w:val="20"/>
              </w:rPr>
              <w:t xml:space="preserve">1 hr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5F5E5A"/>
                <w:sz w:val="20"/>
                <w:szCs w:val="20"/>
              </w:rPr>
              <w:t xml:space="preserve">Medium</w:t>
            </w:r>
          </w:p>
        </w:tc>
      </w:tr>
    </w:tbl>
    <w:p>
      <w:pPr>
        <w:spacing w:after="0" w:before="0"/>
        <w:jc w:val="left"/>
      </w:pPr>
      <w:r>
        <w:rPr>
          <w:rFonts w:ascii="Arial" w:cs="Arial" w:eastAsia="Arial" w:hAnsi="Arial"/>
          <w:color w:val="1A1A1A"/>
          <w:sz w:val="22"/>
          <w:szCs w:val="22"/>
        </w:rPr>
        <w:t xml:space="preserve"/>
      </w:r>
    </w:p>
    <w:p>
      <w:r>
        <w:br w:type="page"/>
      </w:r>
    </w:p>
    <w:p>
      <w:pPr>
        <w:pStyle w:val="Heading1"/>
        <w:shd w:fill="0F6E56" w:val="clear"/>
        <w:spacing w:after="160" w:before="240"/>
      </w:pPr>
      <w:r>
        <w:rPr>
          <w:rFonts w:ascii="Arial" w:cs="Arial" w:eastAsia="Arial" w:hAnsi="Arial"/>
          <w:b/>
          <w:bCs/>
          <w:color w:val="FFFFFF"/>
          <w:sz w:val="40"/>
          <w:szCs w:val="40"/>
        </w:rPr>
        <w:t xml:space="preserve">  Section 7: Recommended Design Direction</w:t>
      </w:r>
    </w:p>
    <w:p>
      <w:pPr>
        <w:spacing w:after="0" w:before="0"/>
        <w:jc w:val="left"/>
      </w:pPr>
      <w:r>
        <w:rPr>
          <w:rFonts w:ascii="Arial" w:cs="Arial" w:eastAsia="Arial" w:hAnsi="Arial"/>
          <w:color w:val="1A1A1A"/>
          <w:sz w:val="22"/>
          <w:szCs w:val="22"/>
        </w:rPr>
        <w:t xml:space="preserve"/>
      </w:r>
    </w:p>
    <w:p>
      <w:pPr>
        <w:spacing w:after="120" w:before="0"/>
        <w:jc w:val="left"/>
      </w:pPr>
      <w:r>
        <w:rPr>
          <w:rFonts w:ascii="Arial" w:cs="Arial" w:eastAsia="Arial" w:hAnsi="Arial"/>
          <w:color w:val="1A1A1A"/>
          <w:sz w:val="22"/>
          <w:szCs w:val="22"/>
        </w:rPr>
        <w:t xml:space="preserve">Below is the recommended visual language to adopt. Every specification is directly actionable by a frontend developer.</w:t>
      </w:r>
    </w:p>
    <w:p>
      <w:pPr>
        <w:spacing w:after="0" w:before="0"/>
        <w:jc w:val="left"/>
      </w:pPr>
      <w:r>
        <w:rPr>
          <w:rFonts w:ascii="Arial" w:cs="Arial" w:eastAsia="Arial" w:hAnsi="Arial"/>
          <w:color w:val="1A1A1A"/>
          <w:sz w:val="22"/>
          <w:szCs w:val="22"/>
        </w:rPr>
        <w:t xml:space="preserve"/>
      </w:r>
    </w:p>
    <w:p>
      <w:pPr>
        <w:pStyle w:val="Heading3"/>
        <w:spacing w:after="80" w:before="220"/>
      </w:pPr>
      <w:r>
        <w:rPr>
          <w:rFonts w:ascii="Arial" w:cs="Arial" w:eastAsia="Arial" w:hAnsi="Arial"/>
          <w:b/>
          <w:bCs/>
          <w:color w:val="1A1A1A"/>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Role</w:t>
            </w:r>
          </w:p>
        </w:tc>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Value</w:t>
            </w:r>
          </w:p>
        </w:tc>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Usage</w:t>
            </w:r>
          </w:p>
        </w:tc>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Where</w:t>
            </w:r>
          </w:p>
        </w:tc>
      </w:tr>
      <w:tr>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Primary bg</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#FFFFFF</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Page background</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All pages</w:t>
            </w:r>
          </w:p>
        </w:tc>
      </w:tr>
      <w:tr>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Secondary bg</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#FAFAF8</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Section alternates</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Every other section</w:t>
            </w:r>
          </w:p>
        </w:tc>
      </w:tr>
      <w:tr>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Brand green</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#1D9E75</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CTAs, highlights, icons</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Buttons, links, badges</w:t>
            </w:r>
          </w:p>
        </w:tc>
      </w:tr>
      <w:tr>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Dark green</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#0F6E56</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Hover states, footer accents</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Hover, footer</w:t>
            </w:r>
          </w:p>
        </w:tc>
      </w:tr>
      <w:tr>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Light green</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#E1F5EE</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Card fills, badge bg</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Cards, tags</w:t>
            </w:r>
          </w:p>
        </w:tc>
      </w:tr>
      <w:tr>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Dark text</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#1A1A1A</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Headings</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H1, H2, H3</w:t>
            </w:r>
          </w:p>
        </w:tc>
      </w:tr>
      <w:tr>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Body text</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#444441</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Paragraphs</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All body copy</w:t>
            </w:r>
          </w:p>
        </w:tc>
      </w:tr>
      <w:tr>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Muted text</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#888780</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Captions, labels</w:t>
            </w:r>
          </w:p>
        </w:tc>
        <w:tc>
          <w:tcPr>
            <w:tcW w:type="dxa" w:w="234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Meta text</w:t>
            </w:r>
          </w:p>
        </w:tc>
      </w:tr>
      <w:tr>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Footer bg</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#1A1A1A</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Footer, dark CTA sections</w:t>
            </w:r>
          </w:p>
        </w:tc>
        <w:tc>
          <w:tcPr>
            <w:tcW w:type="dxa" w:w="23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Footer, dark bands</w:t>
            </w:r>
          </w:p>
        </w:tc>
      </w:tr>
    </w:tbl>
    <w:p>
      <w:pPr>
        <w:spacing w:after="0" w:before="0"/>
        <w:jc w:val="left"/>
      </w:pPr>
      <w:r>
        <w:rPr>
          <w:rFonts w:ascii="Arial" w:cs="Arial" w:eastAsia="Arial" w:hAnsi="Arial"/>
          <w:color w:val="1A1A1A"/>
          <w:sz w:val="22"/>
          <w:szCs w:val="22"/>
        </w:rPr>
        <w:t xml:space="preserve"/>
      </w:r>
    </w:p>
    <w:p>
      <w:pPr>
        <w:pStyle w:val="Heading3"/>
        <w:spacing w:after="80" w:before="220"/>
      </w:pPr>
      <w:r>
        <w:rPr>
          <w:rFonts w:ascii="Arial" w:cs="Arial" w:eastAsia="Arial" w:hAnsi="Arial"/>
          <w:b/>
          <w:bCs/>
          <w:color w:val="1A1A1A"/>
          <w:sz w:val="26"/>
          <w:szCs w:val="26"/>
        </w:rPr>
        <w:t xml:space="preserve">Typography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930"/>
        <w:gridCol w:w="1930"/>
      </w:tblGrid>
      <w:tr>
        <w:tc>
          <w:tcPr>
            <w:tcW w:type="dxa" w:w="25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0"/>
                <w:szCs w:val="20"/>
              </w:rPr>
              <w:t xml:space="preserve">Element</w:t>
            </w:r>
          </w:p>
        </w:tc>
        <w:tc>
          <w:tcPr>
            <w:tcW w:type="dxa" w:w="3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0"/>
                <w:szCs w:val="20"/>
              </w:rPr>
              <w:t xml:space="preserve">Font</w:t>
            </w:r>
          </w:p>
        </w:tc>
        <w:tc>
          <w:tcPr>
            <w:tcW w:type="dxa" w:w="193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0"/>
                <w:szCs w:val="20"/>
              </w:rPr>
              <w:t xml:space="preserve">Size</w:t>
            </w:r>
          </w:p>
        </w:tc>
        <w:tc>
          <w:tcPr>
            <w:tcW w:type="dxa" w:w="193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0"/>
                <w:szCs w:val="20"/>
              </w:rPr>
              <w:t xml:space="preserve">Weight</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Hero headline</w:t>
            </w:r>
          </w:p>
        </w:tc>
        <w:tc>
          <w:tcPr>
            <w:tcW w:type="dxa" w:w="3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Serif Display (Google Fonts)</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48–56px</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400 (regular)</w:t>
            </w:r>
          </w:p>
        </w:tc>
      </w:tr>
      <w:tr>
        <w:tc>
          <w:tcPr>
            <w:tcW w:type="dxa" w:w="25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Page headings H1</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Serif Display</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36–40px</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400</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Section headings H2</w:t>
            </w:r>
          </w:p>
        </w:tc>
        <w:tc>
          <w:tcPr>
            <w:tcW w:type="dxa" w:w="3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Serif Display</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28–32px</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400</w:t>
            </w:r>
          </w:p>
        </w:tc>
      </w:tr>
      <w:tr>
        <w:tc>
          <w:tcPr>
            <w:tcW w:type="dxa" w:w="25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Subheadings H3</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Sans</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20–22px</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600</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Body paragraph</w:t>
            </w:r>
          </w:p>
        </w:tc>
        <w:tc>
          <w:tcPr>
            <w:tcW w:type="dxa" w:w="3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Sans</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16–17px</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400</w:t>
            </w:r>
          </w:p>
        </w:tc>
      </w:tr>
      <w:tr>
        <w:tc>
          <w:tcPr>
            <w:tcW w:type="dxa" w:w="25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Captions / labels</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Sans</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12–13px</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500</w:t>
            </w:r>
          </w:p>
        </w:tc>
      </w:tr>
      <w:tr>
        <w:tc>
          <w:tcPr>
            <w:tcW w:type="dxa" w:w="25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Nav links</w:t>
            </w:r>
          </w:p>
        </w:tc>
        <w:tc>
          <w:tcPr>
            <w:tcW w:type="dxa" w:w="3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Sans</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14–15px</w:t>
            </w:r>
          </w:p>
        </w:tc>
        <w:tc>
          <w:tcPr>
            <w:tcW w:type="dxa" w:w="193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500</w:t>
            </w:r>
          </w:p>
        </w:tc>
      </w:tr>
      <w:tr>
        <w:tc>
          <w:tcPr>
            <w:tcW w:type="dxa" w:w="25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CTA button text</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1A1A"/>
                <w:sz w:val="20"/>
                <w:szCs w:val="20"/>
              </w:rPr>
              <w:t xml:space="preserve">DM Sans</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14–15px</w:t>
            </w:r>
          </w:p>
        </w:tc>
        <w:tc>
          <w:tcPr>
            <w:tcW w:type="dxa" w:w="193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1A1A1A"/>
                <w:sz w:val="20"/>
                <w:szCs w:val="20"/>
              </w:rPr>
              <w:t xml:space="preserve">600</w:t>
            </w:r>
          </w:p>
        </w:tc>
      </w:tr>
    </w:tbl>
    <w:p>
      <w:pPr>
        <w:spacing w:after="0" w:before="0"/>
        <w:jc w:val="left"/>
      </w:pPr>
      <w:r>
        <w:rPr>
          <w:rFonts w:ascii="Arial" w:cs="Arial" w:eastAsia="Arial" w:hAnsi="Arial"/>
          <w:color w:val="1A1A1A"/>
          <w:sz w:val="22"/>
          <w:szCs w:val="22"/>
        </w:rPr>
        <w:t xml:space="preserve"/>
      </w:r>
    </w:p>
    <w:p>
      <w:pPr>
        <w:pStyle w:val="Heading3"/>
        <w:spacing w:after="80" w:before="220"/>
      </w:pPr>
      <w:r>
        <w:rPr>
          <w:rFonts w:ascii="Arial" w:cs="Arial" w:eastAsia="Arial" w:hAnsi="Arial"/>
          <w:b/>
          <w:bCs/>
          <w:color w:val="1A1A1A"/>
          <w:sz w:val="26"/>
          <w:szCs w:val="26"/>
        </w:rPr>
        <w:t xml:space="preserve">Page Structure — Recommended Section Order</w:t>
      </w:r>
    </w:p>
    <w:p>
      <w:pPr>
        <w:pStyle w:val="ListParagraph"/>
        <w:numPr>
          <w:ilvl w:val="0"/>
          <w:numId w:val="2"/>
        </w:numPr>
        <w:spacing w:after="80" w:before="40"/>
      </w:pPr>
      <w:r>
        <w:rPr>
          <w:rFonts w:ascii="Arial" w:cs="Arial" w:eastAsia="Arial" w:hAnsi="Arial"/>
          <w:color w:val="1A1A1A"/>
          <w:sz w:val="22"/>
          <w:szCs w:val="22"/>
        </w:rPr>
        <w:t xml:space="preserve">Navbar — Logo (left), nav links (center), Apply Now pill (right, green)</w:t>
      </w:r>
    </w:p>
    <w:p>
      <w:pPr>
        <w:pStyle w:val="ListParagraph"/>
        <w:numPr>
          <w:ilvl w:val="0"/>
          <w:numId w:val="2"/>
        </w:numPr>
        <w:spacing w:after="80" w:before="40"/>
      </w:pPr>
      <w:r>
        <w:rPr>
          <w:rFonts w:ascii="Arial" w:cs="Arial" w:eastAsia="Arial" w:hAnsi="Arial"/>
          <w:color w:val="1A1A1A"/>
          <w:sz w:val="22"/>
          <w:szCs w:val="22"/>
        </w:rPr>
        <w:t xml:space="preserve">Hero — Serif headline, 1-line subhead, 2 CTAs, credential logos row below</w:t>
      </w:r>
    </w:p>
    <w:p>
      <w:pPr>
        <w:pStyle w:val="ListParagraph"/>
        <w:numPr>
          <w:ilvl w:val="0"/>
          <w:numId w:val="2"/>
        </w:numPr>
        <w:spacing w:after="80" w:before="40"/>
      </w:pPr>
      <w:r>
        <w:rPr>
          <w:rFonts w:ascii="Arial" w:cs="Arial" w:eastAsia="Arial" w:hAnsi="Arial"/>
          <w:color w:val="1A1A1A"/>
          <w:sz w:val="22"/>
          <w:szCs w:val="22"/>
        </w:rPr>
        <w:t xml:space="preserve">Stats Strip — 4 large numbers: 4,500+ Students | 605-Bed Hospital | 7 Institutes | Est. 2017</w:t>
      </w:r>
    </w:p>
    <w:p>
      <w:pPr>
        <w:pStyle w:val="ListParagraph"/>
        <w:numPr>
          <w:ilvl w:val="0"/>
          <w:numId w:val="2"/>
        </w:numPr>
        <w:spacing w:after="80" w:before="40"/>
      </w:pPr>
      <w:r>
        <w:rPr>
          <w:rFonts w:ascii="Arial" w:cs="Arial" w:eastAsia="Arial" w:hAnsi="Arial"/>
          <w:color w:val="1A1A1A"/>
          <w:sz w:val="22"/>
          <w:szCs w:val="22"/>
        </w:rPr>
        <w:t xml:space="preserve">About / Intro — 2-column: text left, founder photo right</w:t>
      </w:r>
    </w:p>
    <w:p>
      <w:pPr>
        <w:pStyle w:val="ListParagraph"/>
        <w:numPr>
          <w:ilvl w:val="0"/>
          <w:numId w:val="2"/>
        </w:numPr>
        <w:spacing w:after="80" w:before="40"/>
      </w:pPr>
      <w:r>
        <w:rPr>
          <w:rFonts w:ascii="Arial" w:cs="Arial" w:eastAsia="Arial" w:hAnsi="Arial"/>
          <w:color w:val="1A1A1A"/>
          <w:sz w:val="22"/>
          <w:szCs w:val="22"/>
        </w:rPr>
        <w:t xml:space="preserve">Our Institutes — Card grid (3 columns), each card: icon + name + programs + location + CTA</w:t>
      </w:r>
    </w:p>
    <w:p>
      <w:pPr>
        <w:pStyle w:val="ListParagraph"/>
        <w:numPr>
          <w:ilvl w:val="0"/>
          <w:numId w:val="2"/>
        </w:numPr>
        <w:spacing w:after="80" w:before="40"/>
      </w:pPr>
      <w:r>
        <w:rPr>
          <w:rFonts w:ascii="Arial" w:cs="Arial" w:eastAsia="Arial" w:hAnsi="Arial"/>
          <w:color w:val="1A1A1A"/>
          <w:sz w:val="22"/>
          <w:szCs w:val="22"/>
        </w:rPr>
        <w:t xml:space="preserve">Accreditations — Horizontal trust bar: NMC logo, INC logo, Germany MoU logo, PCI logo</w:t>
      </w:r>
    </w:p>
    <w:p>
      <w:pPr>
        <w:pStyle w:val="ListParagraph"/>
        <w:numPr>
          <w:ilvl w:val="0"/>
          <w:numId w:val="2"/>
        </w:numPr>
        <w:spacing w:after="80" w:before="40"/>
      </w:pPr>
      <w:r>
        <w:rPr>
          <w:rFonts w:ascii="Arial" w:cs="Arial" w:eastAsia="Arial" w:hAnsi="Arial"/>
          <w:color w:val="1A1A1A"/>
          <w:sz w:val="22"/>
          <w:szCs w:val="22"/>
        </w:rPr>
        <w:t xml:space="preserve">Testimonials — 3 student quotes in card carousel or static row</w:t>
      </w:r>
    </w:p>
    <w:p>
      <w:pPr>
        <w:pStyle w:val="ListParagraph"/>
        <w:numPr>
          <w:ilvl w:val="0"/>
          <w:numId w:val="2"/>
        </w:numPr>
        <w:spacing w:after="80" w:before="40"/>
      </w:pPr>
      <w:r>
        <w:rPr>
          <w:rFonts w:ascii="Arial" w:cs="Arial" w:eastAsia="Arial" w:hAnsi="Arial"/>
          <w:color w:val="1A1A1A"/>
          <w:sz w:val="22"/>
          <w:szCs w:val="22"/>
        </w:rPr>
        <w:t xml:space="preserve">Roadmap — Horizontal timeline, clean milestones</w:t>
      </w:r>
    </w:p>
    <w:p>
      <w:pPr>
        <w:pStyle w:val="ListParagraph"/>
        <w:numPr>
          <w:ilvl w:val="0"/>
          <w:numId w:val="2"/>
        </w:numPr>
        <w:spacing w:after="80" w:before="40"/>
      </w:pPr>
      <w:r>
        <w:rPr>
          <w:rFonts w:ascii="Arial" w:cs="Arial" w:eastAsia="Arial" w:hAnsi="Arial"/>
          <w:color w:val="1A1A1A"/>
          <w:sz w:val="22"/>
          <w:szCs w:val="22"/>
        </w:rPr>
        <w:t xml:space="preserve">Apply Now CTA — Full-width dark green band, large headline, single button</w:t>
      </w:r>
    </w:p>
    <w:p>
      <w:pPr>
        <w:pStyle w:val="ListParagraph"/>
        <w:numPr>
          <w:ilvl w:val="0"/>
          <w:numId w:val="2"/>
        </w:numPr>
        <w:spacing w:after="80" w:before="40"/>
      </w:pPr>
      <w:r>
        <w:rPr>
          <w:rFonts w:ascii="Arial" w:cs="Arial" w:eastAsia="Arial" w:hAnsi="Arial"/>
          <w:color w:val="1A1A1A"/>
          <w:sz w:val="22"/>
          <w:szCs w:val="22"/>
        </w:rPr>
        <w:t xml:space="preserve">Footer — 4 columns: logo/about | Institutes | Programs | Contact</w:t>
      </w:r>
    </w:p>
    <w:p>
      <w:pPr>
        <w:spacing w:after="0" w:before="0"/>
        <w:jc w:val="left"/>
      </w:pPr>
      <w:r>
        <w:rPr>
          <w:rFonts w:ascii="Arial" w:cs="Arial" w:eastAsia="Arial" w:hAnsi="Arial"/>
          <w:color w:val="1A1A1A"/>
          <w:sz w:val="22"/>
          <w:szCs w:val="22"/>
        </w:rPr>
        <w:t xml:space="preserve"/>
      </w:r>
    </w:p>
    <w:p>
      <w:pPr>
        <w:pStyle w:val="Heading2"/>
        <w:pBdr>
          <w:bottom w:val="single" w:color="1D9E75" w:sz="6" w:space="4"/>
        </w:pBdr>
        <w:spacing w:after="100" w:before="320"/>
      </w:pPr>
      <w:r>
        <w:rPr>
          <w:rFonts w:ascii="Arial" w:cs="Arial" w:eastAsia="Arial" w:hAnsi="Arial"/>
          <w:b/>
          <w:bCs/>
          <w:color w:val="0F6E56"/>
          <w:sz w:val="30"/>
          <w:szCs w:val="30"/>
        </w:rPr>
        <w:t xml:space="preserve">End of Report</w:t>
      </w:r>
    </w:p>
    <w:p>
      <w:pPr>
        <w:spacing w:after="120" w:before="0"/>
        <w:jc w:val="left"/>
      </w:pPr>
      <w:r>
        <w:rPr>
          <w:rFonts w:ascii="Arial" w:cs="Arial" w:eastAsia="Arial" w:hAnsi="Arial"/>
          <w:color w:val="1A1A1A"/>
          <w:sz w:val="22"/>
          <w:szCs w:val="22"/>
        </w:rPr>
        <w:t xml:space="preserve">This audit was conducted based on a full inspection of nirmala-foundation-demo.vercel.app including homepage structure, institute sub-pages, navigation, footer, meta content, and visual design. All recommendations are prioritized by impact on prospective student trust and admissions conversion.</w:t>
      </w:r>
    </w:p>
    <w:p>
      <w:pPr>
        <w:spacing w:after="0" w:before="0"/>
        <w:jc w:val="left"/>
      </w:pPr>
      <w:r>
        <w:rPr>
          <w:rFonts w:ascii="Arial" w:cs="Arial" w:eastAsia="Arial" w:hAnsi="Arial"/>
          <w:color w:val="1A1A1A"/>
          <w:sz w:val="22"/>
          <w:szCs w:val="22"/>
        </w:rPr>
        <w:t xml:space="preserve"/>
      </w:r>
    </w:p>
    <w:p>
      <w:pPr>
        <w:spacing w:after="120" w:before="0"/>
        <w:jc w:val="left"/>
      </w:pPr>
      <w:r>
        <w:rPr>
          <w:rFonts w:ascii="Arial" w:cs="Arial" w:eastAsia="Arial" w:hAnsi="Arial"/>
          <w:color w:val="1A1A1A"/>
          <w:sz w:val="22"/>
          <w:szCs w:val="22"/>
        </w:rPr>
        <w:t xml:space="preserve">For questions or clarifications on any recommendation in this report, each section is self-contained and the fixes described are implementable by a frontend developer familiar with HTML/CSS/React or Next.js.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spacing w:after="0" w:before="80"/>
      <w:jc w:val="center"/>
    </w:pPr>
    <w:r>
      <w:rPr>
        <w:rFonts w:ascii="Arial" w:cs="Arial" w:eastAsia="Arial" w:hAnsi="Arial"/>
        <w:color w:val="5F5E5A"/>
        <w:sz w:val="18"/>
        <w:szCs w:val="18"/>
      </w:rPr>
      <w:t xml:space="preserve">Confidential  |  Nirmala Foundation Website Audit  |  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80" w:before="0"/>
    </w:pPr>
    <w:r>
      <w:rPr>
        <w:rFonts w:ascii="Arial" w:cs="Arial" w:eastAsia="Arial" w:hAnsi="Arial"/>
        <w:color w:val="5F5E5A"/>
        <w:sz w:val="18"/>
        <w:szCs w:val="18"/>
      </w:rPr>
      <w:t xml:space="preserve">Nirmala Foundation — Website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F6E56"/>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2026-04-18T21:43:41.663Z</dcterms:created>
  <dcterms:modified xsi:type="dcterms:W3CDTF">2026-04-18T21:43:41.665Z</dcterms:modified>
</cp:coreProperties>
</file>

<file path=docProps/custom.xml><?xml version="1.0" encoding="utf-8"?>
<Properties xmlns="http://schemas.openxmlformats.org/officeDocument/2006/custom-properties" xmlns:vt="http://schemas.openxmlformats.org/officeDocument/2006/docPropsVTypes"/>
</file>