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C94F1" w14:textId="77777777" w:rsidR="00EC693A" w:rsidRDefault="00000000">
      <w:pPr>
        <w:jc w:val="center"/>
      </w:pPr>
      <w:r>
        <w:rPr>
          <w:rFonts w:ascii="Arial Black" w:eastAsia="Arial Black" w:hAnsi="Arial Black" w:cs="Arial Black"/>
          <w:sz w:val="28"/>
          <w:szCs w:val="28"/>
        </w:rPr>
        <w:t>SCHOOL OF COMPUTER SCIENCE ENGINEERING AND INFORMATION SYSTEMS</w:t>
      </w:r>
    </w:p>
    <w:p w14:paraId="57DAC8E0" w14:textId="77777777" w:rsidR="00EC693A" w:rsidRDefault="00000000">
      <w:pPr>
        <w:spacing w:before="60" w:after="60"/>
        <w:jc w:val="center"/>
      </w:pPr>
      <w:r>
        <w:rPr>
          <w:noProof/>
        </w:rPr>
        <w:drawing>
          <wp:inline distT="0" distB="0" distL="0" distR="0" wp14:anchorId="3AEFDCDB" wp14:editId="1EF8844B">
            <wp:extent cx="3267075" cy="971550"/>
            <wp:effectExtent l="0" t="0" r="0" b="0"/>
            <wp:docPr id="1" name="logo" descr="Vellore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67075" cy="971550"/>
                    </a:xfrm>
                    <a:prstGeom prst="rect">
                      <a:avLst/>
                    </a:prstGeom>
                  </pic:spPr>
                </pic:pic>
              </a:graphicData>
            </a:graphic>
          </wp:inline>
        </w:drawing>
      </w:r>
    </w:p>
    <w:p w14:paraId="7F5925B8" w14:textId="77777777" w:rsidR="00EC693A" w:rsidRDefault="00000000">
      <w:pPr>
        <w:spacing w:before="60" w:after="60"/>
        <w:jc w:val="center"/>
      </w:pPr>
      <w:r>
        <w:rPr>
          <w:rFonts w:ascii="Arial Black" w:eastAsia="Arial Black" w:hAnsi="Arial Black" w:cs="Arial Black"/>
          <w:sz w:val="32"/>
          <w:szCs w:val="32"/>
        </w:rPr>
        <w:t>ISWE309L – Cloud Computing</w:t>
      </w:r>
    </w:p>
    <w:p w14:paraId="1A08F6B6" w14:textId="77777777" w:rsidR="00EC693A" w:rsidRDefault="00000000">
      <w:pPr>
        <w:spacing w:after="120"/>
        <w:jc w:val="center"/>
      </w:pPr>
      <w:r>
        <w:rPr>
          <w:rFonts w:ascii="Arial Black" w:eastAsia="Arial Black" w:hAnsi="Arial Black" w:cs="Arial Black"/>
        </w:rPr>
        <w:t xml:space="preserve">Slot: </w:t>
      </w:r>
      <w:r>
        <w:t>A1 + TA1</w:t>
      </w:r>
    </w:p>
    <w:p w14:paraId="64ED6920" w14:textId="77777777" w:rsidR="00EC693A" w:rsidRDefault="00000000">
      <w:pPr>
        <w:spacing w:before="120" w:after="140"/>
        <w:jc w:val="center"/>
      </w:pPr>
      <w:r>
        <w:rPr>
          <w:rFonts w:ascii="Arial Black" w:eastAsia="Arial Black" w:hAnsi="Arial Black" w:cs="Arial Black"/>
          <w:sz w:val="28"/>
          <w:szCs w:val="28"/>
        </w:rPr>
        <w:t>Course Project Review-2</w:t>
      </w:r>
    </w:p>
    <w:p w14:paraId="02E6D5A2" w14:textId="77777777" w:rsidR="00EC693A" w:rsidRDefault="00000000">
      <w:pPr>
        <w:spacing w:after="80" w:line="252" w:lineRule="auto"/>
      </w:pPr>
      <w:r>
        <w:rPr>
          <w:rFonts w:ascii="Arial Black" w:eastAsia="Arial Black" w:hAnsi="Arial Black" w:cs="Arial Black"/>
        </w:rPr>
        <w:t xml:space="preserve">Project Title: </w:t>
      </w:r>
      <w:proofErr w:type="spellStart"/>
      <w:r>
        <w:t>CloudConfig</w:t>
      </w:r>
      <w:proofErr w:type="spellEnd"/>
      <w:r>
        <w:t xml:space="preserve"> Ops – Serverless Cloud Infrastructure Configuration &amp; Compliance Platform using Mercurial</w:t>
      </w:r>
    </w:p>
    <w:p w14:paraId="6C9E55A1" w14:textId="77777777" w:rsidR="00EC693A" w:rsidRDefault="00000000">
      <w:pPr>
        <w:spacing w:after="160" w:line="252" w:lineRule="auto"/>
      </w:pPr>
      <w:r>
        <w:rPr>
          <w:rFonts w:ascii="Arial Black" w:eastAsia="Arial Black" w:hAnsi="Arial Black" w:cs="Arial Black"/>
        </w:rPr>
        <w:t xml:space="preserve">Faculty: </w:t>
      </w:r>
      <w:r>
        <w:t>Prof. Bhuvaneswari M.S.</w:t>
      </w:r>
    </w:p>
    <w:p w14:paraId="11480106" w14:textId="77777777" w:rsidR="00EC693A" w:rsidRDefault="00000000">
      <w:pPr>
        <w:keepNext/>
        <w:spacing w:after="100" w:line="252" w:lineRule="auto"/>
      </w:pPr>
      <w:r>
        <w:rPr>
          <w:rFonts w:ascii="Arial Black" w:eastAsia="Arial Black" w:hAnsi="Arial Black" w:cs="Arial Black"/>
        </w:rPr>
        <w:t>Project Team</w:t>
      </w:r>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1833"/>
        <w:gridCol w:w="4602"/>
        <w:gridCol w:w="1833"/>
      </w:tblGrid>
      <w:tr w:rsidR="00EC693A" w14:paraId="437F253B" w14:textId="77777777">
        <w:tblPrEx>
          <w:tblCellMar>
            <w:top w:w="0" w:type="dxa"/>
            <w:bottom w:w="0" w:type="dxa"/>
          </w:tblCellMar>
        </w:tblPrEx>
        <w:tc>
          <w:tcPr>
            <w:tcW w:w="1437"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125BED38" w14:textId="77777777" w:rsidR="00EC693A" w:rsidRDefault="00000000">
            <w:r>
              <w:rPr>
                <w:rFonts w:ascii="Arial Black" w:eastAsia="Arial Black" w:hAnsi="Arial Black" w:cs="Arial Black"/>
              </w:rPr>
              <w:t>Reg. No.</w:t>
            </w:r>
          </w:p>
        </w:tc>
        <w:tc>
          <w:tcPr>
            <w:tcW w:w="1833"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6BA82CFF" w14:textId="77777777" w:rsidR="00EC693A" w:rsidRDefault="00000000">
            <w:r>
              <w:rPr>
                <w:rFonts w:ascii="Arial Black" w:eastAsia="Arial Black" w:hAnsi="Arial Black" w:cs="Arial Black"/>
              </w:rPr>
              <w:t>Student Name</w:t>
            </w:r>
          </w:p>
        </w:tc>
        <w:tc>
          <w:tcPr>
            <w:tcW w:w="4602"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2DD3208F" w14:textId="77777777" w:rsidR="00EC693A" w:rsidRDefault="00000000">
            <w:pPr>
              <w:jc w:val="center"/>
            </w:pPr>
            <w:r>
              <w:rPr>
                <w:rFonts w:ascii="Arial Black" w:eastAsia="Arial Black" w:hAnsi="Arial Black" w:cs="Arial Black"/>
              </w:rPr>
              <w:t>Email</w:t>
            </w:r>
          </w:p>
        </w:tc>
        <w:tc>
          <w:tcPr>
            <w:tcW w:w="1833"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1794D369" w14:textId="77777777" w:rsidR="00EC693A" w:rsidRDefault="00000000">
            <w:r>
              <w:rPr>
                <w:rFonts w:ascii="Arial Black" w:eastAsia="Arial Black" w:hAnsi="Arial Black" w:cs="Arial Black"/>
              </w:rPr>
              <w:t>Contact no.</w:t>
            </w:r>
          </w:p>
        </w:tc>
      </w:tr>
      <w:tr w:rsidR="00EC693A" w14:paraId="1397A0F6" w14:textId="77777777">
        <w:tblPrEx>
          <w:tblCellMar>
            <w:top w:w="0" w:type="dxa"/>
            <w:bottom w:w="0" w:type="dxa"/>
          </w:tblCellMar>
        </w:tblPrEx>
        <w:tc>
          <w:tcPr>
            <w:tcW w:w="1437"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7FC42A36" w14:textId="77777777" w:rsidR="00EC693A" w:rsidRDefault="00000000">
            <w:r>
              <w:t>24MIS0206</w:t>
            </w:r>
          </w:p>
        </w:tc>
        <w:tc>
          <w:tcPr>
            <w:tcW w:w="1833"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23945B65" w14:textId="77777777" w:rsidR="00EC693A" w:rsidRDefault="00000000">
            <w:r>
              <w:t>Harsh Mishra</w:t>
            </w:r>
          </w:p>
        </w:tc>
        <w:tc>
          <w:tcPr>
            <w:tcW w:w="4602"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0D82FC40" w14:textId="77777777" w:rsidR="00EC693A" w:rsidRDefault="00000000">
            <w:r>
              <w:t>harsh.mishra2024@vitstudent.ac.in</w:t>
            </w:r>
          </w:p>
        </w:tc>
        <w:tc>
          <w:tcPr>
            <w:tcW w:w="1833"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7513CC75" w14:textId="77777777" w:rsidR="00EC693A" w:rsidRDefault="00000000">
            <w:r>
              <w:t>9125857000</w:t>
            </w:r>
          </w:p>
        </w:tc>
      </w:tr>
      <w:tr w:rsidR="00EC693A" w14:paraId="2862229F" w14:textId="77777777">
        <w:tblPrEx>
          <w:tblCellMar>
            <w:top w:w="0" w:type="dxa"/>
            <w:bottom w:w="0" w:type="dxa"/>
          </w:tblCellMar>
        </w:tblPrEx>
        <w:tc>
          <w:tcPr>
            <w:tcW w:w="1437"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3B06CBF8" w14:textId="77777777" w:rsidR="00EC693A" w:rsidRDefault="00000000">
            <w:r>
              <w:t>24MIS0177</w:t>
            </w:r>
          </w:p>
        </w:tc>
        <w:tc>
          <w:tcPr>
            <w:tcW w:w="1833"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0ECBB154" w14:textId="77777777" w:rsidR="00EC693A" w:rsidRDefault="00000000">
            <w:r>
              <w:t>Ansh Dubey</w:t>
            </w:r>
          </w:p>
        </w:tc>
        <w:tc>
          <w:tcPr>
            <w:tcW w:w="4602"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375E9AE3" w14:textId="77777777" w:rsidR="00EC693A" w:rsidRDefault="00000000">
            <w:r>
              <w:t>ansh.dubey2024@vitstudent.ac.in</w:t>
            </w:r>
          </w:p>
        </w:tc>
        <w:tc>
          <w:tcPr>
            <w:tcW w:w="1833"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4368D938" w14:textId="77777777" w:rsidR="00EC693A" w:rsidRDefault="00000000">
            <w:r>
              <w:t>9406138492</w:t>
            </w:r>
          </w:p>
        </w:tc>
      </w:tr>
    </w:tbl>
    <w:p w14:paraId="57D6E91B" w14:textId="77777777" w:rsidR="00EC693A" w:rsidRDefault="00000000">
      <w:pPr>
        <w:pStyle w:val="Heading1"/>
        <w:keepNext/>
        <w:spacing w:line="252" w:lineRule="auto"/>
      </w:pPr>
      <w:r>
        <w:t>1. Introduction</w:t>
      </w:r>
    </w:p>
    <w:p w14:paraId="6AB98540" w14:textId="77777777" w:rsidR="00EC693A" w:rsidRDefault="00000000">
      <w:pPr>
        <w:pStyle w:val="ListParagraph"/>
        <w:numPr>
          <w:ilvl w:val="0"/>
          <w:numId w:val="2"/>
        </w:numPr>
        <w:spacing w:line="252" w:lineRule="auto"/>
        <w:jc w:val="both"/>
      </w:pPr>
      <w:r>
        <w:rPr>
          <w:rFonts w:ascii="Arial Black" w:eastAsia="Arial Black" w:hAnsi="Arial Black" w:cs="Arial Black"/>
        </w:rPr>
        <w:t xml:space="preserve">Background of the project: </w:t>
      </w:r>
      <w:r>
        <w:t>Modern software applications are almost universally hosted across cloud platforms like Amazon Web Services (AWS). Every cloud deployment relies heavily on configuration files such as environment variables (</w:t>
      </w:r>
      <w:r>
        <w:rPr>
          <w:rFonts w:ascii="Cambria" w:eastAsia="Cambria" w:hAnsi="Cambria" w:cs="Cambria"/>
        </w:rPr>
        <w:t>.env</w:t>
      </w:r>
      <w:r>
        <w:t>), reverse-proxy configurations (</w:t>
      </w:r>
      <w:proofErr w:type="spellStart"/>
      <w:r>
        <w:rPr>
          <w:rFonts w:ascii="Cambria" w:eastAsia="Cambria" w:hAnsi="Cambria" w:cs="Cambria"/>
        </w:rPr>
        <w:t>nginx.conf</w:t>
      </w:r>
      <w:proofErr w:type="spellEnd"/>
      <w:r>
        <w:t>), and container manifests (</w:t>
      </w:r>
      <w:r>
        <w:rPr>
          <w:rFonts w:ascii="Cambria" w:eastAsia="Cambria" w:hAnsi="Cambria" w:cs="Cambria"/>
        </w:rPr>
        <w:t>docker-</w:t>
      </w:r>
      <w:proofErr w:type="spellStart"/>
      <w:r>
        <w:rPr>
          <w:rFonts w:ascii="Cambria" w:eastAsia="Cambria" w:hAnsi="Cambria" w:cs="Cambria"/>
        </w:rPr>
        <w:t>compose.yml</w:t>
      </w:r>
      <w:proofErr w:type="spellEnd"/>
      <w:r>
        <w:t xml:space="preserve">). These files govern application </w:t>
      </w:r>
      <w:proofErr w:type="spellStart"/>
      <w:r>
        <w:t>behavior</w:t>
      </w:r>
      <w:proofErr w:type="spellEnd"/>
      <w:r>
        <w:t>, network rules, and database connections across Development, Testing, and Production environments.</w:t>
      </w:r>
    </w:p>
    <w:p w14:paraId="6A39DD49" w14:textId="77777777" w:rsidR="00EC693A" w:rsidRDefault="00000000">
      <w:pPr>
        <w:pStyle w:val="ListParagraph"/>
        <w:numPr>
          <w:ilvl w:val="0"/>
          <w:numId w:val="2"/>
        </w:numPr>
        <w:spacing w:line="252" w:lineRule="auto"/>
        <w:jc w:val="both"/>
      </w:pPr>
      <w:r>
        <w:rPr>
          <w:rFonts w:ascii="Arial Black" w:eastAsia="Arial Black" w:hAnsi="Arial Black" w:cs="Arial Black"/>
        </w:rPr>
        <w:t xml:space="preserve">Problem statement: </w:t>
      </w:r>
      <w:r>
        <w:t>System administrators and developers often modify cloud configuration files directly on live virtual machines to resolve immediate issues. This manual process bypasses standard review procedures and results in “Configuration Drift”—a critical state where the live cloud environment diverges from the documented baseline. Unchecked drift causes silent deployment failures and extended troubleshooting times.</w:t>
      </w:r>
    </w:p>
    <w:p w14:paraId="48EB2F15" w14:textId="77777777" w:rsidR="00EC693A" w:rsidRDefault="00000000">
      <w:pPr>
        <w:pStyle w:val="ListParagraph"/>
        <w:numPr>
          <w:ilvl w:val="0"/>
          <w:numId w:val="2"/>
        </w:numPr>
        <w:spacing w:line="252" w:lineRule="auto"/>
        <w:jc w:val="both"/>
      </w:pPr>
      <w:r>
        <w:rPr>
          <w:rFonts w:ascii="Arial Black" w:eastAsia="Arial Black" w:hAnsi="Arial Black" w:cs="Arial Black"/>
        </w:rPr>
        <w:t xml:space="preserve">Need for the project: </w:t>
      </w:r>
      <w:r>
        <w:t>Treating cloud infrastructure settings as unmanaged text files creates serious operational and compliance risks. Modern governance frameworks require verifiable audit trails that prove who made changes to cloud systems, when they were made, and who authorized them. Ad-hoc, manual server updates cannot provide this level of traceability.</w:t>
      </w:r>
    </w:p>
    <w:p w14:paraId="017A123F" w14:textId="77777777" w:rsidR="00EC693A" w:rsidRDefault="00000000">
      <w:pPr>
        <w:pStyle w:val="ListParagraph"/>
        <w:numPr>
          <w:ilvl w:val="0"/>
          <w:numId w:val="2"/>
        </w:numPr>
        <w:spacing w:line="252" w:lineRule="auto"/>
        <w:jc w:val="both"/>
      </w:pPr>
      <w:r>
        <w:rPr>
          <w:rFonts w:ascii="Arial Black" w:eastAsia="Arial Black" w:hAnsi="Arial Black" w:cs="Arial Black"/>
        </w:rPr>
        <w:t xml:space="preserve">Motivation: </w:t>
      </w:r>
      <w:r>
        <w:t>Commercial Infrastructure-as-Code (</w:t>
      </w:r>
      <w:proofErr w:type="spellStart"/>
      <w:r>
        <w:t>IaC</w:t>
      </w:r>
      <w:proofErr w:type="spellEnd"/>
      <w:r>
        <w:t>) tools primarily focus on provisioning physical cloud resources (such as virtual networks and disks), which is overkill for managing simple application configuration files. There is a distinct gap for a lightweight, cloud-hosted governance platform that treats server configuration files as version-controlled artifacts governed by strict review workflows.</w:t>
      </w:r>
    </w:p>
    <w:p w14:paraId="431AB7A7" w14:textId="77777777" w:rsidR="00EC693A" w:rsidRDefault="00000000">
      <w:pPr>
        <w:pStyle w:val="ListParagraph"/>
        <w:numPr>
          <w:ilvl w:val="0"/>
          <w:numId w:val="2"/>
        </w:numPr>
        <w:spacing w:line="252" w:lineRule="auto"/>
        <w:jc w:val="both"/>
      </w:pPr>
      <w:r>
        <w:rPr>
          <w:rFonts w:ascii="Arial Black" w:eastAsia="Arial Black" w:hAnsi="Arial Black" w:cs="Arial Black"/>
        </w:rPr>
        <w:t xml:space="preserve">Scope: </w:t>
      </w:r>
      <w:proofErr w:type="spellStart"/>
      <w:r>
        <w:t>CloudConfig</w:t>
      </w:r>
      <w:proofErr w:type="spellEnd"/>
      <w:r>
        <w:t xml:space="preserve"> Ops provides a web-based, cloud-hosted control plane on AWS to manage configuration items. The system provides automated version control using Mercurial SCM, a gated change-request workflow, serverless configuration drift detection using AWS Lambda, and fast baseline rollbacks via a custom Python SSH deployment engine.</w:t>
      </w:r>
    </w:p>
    <w:p w14:paraId="7304676B" w14:textId="77777777" w:rsidR="00EC693A" w:rsidRDefault="00000000">
      <w:pPr>
        <w:pStyle w:val="Heading1"/>
        <w:keepNext/>
        <w:spacing w:line="252" w:lineRule="auto"/>
      </w:pPr>
      <w:r>
        <w:lastRenderedPageBreak/>
        <w:t>2. Existing System</w:t>
      </w:r>
    </w:p>
    <w:p w14:paraId="0B0072CE" w14:textId="77777777" w:rsidR="00EC693A" w:rsidRDefault="00000000">
      <w:pPr>
        <w:keepNext/>
        <w:spacing w:after="60" w:line="252" w:lineRule="auto"/>
      </w:pPr>
      <w:r>
        <w:rPr>
          <w:rFonts w:ascii="Arial Black" w:eastAsia="Arial Black" w:hAnsi="Arial Black" w:cs="Arial Black"/>
        </w:rPr>
        <w:t>Already Existing System</w:t>
      </w:r>
    </w:p>
    <w:p w14:paraId="2B40F0ED" w14:textId="77777777" w:rsidR="00EC693A" w:rsidRDefault="00000000">
      <w:pPr>
        <w:keepNext/>
        <w:spacing w:before="120" w:line="252" w:lineRule="auto"/>
        <w:jc w:val="both"/>
      </w:pPr>
      <w:r>
        <w:rPr>
          <w:rFonts w:ascii="Arial Black" w:eastAsia="Arial Black" w:hAnsi="Arial Black" w:cs="Arial Black"/>
        </w:rPr>
        <w:t xml:space="preserve">1. </w:t>
      </w:r>
      <w:proofErr w:type="spellStart"/>
      <w:r>
        <w:rPr>
          <w:rFonts w:ascii="Arial Black" w:eastAsia="Arial Black" w:hAnsi="Arial Black" w:cs="Arial Black"/>
        </w:rPr>
        <w:t>Thiyagarajan</w:t>
      </w:r>
      <w:proofErr w:type="spellEnd"/>
      <w:r>
        <w:rPr>
          <w:rFonts w:ascii="Arial Black" w:eastAsia="Arial Black" w:hAnsi="Arial Black" w:cs="Arial Black"/>
        </w:rPr>
        <w:t xml:space="preserve">, G., </w:t>
      </w:r>
      <w:proofErr w:type="spellStart"/>
      <w:r>
        <w:rPr>
          <w:rFonts w:ascii="Arial Black" w:eastAsia="Arial Black" w:hAnsi="Arial Black" w:cs="Arial Black"/>
        </w:rPr>
        <w:t>Bist</w:t>
      </w:r>
      <w:proofErr w:type="spellEnd"/>
      <w:r>
        <w:rPr>
          <w:rFonts w:ascii="Arial Black" w:eastAsia="Arial Black" w:hAnsi="Arial Black" w:cs="Arial Black"/>
        </w:rPr>
        <w:t>, V., &amp; Nayak, P. (2024). AI-Driven Configuration Drift Detection in Cloud Environments. International Journal of Communication Networks and Information Security, 16(5), 721–743.</w:t>
      </w:r>
    </w:p>
    <w:p w14:paraId="75676E64" w14:textId="77777777" w:rsidR="00EC693A" w:rsidRDefault="00000000">
      <w:pPr>
        <w:pStyle w:val="ListParagraph"/>
        <w:numPr>
          <w:ilvl w:val="0"/>
          <w:numId w:val="3"/>
        </w:numPr>
        <w:spacing w:line="252" w:lineRule="auto"/>
        <w:jc w:val="both"/>
      </w:pPr>
      <w:proofErr w:type="spellStart"/>
      <w:r>
        <w:rPr>
          <w:i/>
          <w:iCs/>
        </w:rPr>
        <w:t>i</w:t>
      </w:r>
      <w:proofErr w:type="spellEnd"/>
      <w:r>
        <w:rPr>
          <w:i/>
          <w:iCs/>
        </w:rPr>
        <w:t xml:space="preserve">. Description: </w:t>
      </w:r>
      <w:r>
        <w:t xml:space="preserve">Compares live AWS states with </w:t>
      </w:r>
      <w:proofErr w:type="spellStart"/>
      <w:r>
        <w:t>IaC</w:t>
      </w:r>
      <w:proofErr w:type="spellEnd"/>
      <w:r>
        <w:t xml:space="preserve"> baselines using ML to flag resource drift.</w:t>
      </w:r>
    </w:p>
    <w:p w14:paraId="1C02D84F" w14:textId="77777777" w:rsidR="00EC693A" w:rsidRDefault="00000000">
      <w:pPr>
        <w:pStyle w:val="ListParagraph"/>
        <w:numPr>
          <w:ilvl w:val="0"/>
          <w:numId w:val="3"/>
        </w:numPr>
        <w:spacing w:line="252" w:lineRule="auto"/>
        <w:jc w:val="both"/>
      </w:pPr>
      <w:r>
        <w:rPr>
          <w:i/>
          <w:iCs/>
        </w:rPr>
        <w:t xml:space="preserve">ii. Technology used: </w:t>
      </w:r>
      <w:r>
        <w:t>Machine learning models, Terraform, AWS Config logs.</w:t>
      </w:r>
    </w:p>
    <w:p w14:paraId="34310A6B" w14:textId="77777777" w:rsidR="00EC693A" w:rsidRDefault="00000000">
      <w:pPr>
        <w:pStyle w:val="ListParagraph"/>
        <w:numPr>
          <w:ilvl w:val="0"/>
          <w:numId w:val="3"/>
        </w:numPr>
        <w:spacing w:line="252" w:lineRule="auto"/>
        <w:jc w:val="both"/>
      </w:pPr>
      <w:r>
        <w:rPr>
          <w:i/>
          <w:iCs/>
        </w:rPr>
        <w:t xml:space="preserve">iii. Advantages: </w:t>
      </w:r>
      <w:r>
        <w:t>Reduces dependence on manual monitoring and scales across dynamic environments.</w:t>
      </w:r>
    </w:p>
    <w:p w14:paraId="58697BCB" w14:textId="77777777" w:rsidR="00EC693A" w:rsidRDefault="00000000">
      <w:pPr>
        <w:pStyle w:val="ListParagraph"/>
        <w:numPr>
          <w:ilvl w:val="0"/>
          <w:numId w:val="3"/>
        </w:numPr>
        <w:spacing w:line="252" w:lineRule="auto"/>
        <w:jc w:val="both"/>
      </w:pPr>
      <w:r>
        <w:rPr>
          <w:i/>
          <w:iCs/>
        </w:rPr>
        <w:t xml:space="preserve">iv. Limitations: </w:t>
      </w:r>
      <w:r>
        <w:t>Operates at the virtual resource level rather than tracking individual application configuration files.</w:t>
      </w:r>
    </w:p>
    <w:p w14:paraId="61BEFB2D" w14:textId="77777777" w:rsidR="00EC693A" w:rsidRDefault="00000000">
      <w:pPr>
        <w:keepNext/>
        <w:spacing w:before="120" w:line="252" w:lineRule="auto"/>
        <w:jc w:val="both"/>
      </w:pPr>
      <w:r>
        <w:rPr>
          <w:rFonts w:ascii="Arial Black" w:eastAsia="Arial Black" w:hAnsi="Arial Black" w:cs="Arial Black"/>
        </w:rPr>
        <w:t xml:space="preserve">2. </w:t>
      </w:r>
      <w:proofErr w:type="spellStart"/>
      <w:r>
        <w:rPr>
          <w:rFonts w:ascii="Arial Black" w:eastAsia="Arial Black" w:hAnsi="Arial Black" w:cs="Arial Black"/>
        </w:rPr>
        <w:t>Harikrishnan</w:t>
      </w:r>
      <w:proofErr w:type="spellEnd"/>
      <w:r>
        <w:rPr>
          <w:rFonts w:ascii="Arial Black" w:eastAsia="Arial Black" w:hAnsi="Arial Black" w:cs="Arial Black"/>
        </w:rPr>
        <w:t>, A. (2026). Infrastructure as Code (</w:t>
      </w:r>
      <w:proofErr w:type="spellStart"/>
      <w:r>
        <w:rPr>
          <w:rFonts w:ascii="Arial Black" w:eastAsia="Arial Black" w:hAnsi="Arial Black" w:cs="Arial Black"/>
        </w:rPr>
        <w:t>IaC</w:t>
      </w:r>
      <w:proofErr w:type="spellEnd"/>
      <w:r>
        <w:rPr>
          <w:rFonts w:ascii="Arial Black" w:eastAsia="Arial Black" w:hAnsi="Arial Black" w:cs="Arial Black"/>
        </w:rPr>
        <w:t>) Drift Detection: State Management Using Event-Driven Architecture. Journal of Computational Analysis and Applications, 35(3), 10–23.</w:t>
      </w:r>
    </w:p>
    <w:p w14:paraId="76B6E4C8" w14:textId="77777777" w:rsidR="00EC693A" w:rsidRDefault="00000000">
      <w:pPr>
        <w:pStyle w:val="ListParagraph"/>
        <w:numPr>
          <w:ilvl w:val="0"/>
          <w:numId w:val="3"/>
        </w:numPr>
        <w:spacing w:line="252" w:lineRule="auto"/>
        <w:jc w:val="both"/>
      </w:pPr>
      <w:proofErr w:type="spellStart"/>
      <w:r>
        <w:rPr>
          <w:i/>
          <w:iCs/>
        </w:rPr>
        <w:t>i</w:t>
      </w:r>
      <w:proofErr w:type="spellEnd"/>
      <w:r>
        <w:rPr>
          <w:i/>
          <w:iCs/>
        </w:rPr>
        <w:t xml:space="preserve">. Description: </w:t>
      </w:r>
      <w:r>
        <w:t>Proposes an event-driven mechanism to detect infrastructure state changes in real time.</w:t>
      </w:r>
    </w:p>
    <w:p w14:paraId="6173BB06" w14:textId="77777777" w:rsidR="00EC693A" w:rsidRDefault="00000000">
      <w:pPr>
        <w:pStyle w:val="ListParagraph"/>
        <w:numPr>
          <w:ilvl w:val="0"/>
          <w:numId w:val="3"/>
        </w:numPr>
        <w:spacing w:line="252" w:lineRule="auto"/>
        <w:jc w:val="both"/>
      </w:pPr>
      <w:r>
        <w:rPr>
          <w:i/>
          <w:iCs/>
        </w:rPr>
        <w:t xml:space="preserve">ii. Technology used: </w:t>
      </w:r>
      <w:r>
        <w:t xml:space="preserve">Event-driven architecture, </w:t>
      </w:r>
      <w:proofErr w:type="spellStart"/>
      <w:r>
        <w:t>IaC</w:t>
      </w:r>
      <w:proofErr w:type="spellEnd"/>
      <w:r>
        <w:t xml:space="preserve"> state management tools.</w:t>
      </w:r>
    </w:p>
    <w:p w14:paraId="2FDAC473" w14:textId="77777777" w:rsidR="00EC693A" w:rsidRDefault="00000000">
      <w:pPr>
        <w:pStyle w:val="ListParagraph"/>
        <w:numPr>
          <w:ilvl w:val="0"/>
          <w:numId w:val="3"/>
        </w:numPr>
        <w:spacing w:line="252" w:lineRule="auto"/>
        <w:jc w:val="both"/>
      </w:pPr>
      <w:r>
        <w:rPr>
          <w:i/>
          <w:iCs/>
        </w:rPr>
        <w:t xml:space="preserve">iii. Advantages: </w:t>
      </w:r>
      <w:r>
        <w:t>Near real-time drift detection, removing polling overhead.</w:t>
      </w:r>
    </w:p>
    <w:p w14:paraId="76AF3F7F" w14:textId="77777777" w:rsidR="00EC693A" w:rsidRDefault="00000000">
      <w:pPr>
        <w:pStyle w:val="ListParagraph"/>
        <w:numPr>
          <w:ilvl w:val="0"/>
          <w:numId w:val="3"/>
        </w:numPr>
        <w:spacing w:line="252" w:lineRule="auto"/>
        <w:jc w:val="both"/>
      </w:pPr>
      <w:r>
        <w:rPr>
          <w:i/>
          <w:iCs/>
        </w:rPr>
        <w:t xml:space="preserve">iv. Limitations: </w:t>
      </w:r>
      <w:r>
        <w:t>Lacks human-in-the-loop review workflows for specific configuration items.</w:t>
      </w:r>
    </w:p>
    <w:p w14:paraId="3C23F588" w14:textId="77777777" w:rsidR="00EC693A" w:rsidRDefault="00000000">
      <w:pPr>
        <w:keepNext/>
        <w:spacing w:before="120" w:line="252" w:lineRule="auto"/>
        <w:jc w:val="both"/>
      </w:pPr>
      <w:r>
        <w:rPr>
          <w:rFonts w:ascii="Arial Black" w:eastAsia="Arial Black" w:hAnsi="Arial Black" w:cs="Arial Black"/>
        </w:rPr>
        <w:t xml:space="preserve">3. </w:t>
      </w:r>
      <w:proofErr w:type="spellStart"/>
      <w:r>
        <w:rPr>
          <w:rFonts w:ascii="Arial Black" w:eastAsia="Arial Black" w:hAnsi="Arial Black" w:cs="Arial Black"/>
        </w:rPr>
        <w:t>Verdet</w:t>
      </w:r>
      <w:proofErr w:type="spellEnd"/>
      <w:r>
        <w:rPr>
          <w:rFonts w:ascii="Arial Black" w:eastAsia="Arial Black" w:hAnsi="Arial Black" w:cs="Arial Black"/>
        </w:rPr>
        <w:t xml:space="preserve">, A., </w:t>
      </w:r>
      <w:proofErr w:type="spellStart"/>
      <w:r>
        <w:rPr>
          <w:rFonts w:ascii="Arial Black" w:eastAsia="Arial Black" w:hAnsi="Arial Black" w:cs="Arial Black"/>
        </w:rPr>
        <w:t>Hamdaqa</w:t>
      </w:r>
      <w:proofErr w:type="spellEnd"/>
      <w:r>
        <w:rPr>
          <w:rFonts w:ascii="Arial Black" w:eastAsia="Arial Black" w:hAnsi="Arial Black" w:cs="Arial Black"/>
        </w:rPr>
        <w:t xml:space="preserve">, M., Da Silva, L. M. P., &amp; </w:t>
      </w:r>
      <w:proofErr w:type="spellStart"/>
      <w:r>
        <w:rPr>
          <w:rFonts w:ascii="Arial Black" w:eastAsia="Arial Black" w:hAnsi="Arial Black" w:cs="Arial Black"/>
        </w:rPr>
        <w:t>Khomh</w:t>
      </w:r>
      <w:proofErr w:type="spellEnd"/>
      <w:r>
        <w:rPr>
          <w:rFonts w:ascii="Arial Black" w:eastAsia="Arial Black" w:hAnsi="Arial Black" w:cs="Arial Black"/>
        </w:rPr>
        <w:t>, F. (2023). Exploring Security Practices in Infrastructure as Code: An Empirical Study. arXiv:2308.03952 [cs.CR].</w:t>
      </w:r>
    </w:p>
    <w:p w14:paraId="4A8F28C3" w14:textId="77777777" w:rsidR="00EC693A" w:rsidRDefault="00000000">
      <w:pPr>
        <w:pStyle w:val="ListParagraph"/>
        <w:numPr>
          <w:ilvl w:val="0"/>
          <w:numId w:val="3"/>
        </w:numPr>
        <w:spacing w:line="252" w:lineRule="auto"/>
        <w:jc w:val="both"/>
      </w:pPr>
      <w:proofErr w:type="spellStart"/>
      <w:r>
        <w:rPr>
          <w:i/>
          <w:iCs/>
        </w:rPr>
        <w:t>i</w:t>
      </w:r>
      <w:proofErr w:type="spellEnd"/>
      <w:r>
        <w:rPr>
          <w:i/>
          <w:iCs/>
        </w:rPr>
        <w:t xml:space="preserve">. Description: </w:t>
      </w:r>
      <w:proofErr w:type="spellStart"/>
      <w:r>
        <w:t>Analyzes</w:t>
      </w:r>
      <w:proofErr w:type="spellEnd"/>
      <w:r>
        <w:t xml:space="preserve"> security flaws across 401 open-source Terraform repositories.</w:t>
      </w:r>
    </w:p>
    <w:p w14:paraId="711BB02E" w14:textId="77777777" w:rsidR="00EC693A" w:rsidRDefault="00000000">
      <w:pPr>
        <w:pStyle w:val="ListParagraph"/>
        <w:numPr>
          <w:ilvl w:val="0"/>
          <w:numId w:val="3"/>
        </w:numPr>
        <w:spacing w:line="252" w:lineRule="auto"/>
        <w:jc w:val="both"/>
      </w:pPr>
      <w:r>
        <w:rPr>
          <w:i/>
          <w:iCs/>
        </w:rPr>
        <w:t xml:space="preserve">ii. Technology used: </w:t>
      </w:r>
      <w:r>
        <w:t>Terraform, AWS, Azure, GCP.</w:t>
      </w:r>
    </w:p>
    <w:p w14:paraId="4E42D1C4" w14:textId="77777777" w:rsidR="00EC693A" w:rsidRDefault="00000000">
      <w:pPr>
        <w:pStyle w:val="ListParagraph"/>
        <w:numPr>
          <w:ilvl w:val="0"/>
          <w:numId w:val="3"/>
        </w:numPr>
        <w:spacing w:line="252" w:lineRule="auto"/>
        <w:jc w:val="both"/>
      </w:pPr>
      <w:r>
        <w:rPr>
          <w:i/>
          <w:iCs/>
        </w:rPr>
        <w:t xml:space="preserve">iii. Advantages: </w:t>
      </w:r>
      <w:r>
        <w:t xml:space="preserve">Large-scale, evidence-based picture of common </w:t>
      </w:r>
      <w:proofErr w:type="spellStart"/>
      <w:r>
        <w:t>IaC</w:t>
      </w:r>
      <w:proofErr w:type="spellEnd"/>
      <w:r>
        <w:t xml:space="preserve"> security gaps.</w:t>
      </w:r>
    </w:p>
    <w:p w14:paraId="74762C2F" w14:textId="77777777" w:rsidR="00EC693A" w:rsidRDefault="00000000">
      <w:pPr>
        <w:pStyle w:val="ListParagraph"/>
        <w:numPr>
          <w:ilvl w:val="0"/>
          <w:numId w:val="3"/>
        </w:numPr>
        <w:spacing w:line="252" w:lineRule="auto"/>
        <w:jc w:val="both"/>
      </w:pPr>
      <w:r>
        <w:rPr>
          <w:i/>
          <w:iCs/>
        </w:rPr>
        <w:t xml:space="preserve">iv. Limitations: </w:t>
      </w:r>
      <w:r>
        <w:t>Purely empirical study; provides no active governance or configuration control system.</w:t>
      </w:r>
    </w:p>
    <w:p w14:paraId="7489FB0F" w14:textId="77777777" w:rsidR="00EC693A" w:rsidRDefault="00000000">
      <w:pPr>
        <w:keepNext/>
        <w:spacing w:before="120" w:line="252" w:lineRule="auto"/>
        <w:jc w:val="both"/>
      </w:pPr>
      <w:r>
        <w:rPr>
          <w:rFonts w:ascii="Arial Black" w:eastAsia="Arial Black" w:hAnsi="Arial Black" w:cs="Arial Black"/>
        </w:rPr>
        <w:t xml:space="preserve">4. </w:t>
      </w:r>
      <w:proofErr w:type="spellStart"/>
      <w:r>
        <w:rPr>
          <w:rFonts w:ascii="Arial Black" w:eastAsia="Arial Black" w:hAnsi="Arial Black" w:cs="Arial Black"/>
        </w:rPr>
        <w:t>Cherukuri</w:t>
      </w:r>
      <w:proofErr w:type="spellEnd"/>
      <w:r>
        <w:rPr>
          <w:rFonts w:ascii="Arial Black" w:eastAsia="Arial Black" w:hAnsi="Arial Black" w:cs="Arial Black"/>
        </w:rPr>
        <w:t>, B. R. (2024). Comparative Analysis of Docker and Kubernetes for Cloud Resource and Microservice Management. International Journal of Science and Research Archive, 13(1), 3302–3315.</w:t>
      </w:r>
    </w:p>
    <w:p w14:paraId="6C71758B" w14:textId="77777777" w:rsidR="00EC693A" w:rsidRDefault="00000000">
      <w:pPr>
        <w:pStyle w:val="ListParagraph"/>
        <w:numPr>
          <w:ilvl w:val="0"/>
          <w:numId w:val="3"/>
        </w:numPr>
        <w:spacing w:line="252" w:lineRule="auto"/>
        <w:jc w:val="both"/>
      </w:pPr>
      <w:proofErr w:type="spellStart"/>
      <w:r>
        <w:rPr>
          <w:i/>
          <w:iCs/>
        </w:rPr>
        <w:t>i</w:t>
      </w:r>
      <w:proofErr w:type="spellEnd"/>
      <w:r>
        <w:rPr>
          <w:i/>
          <w:iCs/>
        </w:rPr>
        <w:t xml:space="preserve">. Description: </w:t>
      </w:r>
      <w:r>
        <w:t>Evaluates Docker and Kubernetes for microservice deployment and configuration.</w:t>
      </w:r>
    </w:p>
    <w:p w14:paraId="57B74284" w14:textId="77777777" w:rsidR="00EC693A" w:rsidRDefault="00000000">
      <w:pPr>
        <w:pStyle w:val="ListParagraph"/>
        <w:numPr>
          <w:ilvl w:val="0"/>
          <w:numId w:val="3"/>
        </w:numPr>
        <w:spacing w:line="252" w:lineRule="auto"/>
        <w:jc w:val="both"/>
      </w:pPr>
      <w:r>
        <w:rPr>
          <w:i/>
          <w:iCs/>
        </w:rPr>
        <w:t xml:space="preserve">ii. Technology used: </w:t>
      </w:r>
      <w:r>
        <w:t>Docker, Kubernetes.</w:t>
      </w:r>
    </w:p>
    <w:p w14:paraId="2C7FA6E2" w14:textId="77777777" w:rsidR="00EC693A" w:rsidRDefault="00000000">
      <w:pPr>
        <w:pStyle w:val="ListParagraph"/>
        <w:numPr>
          <w:ilvl w:val="0"/>
          <w:numId w:val="3"/>
        </w:numPr>
        <w:spacing w:line="252" w:lineRule="auto"/>
        <w:jc w:val="both"/>
      </w:pPr>
      <w:r>
        <w:rPr>
          <w:i/>
          <w:iCs/>
        </w:rPr>
        <w:t xml:space="preserve">iii. Advantages: </w:t>
      </w:r>
      <w:r>
        <w:t>Clarifies optimal orchestration tools for varied deployment scenarios.</w:t>
      </w:r>
    </w:p>
    <w:p w14:paraId="3831F947" w14:textId="77777777" w:rsidR="00EC693A" w:rsidRDefault="00000000">
      <w:pPr>
        <w:pStyle w:val="ListParagraph"/>
        <w:numPr>
          <w:ilvl w:val="0"/>
          <w:numId w:val="3"/>
        </w:numPr>
        <w:spacing w:line="252" w:lineRule="auto"/>
        <w:jc w:val="both"/>
      </w:pPr>
      <w:r>
        <w:rPr>
          <w:i/>
          <w:iCs/>
        </w:rPr>
        <w:t xml:space="preserve">iv. Limitations: </w:t>
      </w:r>
      <w:r>
        <w:t>Descriptive overview without revision history or audit trail mechanisms.</w:t>
      </w:r>
    </w:p>
    <w:p w14:paraId="7034F613" w14:textId="77777777" w:rsidR="00EC693A" w:rsidRDefault="00000000">
      <w:pPr>
        <w:keepNext/>
        <w:spacing w:before="120" w:line="252" w:lineRule="auto"/>
        <w:jc w:val="both"/>
      </w:pPr>
      <w:r>
        <w:rPr>
          <w:rFonts w:ascii="Arial Black" w:eastAsia="Arial Black" w:hAnsi="Arial Black" w:cs="Arial Black"/>
        </w:rPr>
        <w:t>5. Kumar, A., Nadeem, M., &amp; Shameem, M. (2025). A Systematic Literature Review for Investigating DevOps Metrics to Implement in Software Development Organizations. Journal of Software: Evolution and Process, 37(1), e2733.</w:t>
      </w:r>
    </w:p>
    <w:p w14:paraId="3AD13C93" w14:textId="77777777" w:rsidR="00EC693A" w:rsidRDefault="00000000">
      <w:pPr>
        <w:pStyle w:val="ListParagraph"/>
        <w:numPr>
          <w:ilvl w:val="0"/>
          <w:numId w:val="3"/>
        </w:numPr>
        <w:spacing w:line="252" w:lineRule="auto"/>
        <w:jc w:val="both"/>
      </w:pPr>
      <w:proofErr w:type="spellStart"/>
      <w:r>
        <w:rPr>
          <w:i/>
          <w:iCs/>
        </w:rPr>
        <w:t>i</w:t>
      </w:r>
      <w:proofErr w:type="spellEnd"/>
      <w:r>
        <w:rPr>
          <w:i/>
          <w:iCs/>
        </w:rPr>
        <w:t xml:space="preserve">. Description: </w:t>
      </w:r>
      <w:r>
        <w:t>Consolidates 32 metrics to assess DevOps process and pipeline maturity.</w:t>
      </w:r>
    </w:p>
    <w:p w14:paraId="080DAF0B" w14:textId="77777777" w:rsidR="00EC693A" w:rsidRDefault="00000000">
      <w:pPr>
        <w:pStyle w:val="ListParagraph"/>
        <w:numPr>
          <w:ilvl w:val="0"/>
          <w:numId w:val="3"/>
        </w:numPr>
        <w:spacing w:line="252" w:lineRule="auto"/>
        <w:jc w:val="both"/>
      </w:pPr>
      <w:r>
        <w:rPr>
          <w:i/>
          <w:iCs/>
        </w:rPr>
        <w:t xml:space="preserve">ii. Technology used: </w:t>
      </w:r>
      <w:r>
        <w:t>General CI/CD and DevOps toolchains.</w:t>
      </w:r>
    </w:p>
    <w:p w14:paraId="1000F218" w14:textId="77777777" w:rsidR="00EC693A" w:rsidRDefault="00000000">
      <w:pPr>
        <w:pStyle w:val="ListParagraph"/>
        <w:numPr>
          <w:ilvl w:val="0"/>
          <w:numId w:val="3"/>
        </w:numPr>
        <w:spacing w:line="252" w:lineRule="auto"/>
        <w:jc w:val="both"/>
      </w:pPr>
      <w:r>
        <w:rPr>
          <w:i/>
          <w:iCs/>
        </w:rPr>
        <w:t xml:space="preserve">iii. Advantages: </w:t>
      </w:r>
      <w:r>
        <w:t>Provides a consolidated metric set for evaluating pipeline health.</w:t>
      </w:r>
    </w:p>
    <w:p w14:paraId="0F5445EF" w14:textId="77777777" w:rsidR="00EC693A" w:rsidRDefault="00000000">
      <w:pPr>
        <w:pStyle w:val="ListParagraph"/>
        <w:numPr>
          <w:ilvl w:val="0"/>
          <w:numId w:val="3"/>
        </w:numPr>
        <w:spacing w:line="252" w:lineRule="auto"/>
        <w:jc w:val="both"/>
      </w:pPr>
      <w:r>
        <w:rPr>
          <w:i/>
          <w:iCs/>
        </w:rPr>
        <w:t xml:space="preserve">iv. Limitations: </w:t>
      </w:r>
      <w:r>
        <w:t>Focuses on measurement rather than providing a technical configuration platform.</w:t>
      </w:r>
    </w:p>
    <w:p w14:paraId="2F0B92AE" w14:textId="77777777" w:rsidR="00EC693A" w:rsidRDefault="00000000">
      <w:pPr>
        <w:keepNext/>
        <w:spacing w:before="120" w:line="252" w:lineRule="auto"/>
        <w:jc w:val="both"/>
      </w:pPr>
      <w:r>
        <w:rPr>
          <w:rFonts w:ascii="Arial Black" w:eastAsia="Arial Black" w:hAnsi="Arial Black" w:cs="Arial Black"/>
        </w:rPr>
        <w:t xml:space="preserve">6. Babalola, O., </w:t>
      </w:r>
      <w:proofErr w:type="spellStart"/>
      <w:r>
        <w:rPr>
          <w:rFonts w:ascii="Arial Black" w:eastAsia="Arial Black" w:hAnsi="Arial Black" w:cs="Arial Black"/>
        </w:rPr>
        <w:t>Nwatu</w:t>
      </w:r>
      <w:proofErr w:type="spellEnd"/>
      <w:r>
        <w:rPr>
          <w:rFonts w:ascii="Arial Black" w:eastAsia="Arial Black" w:hAnsi="Arial Black" w:cs="Arial Black"/>
        </w:rPr>
        <w:t xml:space="preserve">, C. E., </w:t>
      </w:r>
      <w:proofErr w:type="spellStart"/>
      <w:r>
        <w:rPr>
          <w:rFonts w:ascii="Arial Black" w:eastAsia="Arial Black" w:hAnsi="Arial Black" w:cs="Arial Black"/>
        </w:rPr>
        <w:t>Folorunso</w:t>
      </w:r>
      <w:proofErr w:type="spellEnd"/>
      <w:r>
        <w:rPr>
          <w:rFonts w:ascii="Arial Black" w:eastAsia="Arial Black" w:hAnsi="Arial Black" w:cs="Arial Black"/>
        </w:rPr>
        <w:t xml:space="preserve">, A., &amp; </w:t>
      </w:r>
      <w:proofErr w:type="spellStart"/>
      <w:r>
        <w:rPr>
          <w:rFonts w:ascii="Arial Black" w:eastAsia="Arial Black" w:hAnsi="Arial Black" w:cs="Arial Black"/>
        </w:rPr>
        <w:t>Adewa</w:t>
      </w:r>
      <w:proofErr w:type="spellEnd"/>
      <w:r>
        <w:rPr>
          <w:rFonts w:ascii="Arial Black" w:eastAsia="Arial Black" w:hAnsi="Arial Black" w:cs="Arial Black"/>
        </w:rPr>
        <w:t xml:space="preserve">, A. (2024). A Governance Framework Model for Cloud Computing: Role of AI, Security, Compliance, and </w:t>
      </w:r>
      <w:r>
        <w:rPr>
          <w:rFonts w:ascii="Arial Black" w:eastAsia="Arial Black" w:hAnsi="Arial Black" w:cs="Arial Black"/>
        </w:rPr>
        <w:lastRenderedPageBreak/>
        <w:t>Management. World Journal of Advanced Research and Reviews, 24(2), 1969–1982.</w:t>
      </w:r>
    </w:p>
    <w:p w14:paraId="6A06E12B" w14:textId="77777777" w:rsidR="00EC693A" w:rsidRDefault="00000000">
      <w:pPr>
        <w:pStyle w:val="ListParagraph"/>
        <w:numPr>
          <w:ilvl w:val="0"/>
          <w:numId w:val="3"/>
        </w:numPr>
        <w:spacing w:line="252" w:lineRule="auto"/>
        <w:jc w:val="both"/>
      </w:pPr>
      <w:proofErr w:type="spellStart"/>
      <w:r>
        <w:rPr>
          <w:i/>
          <w:iCs/>
        </w:rPr>
        <w:t>i</w:t>
      </w:r>
      <w:proofErr w:type="spellEnd"/>
      <w:r>
        <w:rPr>
          <w:i/>
          <w:iCs/>
        </w:rPr>
        <w:t xml:space="preserve">. Description: </w:t>
      </w:r>
      <w:r>
        <w:t>Introduces a conceptual multi-cloud governance and compliance framework.</w:t>
      </w:r>
    </w:p>
    <w:p w14:paraId="24F92529" w14:textId="77777777" w:rsidR="00EC693A" w:rsidRDefault="00000000">
      <w:pPr>
        <w:pStyle w:val="ListParagraph"/>
        <w:numPr>
          <w:ilvl w:val="0"/>
          <w:numId w:val="3"/>
        </w:numPr>
        <w:spacing w:line="252" w:lineRule="auto"/>
        <w:jc w:val="both"/>
      </w:pPr>
      <w:r>
        <w:rPr>
          <w:i/>
          <w:iCs/>
        </w:rPr>
        <w:t xml:space="preserve">ii. Technology used: </w:t>
      </w:r>
      <w:r>
        <w:t>AI-based monitoring, compliance-checking models.</w:t>
      </w:r>
    </w:p>
    <w:p w14:paraId="05135703" w14:textId="77777777" w:rsidR="00EC693A" w:rsidRDefault="00000000">
      <w:pPr>
        <w:pStyle w:val="ListParagraph"/>
        <w:numPr>
          <w:ilvl w:val="0"/>
          <w:numId w:val="3"/>
        </w:numPr>
        <w:spacing w:line="252" w:lineRule="auto"/>
        <w:jc w:val="both"/>
      </w:pPr>
      <w:r>
        <w:rPr>
          <w:i/>
          <w:iCs/>
        </w:rPr>
        <w:t xml:space="preserve">iii. Advantages: </w:t>
      </w:r>
      <w:r>
        <w:t>Holistic governance view spanning multiple regulatory frameworks.</w:t>
      </w:r>
    </w:p>
    <w:p w14:paraId="51FDBBA5" w14:textId="77777777" w:rsidR="00EC693A" w:rsidRDefault="00000000">
      <w:pPr>
        <w:pStyle w:val="ListParagraph"/>
        <w:numPr>
          <w:ilvl w:val="0"/>
          <w:numId w:val="3"/>
        </w:numPr>
        <w:spacing w:line="252" w:lineRule="auto"/>
        <w:jc w:val="both"/>
      </w:pPr>
      <w:r>
        <w:rPr>
          <w:i/>
          <w:iCs/>
        </w:rPr>
        <w:t xml:space="preserve">iv. Limitations: </w:t>
      </w:r>
      <w:r>
        <w:t>High-level framework without an implementation engine for configuration files.</w:t>
      </w:r>
    </w:p>
    <w:p w14:paraId="0E149391" w14:textId="77777777" w:rsidR="00EC693A" w:rsidRDefault="00000000">
      <w:pPr>
        <w:keepNext/>
        <w:spacing w:before="120" w:line="252" w:lineRule="auto"/>
        <w:jc w:val="both"/>
      </w:pPr>
      <w:r>
        <w:rPr>
          <w:rFonts w:ascii="Arial Black" w:eastAsia="Arial Black" w:hAnsi="Arial Black" w:cs="Arial Black"/>
        </w:rPr>
        <w:t xml:space="preserve">7. Jayaram, Y. (2023). Data Governance and Content Lifecycle Automation in the Cloud for Secure, Compliance-Oriented Data Operations. International Journal of AI, </w:t>
      </w:r>
      <w:proofErr w:type="spellStart"/>
      <w:r>
        <w:rPr>
          <w:rFonts w:ascii="Arial Black" w:eastAsia="Arial Black" w:hAnsi="Arial Black" w:cs="Arial Black"/>
        </w:rPr>
        <w:t>BigData</w:t>
      </w:r>
      <w:proofErr w:type="spellEnd"/>
      <w:r>
        <w:rPr>
          <w:rFonts w:ascii="Arial Black" w:eastAsia="Arial Black" w:hAnsi="Arial Black" w:cs="Arial Black"/>
        </w:rPr>
        <w:t>, Computational and Management Studies, 4(3), 124–133.</w:t>
      </w:r>
    </w:p>
    <w:p w14:paraId="466DE75C" w14:textId="77777777" w:rsidR="00EC693A" w:rsidRDefault="00000000">
      <w:pPr>
        <w:pStyle w:val="ListParagraph"/>
        <w:numPr>
          <w:ilvl w:val="0"/>
          <w:numId w:val="3"/>
        </w:numPr>
        <w:spacing w:line="252" w:lineRule="auto"/>
        <w:jc w:val="both"/>
      </w:pPr>
      <w:proofErr w:type="spellStart"/>
      <w:r>
        <w:rPr>
          <w:i/>
          <w:iCs/>
        </w:rPr>
        <w:t>i</w:t>
      </w:r>
      <w:proofErr w:type="spellEnd"/>
      <w:r>
        <w:rPr>
          <w:i/>
          <w:iCs/>
        </w:rPr>
        <w:t xml:space="preserve">. Description: </w:t>
      </w:r>
      <w:r>
        <w:t>Automates cloud data classification and compliance tracking.</w:t>
      </w:r>
    </w:p>
    <w:p w14:paraId="01518B6B" w14:textId="77777777" w:rsidR="00EC693A" w:rsidRDefault="00000000">
      <w:pPr>
        <w:pStyle w:val="ListParagraph"/>
        <w:numPr>
          <w:ilvl w:val="0"/>
          <w:numId w:val="3"/>
        </w:numPr>
        <w:spacing w:line="252" w:lineRule="auto"/>
        <w:jc w:val="both"/>
      </w:pPr>
      <w:r>
        <w:rPr>
          <w:i/>
          <w:iCs/>
        </w:rPr>
        <w:t xml:space="preserve">ii. Technology used: </w:t>
      </w:r>
      <w:r>
        <w:t>Rule engines, workflow orchestration, encryption automation.</w:t>
      </w:r>
    </w:p>
    <w:p w14:paraId="305E36ED" w14:textId="77777777" w:rsidR="00EC693A" w:rsidRDefault="00000000">
      <w:pPr>
        <w:pStyle w:val="ListParagraph"/>
        <w:numPr>
          <w:ilvl w:val="0"/>
          <w:numId w:val="3"/>
        </w:numPr>
        <w:spacing w:line="252" w:lineRule="auto"/>
        <w:jc w:val="both"/>
      </w:pPr>
      <w:r>
        <w:rPr>
          <w:i/>
          <w:iCs/>
        </w:rPr>
        <w:t xml:space="preserve">iii. Advantages: </w:t>
      </w:r>
      <w:r>
        <w:t>Reduces compliance risk and improves audit readiness.</w:t>
      </w:r>
    </w:p>
    <w:p w14:paraId="296DFEA3" w14:textId="77777777" w:rsidR="00EC693A" w:rsidRDefault="00000000">
      <w:pPr>
        <w:pStyle w:val="ListParagraph"/>
        <w:numPr>
          <w:ilvl w:val="0"/>
          <w:numId w:val="3"/>
        </w:numPr>
        <w:spacing w:line="252" w:lineRule="auto"/>
        <w:jc w:val="both"/>
      </w:pPr>
      <w:r>
        <w:rPr>
          <w:i/>
          <w:iCs/>
        </w:rPr>
        <w:t xml:space="preserve">iv. Limitations: </w:t>
      </w:r>
      <w:r>
        <w:t>Targets stored application data rather than deployment configuration artifacts.</w:t>
      </w:r>
    </w:p>
    <w:p w14:paraId="7BCE7EB4" w14:textId="77777777" w:rsidR="00EC693A" w:rsidRDefault="00000000">
      <w:pPr>
        <w:keepNext/>
        <w:spacing w:before="120" w:line="252" w:lineRule="auto"/>
        <w:jc w:val="both"/>
      </w:pPr>
      <w:r>
        <w:rPr>
          <w:rFonts w:ascii="Arial Black" w:eastAsia="Arial Black" w:hAnsi="Arial Black" w:cs="Arial Black"/>
        </w:rPr>
        <w:t xml:space="preserve">8. </w:t>
      </w:r>
      <w:proofErr w:type="spellStart"/>
      <w:r>
        <w:rPr>
          <w:rFonts w:ascii="Arial Black" w:eastAsia="Arial Black" w:hAnsi="Arial Black" w:cs="Arial Black"/>
        </w:rPr>
        <w:t>Olabanji</w:t>
      </w:r>
      <w:proofErr w:type="spellEnd"/>
      <w:r>
        <w:rPr>
          <w:rFonts w:ascii="Arial Black" w:eastAsia="Arial Black" w:hAnsi="Arial Black" w:cs="Arial Black"/>
        </w:rPr>
        <w:t xml:space="preserve">, S. O., </w:t>
      </w:r>
      <w:proofErr w:type="spellStart"/>
      <w:r>
        <w:rPr>
          <w:rFonts w:ascii="Arial Black" w:eastAsia="Arial Black" w:hAnsi="Arial Black" w:cs="Arial Black"/>
        </w:rPr>
        <w:t>Olaniyi</w:t>
      </w:r>
      <w:proofErr w:type="spellEnd"/>
      <w:r>
        <w:rPr>
          <w:rFonts w:ascii="Arial Black" w:eastAsia="Arial Black" w:hAnsi="Arial Black" w:cs="Arial Black"/>
        </w:rPr>
        <w:t xml:space="preserve">, O. O., </w:t>
      </w:r>
      <w:proofErr w:type="spellStart"/>
      <w:r>
        <w:rPr>
          <w:rFonts w:ascii="Arial Black" w:eastAsia="Arial Black" w:hAnsi="Arial Black" w:cs="Arial Black"/>
        </w:rPr>
        <w:t>Adigwe</w:t>
      </w:r>
      <w:proofErr w:type="spellEnd"/>
      <w:r>
        <w:rPr>
          <w:rFonts w:ascii="Arial Black" w:eastAsia="Arial Black" w:hAnsi="Arial Black" w:cs="Arial Black"/>
        </w:rPr>
        <w:t xml:space="preserve">, C. S., </w:t>
      </w:r>
      <w:proofErr w:type="spellStart"/>
      <w:r>
        <w:rPr>
          <w:rFonts w:ascii="Arial Black" w:eastAsia="Arial Black" w:hAnsi="Arial Black" w:cs="Arial Black"/>
        </w:rPr>
        <w:t>Okunleye</w:t>
      </w:r>
      <w:proofErr w:type="spellEnd"/>
      <w:r>
        <w:rPr>
          <w:rFonts w:ascii="Arial Black" w:eastAsia="Arial Black" w:hAnsi="Arial Black" w:cs="Arial Black"/>
        </w:rPr>
        <w:t xml:space="preserve">, O. J., &amp; </w:t>
      </w:r>
      <w:proofErr w:type="spellStart"/>
      <w:r>
        <w:rPr>
          <w:rFonts w:ascii="Arial Black" w:eastAsia="Arial Black" w:hAnsi="Arial Black" w:cs="Arial Black"/>
        </w:rPr>
        <w:t>Oladoyinbo</w:t>
      </w:r>
      <w:proofErr w:type="spellEnd"/>
      <w:r>
        <w:rPr>
          <w:rFonts w:ascii="Arial Black" w:eastAsia="Arial Black" w:hAnsi="Arial Black" w:cs="Arial Black"/>
        </w:rPr>
        <w:t>, T. O. (2024). AI for Identity and Access Management (IAM) in the Cloud. Asian Journal of Research in Computer Science, 17(3), 38–56.</w:t>
      </w:r>
    </w:p>
    <w:p w14:paraId="3BDFAC86" w14:textId="77777777" w:rsidR="00EC693A" w:rsidRDefault="00000000">
      <w:pPr>
        <w:pStyle w:val="ListParagraph"/>
        <w:numPr>
          <w:ilvl w:val="0"/>
          <w:numId w:val="3"/>
        </w:numPr>
        <w:spacing w:line="252" w:lineRule="auto"/>
        <w:jc w:val="both"/>
      </w:pPr>
      <w:proofErr w:type="spellStart"/>
      <w:r>
        <w:rPr>
          <w:i/>
          <w:iCs/>
        </w:rPr>
        <w:t>i</w:t>
      </w:r>
      <w:proofErr w:type="spellEnd"/>
      <w:r>
        <w:rPr>
          <w:i/>
          <w:iCs/>
        </w:rPr>
        <w:t xml:space="preserve">. Description: </w:t>
      </w:r>
      <w:r>
        <w:t>Uses AI models to evaluate authorization patterns in cloud IAM systems.</w:t>
      </w:r>
    </w:p>
    <w:p w14:paraId="0EEA6CEB" w14:textId="77777777" w:rsidR="00EC693A" w:rsidRDefault="00000000">
      <w:pPr>
        <w:pStyle w:val="ListParagraph"/>
        <w:numPr>
          <w:ilvl w:val="0"/>
          <w:numId w:val="3"/>
        </w:numPr>
        <w:spacing w:line="252" w:lineRule="auto"/>
        <w:jc w:val="both"/>
      </w:pPr>
      <w:r>
        <w:rPr>
          <w:i/>
          <w:iCs/>
        </w:rPr>
        <w:t xml:space="preserve">ii. Technology used: </w:t>
      </w:r>
      <w:r>
        <w:t>AI/ML-based authentication and role-based access control.</w:t>
      </w:r>
    </w:p>
    <w:p w14:paraId="52613DD9" w14:textId="77777777" w:rsidR="00EC693A" w:rsidRDefault="00000000">
      <w:pPr>
        <w:pStyle w:val="ListParagraph"/>
        <w:numPr>
          <w:ilvl w:val="0"/>
          <w:numId w:val="3"/>
        </w:numPr>
        <w:spacing w:line="252" w:lineRule="auto"/>
        <w:jc w:val="both"/>
      </w:pPr>
      <w:r>
        <w:rPr>
          <w:i/>
          <w:iCs/>
        </w:rPr>
        <w:t xml:space="preserve">iii. Advantages: </w:t>
      </w:r>
      <w:r>
        <w:t>Improves detection of anomalous or unauthorized access patterns.</w:t>
      </w:r>
    </w:p>
    <w:p w14:paraId="778E9CCC" w14:textId="77777777" w:rsidR="00EC693A" w:rsidRDefault="00000000">
      <w:pPr>
        <w:pStyle w:val="ListParagraph"/>
        <w:numPr>
          <w:ilvl w:val="0"/>
          <w:numId w:val="3"/>
        </w:numPr>
        <w:spacing w:line="252" w:lineRule="auto"/>
        <w:jc w:val="both"/>
      </w:pPr>
      <w:r>
        <w:rPr>
          <w:i/>
          <w:iCs/>
        </w:rPr>
        <w:t xml:space="preserve">iv. Limitations: </w:t>
      </w:r>
      <w:r>
        <w:t>Restricted to IAM identity; does not address configuration lifecycle management.</w:t>
      </w:r>
    </w:p>
    <w:p w14:paraId="35223EB0" w14:textId="77777777" w:rsidR="00EC693A" w:rsidRDefault="00000000">
      <w:pPr>
        <w:keepNext/>
        <w:spacing w:before="120" w:line="252" w:lineRule="auto"/>
        <w:jc w:val="both"/>
      </w:pPr>
      <w:r>
        <w:rPr>
          <w:rFonts w:ascii="Arial Black" w:eastAsia="Arial Black" w:hAnsi="Arial Black" w:cs="Arial Black"/>
        </w:rPr>
        <w:t xml:space="preserve">9. Saleh, S. M., Madhavji, N., &amp; </w:t>
      </w:r>
      <w:proofErr w:type="spellStart"/>
      <w:r>
        <w:rPr>
          <w:rFonts w:ascii="Arial Black" w:eastAsia="Arial Black" w:hAnsi="Arial Black" w:cs="Arial Black"/>
        </w:rPr>
        <w:t>Steinbacher</w:t>
      </w:r>
      <w:proofErr w:type="spellEnd"/>
      <w:r>
        <w:rPr>
          <w:rFonts w:ascii="Arial Black" w:eastAsia="Arial Black" w:hAnsi="Arial Black" w:cs="Arial Black"/>
        </w:rPr>
        <w:t>, J. (2024). A Systematic Literature Review on Continuous Integration and Deployment (CI/CD) for Secure Cloud Computing. Proceedings of the 20th International Conference on Web Information Systems and Technologies, 331–341.</w:t>
      </w:r>
    </w:p>
    <w:p w14:paraId="7DCBB416" w14:textId="77777777" w:rsidR="00EC693A" w:rsidRDefault="00000000">
      <w:pPr>
        <w:pStyle w:val="ListParagraph"/>
        <w:numPr>
          <w:ilvl w:val="0"/>
          <w:numId w:val="3"/>
        </w:numPr>
        <w:spacing w:line="252" w:lineRule="auto"/>
        <w:jc w:val="both"/>
      </w:pPr>
      <w:proofErr w:type="spellStart"/>
      <w:r>
        <w:rPr>
          <w:i/>
          <w:iCs/>
        </w:rPr>
        <w:t>i</w:t>
      </w:r>
      <w:proofErr w:type="spellEnd"/>
      <w:r>
        <w:rPr>
          <w:i/>
          <w:iCs/>
        </w:rPr>
        <w:t xml:space="preserve">. Description: </w:t>
      </w:r>
      <w:r>
        <w:t>Synthesizes best practices for pipeline security across cloud environments.</w:t>
      </w:r>
    </w:p>
    <w:p w14:paraId="0AC89B25" w14:textId="77777777" w:rsidR="00EC693A" w:rsidRDefault="00000000">
      <w:pPr>
        <w:pStyle w:val="ListParagraph"/>
        <w:numPr>
          <w:ilvl w:val="0"/>
          <w:numId w:val="3"/>
        </w:numPr>
        <w:spacing w:line="252" w:lineRule="auto"/>
        <w:jc w:val="both"/>
      </w:pPr>
      <w:r>
        <w:rPr>
          <w:i/>
          <w:iCs/>
        </w:rPr>
        <w:t xml:space="preserve">ii. Technology used: </w:t>
      </w:r>
      <w:r>
        <w:t>Harbor, SonarQube, GitHub Actions.</w:t>
      </w:r>
    </w:p>
    <w:p w14:paraId="4CF48453" w14:textId="77777777" w:rsidR="00EC693A" w:rsidRDefault="00000000">
      <w:pPr>
        <w:pStyle w:val="ListParagraph"/>
        <w:numPr>
          <w:ilvl w:val="0"/>
          <w:numId w:val="3"/>
        </w:numPr>
        <w:spacing w:line="252" w:lineRule="auto"/>
        <w:jc w:val="both"/>
      </w:pPr>
      <w:r>
        <w:rPr>
          <w:i/>
          <w:iCs/>
        </w:rPr>
        <w:t xml:space="preserve">iii. Advantages: </w:t>
      </w:r>
      <w:r>
        <w:t>Broad view of security gaps across the CI/CD lifecycle.</w:t>
      </w:r>
    </w:p>
    <w:p w14:paraId="5B855298" w14:textId="77777777" w:rsidR="00EC693A" w:rsidRDefault="00000000">
      <w:pPr>
        <w:pStyle w:val="ListParagraph"/>
        <w:numPr>
          <w:ilvl w:val="0"/>
          <w:numId w:val="3"/>
        </w:numPr>
        <w:spacing w:line="252" w:lineRule="auto"/>
        <w:jc w:val="both"/>
      </w:pPr>
      <w:r>
        <w:rPr>
          <w:i/>
          <w:iCs/>
        </w:rPr>
        <w:t xml:space="preserve">iv. Limitations: </w:t>
      </w:r>
      <w:r>
        <w:t>Survey paper; does not deliver an integrated configuration baseline tool.</w:t>
      </w:r>
    </w:p>
    <w:p w14:paraId="24BE8762" w14:textId="77777777" w:rsidR="00EC693A" w:rsidRDefault="00000000">
      <w:pPr>
        <w:keepNext/>
        <w:spacing w:before="120" w:line="252" w:lineRule="auto"/>
        <w:jc w:val="both"/>
      </w:pPr>
      <w:r>
        <w:rPr>
          <w:rFonts w:ascii="Arial Black" w:eastAsia="Arial Black" w:hAnsi="Arial Black" w:cs="Arial Black"/>
        </w:rPr>
        <w:t>10. Ganesan, P. (2024). Cloud-Based Disaster Recovery: Reducing Risk and Improving Continuity. Journal of Artificial Intelligence &amp; Cloud Computing, 3(1), E162.</w:t>
      </w:r>
    </w:p>
    <w:p w14:paraId="3C5C7F3D" w14:textId="77777777" w:rsidR="00EC693A" w:rsidRDefault="00000000">
      <w:pPr>
        <w:pStyle w:val="ListParagraph"/>
        <w:numPr>
          <w:ilvl w:val="0"/>
          <w:numId w:val="3"/>
        </w:numPr>
        <w:spacing w:line="252" w:lineRule="auto"/>
        <w:jc w:val="both"/>
      </w:pPr>
      <w:proofErr w:type="spellStart"/>
      <w:r>
        <w:rPr>
          <w:i/>
          <w:iCs/>
        </w:rPr>
        <w:t>i</w:t>
      </w:r>
      <w:proofErr w:type="spellEnd"/>
      <w:r>
        <w:rPr>
          <w:i/>
          <w:iCs/>
        </w:rPr>
        <w:t xml:space="preserve">. Description: </w:t>
      </w:r>
      <w:proofErr w:type="spellStart"/>
      <w:r>
        <w:t>Analyzes</w:t>
      </w:r>
      <w:proofErr w:type="spellEnd"/>
      <w:r>
        <w:t xml:space="preserve"> cloud failover and storage replication techniques.</w:t>
      </w:r>
    </w:p>
    <w:p w14:paraId="438A0952" w14:textId="77777777" w:rsidR="00EC693A" w:rsidRDefault="00000000">
      <w:pPr>
        <w:pStyle w:val="ListParagraph"/>
        <w:numPr>
          <w:ilvl w:val="0"/>
          <w:numId w:val="3"/>
        </w:numPr>
        <w:spacing w:line="252" w:lineRule="auto"/>
        <w:jc w:val="both"/>
      </w:pPr>
      <w:r>
        <w:rPr>
          <w:i/>
          <w:iCs/>
        </w:rPr>
        <w:t xml:space="preserve">ii. Technology used: </w:t>
      </w:r>
      <w:r>
        <w:t>Amazon S3 Cross-Region Replication, Azure Geo-Redundant Storage.</w:t>
      </w:r>
    </w:p>
    <w:p w14:paraId="2194778A" w14:textId="77777777" w:rsidR="00EC693A" w:rsidRDefault="00000000">
      <w:pPr>
        <w:pStyle w:val="ListParagraph"/>
        <w:numPr>
          <w:ilvl w:val="0"/>
          <w:numId w:val="3"/>
        </w:numPr>
        <w:spacing w:line="252" w:lineRule="auto"/>
        <w:jc w:val="both"/>
      </w:pPr>
      <w:r>
        <w:rPr>
          <w:i/>
          <w:iCs/>
        </w:rPr>
        <w:t xml:space="preserve">iii. Advantages: </w:t>
      </w:r>
      <w:r>
        <w:t>Improves recovery time objectives and business continuity.</w:t>
      </w:r>
    </w:p>
    <w:p w14:paraId="57BAC06C" w14:textId="77777777" w:rsidR="00EC693A" w:rsidRDefault="00000000">
      <w:pPr>
        <w:pStyle w:val="ListParagraph"/>
        <w:numPr>
          <w:ilvl w:val="0"/>
          <w:numId w:val="3"/>
        </w:numPr>
        <w:spacing w:line="252" w:lineRule="auto"/>
        <w:jc w:val="both"/>
      </w:pPr>
      <w:r>
        <w:rPr>
          <w:i/>
          <w:iCs/>
        </w:rPr>
        <w:t xml:space="preserve">iv. Limitations: </w:t>
      </w:r>
      <w:r>
        <w:t>Focuses on infrastructure-level disaster recovery rather than granular configuration rollback.</w:t>
      </w:r>
    </w:p>
    <w:p w14:paraId="3274E087" w14:textId="77777777" w:rsidR="00EC693A" w:rsidRDefault="00000000">
      <w:pPr>
        <w:keepNext/>
        <w:spacing w:before="120" w:line="252" w:lineRule="auto"/>
        <w:jc w:val="both"/>
      </w:pPr>
      <w:r>
        <w:rPr>
          <w:rFonts w:ascii="Arial Black" w:eastAsia="Arial Black" w:hAnsi="Arial Black" w:cs="Arial Black"/>
        </w:rPr>
        <w:t xml:space="preserve">11. Winkler, F., &amp; </w:t>
      </w:r>
      <w:proofErr w:type="spellStart"/>
      <w:r>
        <w:rPr>
          <w:rFonts w:ascii="Arial Black" w:eastAsia="Arial Black" w:hAnsi="Arial Black" w:cs="Arial Black"/>
        </w:rPr>
        <w:t>Westner</w:t>
      </w:r>
      <w:proofErr w:type="spellEnd"/>
      <w:r>
        <w:rPr>
          <w:rFonts w:ascii="Arial Black" w:eastAsia="Arial Black" w:hAnsi="Arial Black" w:cs="Arial Black"/>
        </w:rPr>
        <w:t>, M. (2023). A Systematic Literature Review of DevOps Success Factors and Adoption Models. Proceedings of the 12th International Symposium on Information and Communication Technology, 1–8.</w:t>
      </w:r>
    </w:p>
    <w:p w14:paraId="48D66718" w14:textId="77777777" w:rsidR="00EC693A" w:rsidRDefault="00000000">
      <w:pPr>
        <w:pStyle w:val="ListParagraph"/>
        <w:numPr>
          <w:ilvl w:val="0"/>
          <w:numId w:val="3"/>
        </w:numPr>
        <w:spacing w:line="252" w:lineRule="auto"/>
        <w:jc w:val="both"/>
      </w:pPr>
      <w:proofErr w:type="spellStart"/>
      <w:r>
        <w:rPr>
          <w:i/>
          <w:iCs/>
        </w:rPr>
        <w:t>i</w:t>
      </w:r>
      <w:proofErr w:type="spellEnd"/>
      <w:r>
        <w:rPr>
          <w:i/>
          <w:iCs/>
        </w:rPr>
        <w:t xml:space="preserve">. Description: </w:t>
      </w:r>
      <w:r>
        <w:t>Identifies organizational factors governing DevOps transitions.</w:t>
      </w:r>
    </w:p>
    <w:p w14:paraId="643DEB91" w14:textId="77777777" w:rsidR="00EC693A" w:rsidRDefault="00000000">
      <w:pPr>
        <w:pStyle w:val="ListParagraph"/>
        <w:numPr>
          <w:ilvl w:val="0"/>
          <w:numId w:val="3"/>
        </w:numPr>
        <w:spacing w:line="252" w:lineRule="auto"/>
        <w:jc w:val="both"/>
      </w:pPr>
      <w:r>
        <w:rPr>
          <w:i/>
          <w:iCs/>
        </w:rPr>
        <w:t xml:space="preserve">ii. Technology used: </w:t>
      </w:r>
      <w:r>
        <w:t>DevOps culture and process-maturity models.</w:t>
      </w:r>
    </w:p>
    <w:p w14:paraId="36831070" w14:textId="77777777" w:rsidR="00EC693A" w:rsidRDefault="00000000">
      <w:pPr>
        <w:pStyle w:val="ListParagraph"/>
        <w:numPr>
          <w:ilvl w:val="0"/>
          <w:numId w:val="3"/>
        </w:numPr>
        <w:spacing w:line="252" w:lineRule="auto"/>
        <w:jc w:val="both"/>
      </w:pPr>
      <w:r>
        <w:rPr>
          <w:i/>
          <w:iCs/>
        </w:rPr>
        <w:t xml:space="preserve">iii. Advantages: </w:t>
      </w:r>
      <w:r>
        <w:t>Useful for planning organization-wide DevOps transitions.</w:t>
      </w:r>
    </w:p>
    <w:p w14:paraId="5D1A6EB4" w14:textId="77777777" w:rsidR="00EC693A" w:rsidRDefault="00000000">
      <w:pPr>
        <w:pStyle w:val="ListParagraph"/>
        <w:numPr>
          <w:ilvl w:val="0"/>
          <w:numId w:val="3"/>
        </w:numPr>
        <w:spacing w:line="252" w:lineRule="auto"/>
        <w:jc w:val="both"/>
      </w:pPr>
      <w:r>
        <w:rPr>
          <w:i/>
          <w:iCs/>
        </w:rPr>
        <w:t xml:space="preserve">iv. Limitations: </w:t>
      </w:r>
      <w:r>
        <w:t>Organizational and process-focused; provides no software solution.</w:t>
      </w:r>
    </w:p>
    <w:p w14:paraId="5A15DD4F" w14:textId="77777777" w:rsidR="00EC693A" w:rsidRDefault="00000000">
      <w:pPr>
        <w:keepNext/>
        <w:spacing w:before="120" w:line="252" w:lineRule="auto"/>
        <w:jc w:val="both"/>
      </w:pPr>
      <w:r>
        <w:rPr>
          <w:rFonts w:ascii="Arial Black" w:eastAsia="Arial Black" w:hAnsi="Arial Black" w:cs="Arial Black"/>
        </w:rPr>
        <w:t xml:space="preserve">12. </w:t>
      </w:r>
      <w:proofErr w:type="spellStart"/>
      <w:r>
        <w:rPr>
          <w:rFonts w:ascii="Arial Black" w:eastAsia="Arial Black" w:hAnsi="Arial Black" w:cs="Arial Black"/>
        </w:rPr>
        <w:t>Alharthi</w:t>
      </w:r>
      <w:proofErr w:type="spellEnd"/>
      <w:r>
        <w:rPr>
          <w:rFonts w:ascii="Arial Black" w:eastAsia="Arial Black" w:hAnsi="Arial Black" w:cs="Arial Black"/>
        </w:rPr>
        <w:t xml:space="preserve">, S., </w:t>
      </w:r>
      <w:proofErr w:type="spellStart"/>
      <w:r>
        <w:rPr>
          <w:rFonts w:ascii="Arial Black" w:eastAsia="Arial Black" w:hAnsi="Arial Black" w:cs="Arial Black"/>
        </w:rPr>
        <w:t>Alshamsi</w:t>
      </w:r>
      <w:proofErr w:type="spellEnd"/>
      <w:r>
        <w:rPr>
          <w:rFonts w:ascii="Arial Black" w:eastAsia="Arial Black" w:hAnsi="Arial Black" w:cs="Arial Black"/>
        </w:rPr>
        <w:t xml:space="preserve">, A., </w:t>
      </w:r>
      <w:proofErr w:type="spellStart"/>
      <w:r>
        <w:rPr>
          <w:rFonts w:ascii="Arial Black" w:eastAsia="Arial Black" w:hAnsi="Arial Black" w:cs="Arial Black"/>
        </w:rPr>
        <w:t>Alseiari</w:t>
      </w:r>
      <w:proofErr w:type="spellEnd"/>
      <w:r>
        <w:rPr>
          <w:rFonts w:ascii="Arial Black" w:eastAsia="Arial Black" w:hAnsi="Arial Black" w:cs="Arial Black"/>
        </w:rPr>
        <w:t xml:space="preserve">, A., &amp; </w:t>
      </w:r>
      <w:proofErr w:type="spellStart"/>
      <w:r>
        <w:rPr>
          <w:rFonts w:ascii="Arial Black" w:eastAsia="Arial Black" w:hAnsi="Arial Black" w:cs="Arial Black"/>
        </w:rPr>
        <w:t>Alwarafy</w:t>
      </w:r>
      <w:proofErr w:type="spellEnd"/>
      <w:r>
        <w:rPr>
          <w:rFonts w:ascii="Arial Black" w:eastAsia="Arial Black" w:hAnsi="Arial Black" w:cs="Arial Black"/>
        </w:rPr>
        <w:t>, A. (2024). Auto-Scaling Techniques in Cloud Computing: Issues and Research Directions. Sensors, 24(17), 5551.</w:t>
      </w:r>
    </w:p>
    <w:p w14:paraId="13D80B73" w14:textId="77777777" w:rsidR="00EC693A" w:rsidRDefault="00000000">
      <w:pPr>
        <w:pStyle w:val="ListParagraph"/>
        <w:numPr>
          <w:ilvl w:val="0"/>
          <w:numId w:val="3"/>
        </w:numPr>
        <w:spacing w:line="252" w:lineRule="auto"/>
        <w:jc w:val="both"/>
      </w:pPr>
      <w:proofErr w:type="spellStart"/>
      <w:r>
        <w:rPr>
          <w:i/>
          <w:iCs/>
        </w:rPr>
        <w:t>i</w:t>
      </w:r>
      <w:proofErr w:type="spellEnd"/>
      <w:r>
        <w:rPr>
          <w:i/>
          <w:iCs/>
        </w:rPr>
        <w:t xml:space="preserve">. Description: </w:t>
      </w:r>
      <w:r>
        <w:t>Evaluates auto-scaling algorithms for cloud resource elasticity.</w:t>
      </w:r>
    </w:p>
    <w:p w14:paraId="623BF5E5" w14:textId="77777777" w:rsidR="00EC693A" w:rsidRDefault="00000000">
      <w:pPr>
        <w:pStyle w:val="ListParagraph"/>
        <w:numPr>
          <w:ilvl w:val="0"/>
          <w:numId w:val="3"/>
        </w:numPr>
        <w:spacing w:line="252" w:lineRule="auto"/>
        <w:jc w:val="both"/>
      </w:pPr>
      <w:r>
        <w:rPr>
          <w:i/>
          <w:iCs/>
        </w:rPr>
        <w:lastRenderedPageBreak/>
        <w:t xml:space="preserve">ii. Technology used: </w:t>
      </w:r>
      <w:r>
        <w:t>Threshold-based rules, queuing theory, ML forecasting.</w:t>
      </w:r>
    </w:p>
    <w:p w14:paraId="31553818" w14:textId="77777777" w:rsidR="00EC693A" w:rsidRDefault="00000000">
      <w:pPr>
        <w:pStyle w:val="ListParagraph"/>
        <w:numPr>
          <w:ilvl w:val="0"/>
          <w:numId w:val="3"/>
        </w:numPr>
        <w:spacing w:line="252" w:lineRule="auto"/>
        <w:jc w:val="both"/>
      </w:pPr>
      <w:r>
        <w:rPr>
          <w:i/>
          <w:iCs/>
        </w:rPr>
        <w:t xml:space="preserve">iii. Advantages: </w:t>
      </w:r>
      <w:r>
        <w:t>Improves cost-efficiency and performance under variable workload.</w:t>
      </w:r>
    </w:p>
    <w:p w14:paraId="2D55CBC2" w14:textId="77777777" w:rsidR="00EC693A" w:rsidRDefault="00000000">
      <w:pPr>
        <w:pStyle w:val="ListParagraph"/>
        <w:numPr>
          <w:ilvl w:val="0"/>
          <w:numId w:val="3"/>
        </w:numPr>
        <w:spacing w:line="252" w:lineRule="auto"/>
        <w:jc w:val="both"/>
      </w:pPr>
      <w:r>
        <w:rPr>
          <w:i/>
          <w:iCs/>
        </w:rPr>
        <w:t xml:space="preserve">iv. Limitations: </w:t>
      </w:r>
      <w:r>
        <w:t>Concentrates purely on load scaling rather than configuration integrity.</w:t>
      </w:r>
    </w:p>
    <w:p w14:paraId="4F769F8D" w14:textId="77777777" w:rsidR="00EC693A" w:rsidRDefault="00000000">
      <w:pPr>
        <w:keepNext/>
        <w:spacing w:before="120" w:line="252" w:lineRule="auto"/>
        <w:jc w:val="both"/>
      </w:pPr>
      <w:r>
        <w:rPr>
          <w:rFonts w:ascii="Arial Black" w:eastAsia="Arial Black" w:hAnsi="Arial Black" w:cs="Arial Black"/>
        </w:rPr>
        <w:t xml:space="preserve">13. </w:t>
      </w:r>
      <w:proofErr w:type="spellStart"/>
      <w:r>
        <w:rPr>
          <w:rFonts w:ascii="Arial Black" w:eastAsia="Arial Black" w:hAnsi="Arial Black" w:cs="Arial Black"/>
        </w:rPr>
        <w:t>Deochake</w:t>
      </w:r>
      <w:proofErr w:type="spellEnd"/>
      <w:r>
        <w:rPr>
          <w:rFonts w:ascii="Arial Black" w:eastAsia="Arial Black" w:hAnsi="Arial Black" w:cs="Arial Black"/>
        </w:rPr>
        <w:t>, S. (2024). ABACUS: A FinOps Service for Cloud Cost Optimization. arXiv:2501.14753 [</w:t>
      </w:r>
      <w:proofErr w:type="spellStart"/>
      <w:proofErr w:type="gramStart"/>
      <w:r>
        <w:rPr>
          <w:rFonts w:ascii="Arial Black" w:eastAsia="Arial Black" w:hAnsi="Arial Black" w:cs="Arial Black"/>
        </w:rPr>
        <w:t>cs.DC</w:t>
      </w:r>
      <w:proofErr w:type="spellEnd"/>
      <w:proofErr w:type="gramEnd"/>
      <w:r>
        <w:rPr>
          <w:rFonts w:ascii="Arial Black" w:eastAsia="Arial Black" w:hAnsi="Arial Black" w:cs="Arial Black"/>
        </w:rPr>
        <w:t>].</w:t>
      </w:r>
    </w:p>
    <w:p w14:paraId="14D3C868" w14:textId="77777777" w:rsidR="00EC693A" w:rsidRDefault="00000000">
      <w:pPr>
        <w:pStyle w:val="ListParagraph"/>
        <w:numPr>
          <w:ilvl w:val="0"/>
          <w:numId w:val="3"/>
        </w:numPr>
        <w:spacing w:line="252" w:lineRule="auto"/>
        <w:jc w:val="both"/>
      </w:pPr>
      <w:proofErr w:type="spellStart"/>
      <w:r>
        <w:rPr>
          <w:i/>
          <w:iCs/>
        </w:rPr>
        <w:t>i</w:t>
      </w:r>
      <w:proofErr w:type="spellEnd"/>
      <w:r>
        <w:rPr>
          <w:i/>
          <w:iCs/>
        </w:rPr>
        <w:t xml:space="preserve">. Description: </w:t>
      </w:r>
      <w:r>
        <w:t xml:space="preserve">Optimizes cloud billing by </w:t>
      </w:r>
      <w:proofErr w:type="spellStart"/>
      <w:r>
        <w:t>analyzing</w:t>
      </w:r>
      <w:proofErr w:type="spellEnd"/>
      <w:r>
        <w:t xml:space="preserve"> resource utilization patterns.</w:t>
      </w:r>
    </w:p>
    <w:p w14:paraId="1BBBEBA4" w14:textId="77777777" w:rsidR="00EC693A" w:rsidRDefault="00000000">
      <w:pPr>
        <w:pStyle w:val="ListParagraph"/>
        <w:numPr>
          <w:ilvl w:val="0"/>
          <w:numId w:val="3"/>
        </w:numPr>
        <w:spacing w:line="252" w:lineRule="auto"/>
        <w:jc w:val="both"/>
      </w:pPr>
      <w:r>
        <w:rPr>
          <w:i/>
          <w:iCs/>
        </w:rPr>
        <w:t xml:space="preserve">ii. Technology used: </w:t>
      </w:r>
      <w:r>
        <w:t>Cloud billing APIs, usage-analysis heuristics.</w:t>
      </w:r>
    </w:p>
    <w:p w14:paraId="134BAC5A" w14:textId="77777777" w:rsidR="00EC693A" w:rsidRDefault="00000000">
      <w:pPr>
        <w:pStyle w:val="ListParagraph"/>
        <w:numPr>
          <w:ilvl w:val="0"/>
          <w:numId w:val="3"/>
        </w:numPr>
        <w:spacing w:line="252" w:lineRule="auto"/>
        <w:jc w:val="both"/>
      </w:pPr>
      <w:r>
        <w:rPr>
          <w:i/>
          <w:iCs/>
        </w:rPr>
        <w:t xml:space="preserve">iii. Advantages: </w:t>
      </w:r>
      <w:r>
        <w:t>Directly supports cost-effectiveness by identifying idle resources.</w:t>
      </w:r>
    </w:p>
    <w:p w14:paraId="591FADE5" w14:textId="77777777" w:rsidR="00EC693A" w:rsidRDefault="00000000">
      <w:pPr>
        <w:pStyle w:val="ListParagraph"/>
        <w:numPr>
          <w:ilvl w:val="0"/>
          <w:numId w:val="3"/>
        </w:numPr>
        <w:spacing w:line="252" w:lineRule="auto"/>
        <w:jc w:val="both"/>
      </w:pPr>
      <w:r>
        <w:rPr>
          <w:i/>
          <w:iCs/>
        </w:rPr>
        <w:t xml:space="preserve">iv. Limitations: </w:t>
      </w:r>
      <w:r>
        <w:t>Focuses entirely on FinOps without configuration change tracking.</w:t>
      </w:r>
    </w:p>
    <w:p w14:paraId="2F5F02AF" w14:textId="77777777" w:rsidR="00EC693A" w:rsidRDefault="00000000">
      <w:pPr>
        <w:keepNext/>
        <w:spacing w:before="120" w:line="252" w:lineRule="auto"/>
        <w:jc w:val="both"/>
      </w:pPr>
      <w:r>
        <w:rPr>
          <w:rFonts w:ascii="Arial Black" w:eastAsia="Arial Black" w:hAnsi="Arial Black" w:cs="Arial Black"/>
        </w:rPr>
        <w:t>14. Essien, I. A., et al. (2023). Integrated Governance, Risk, and Compliance Framework for Multi-Cloud Security and Global Regulatory Alignment. IRE Journals, 7(6).</w:t>
      </w:r>
    </w:p>
    <w:p w14:paraId="6AF6BAE7" w14:textId="77777777" w:rsidR="00EC693A" w:rsidRDefault="00000000">
      <w:pPr>
        <w:pStyle w:val="ListParagraph"/>
        <w:numPr>
          <w:ilvl w:val="0"/>
          <w:numId w:val="3"/>
        </w:numPr>
        <w:spacing w:line="252" w:lineRule="auto"/>
        <w:jc w:val="both"/>
      </w:pPr>
      <w:proofErr w:type="spellStart"/>
      <w:r>
        <w:rPr>
          <w:i/>
          <w:iCs/>
        </w:rPr>
        <w:t>i</w:t>
      </w:r>
      <w:proofErr w:type="spellEnd"/>
      <w:r>
        <w:rPr>
          <w:i/>
          <w:iCs/>
        </w:rPr>
        <w:t xml:space="preserve">. Description: </w:t>
      </w:r>
      <w:r>
        <w:t>Multi-cloud policy mapping framework for regulatory compliance.</w:t>
      </w:r>
    </w:p>
    <w:p w14:paraId="166D2D20" w14:textId="77777777" w:rsidR="00EC693A" w:rsidRDefault="00000000">
      <w:pPr>
        <w:pStyle w:val="ListParagraph"/>
        <w:numPr>
          <w:ilvl w:val="0"/>
          <w:numId w:val="3"/>
        </w:numPr>
        <w:spacing w:line="252" w:lineRule="auto"/>
        <w:jc w:val="both"/>
      </w:pPr>
      <w:r>
        <w:rPr>
          <w:i/>
          <w:iCs/>
        </w:rPr>
        <w:t xml:space="preserve">ii. Technology used: </w:t>
      </w:r>
      <w:r>
        <w:t>Multi-cloud policy engines, compliance-mapping tools.</w:t>
      </w:r>
    </w:p>
    <w:p w14:paraId="7568EC2E" w14:textId="77777777" w:rsidR="00EC693A" w:rsidRDefault="00000000">
      <w:pPr>
        <w:pStyle w:val="ListParagraph"/>
        <w:numPr>
          <w:ilvl w:val="0"/>
          <w:numId w:val="3"/>
        </w:numPr>
        <w:spacing w:line="252" w:lineRule="auto"/>
        <w:jc w:val="both"/>
      </w:pPr>
      <w:r>
        <w:rPr>
          <w:i/>
          <w:iCs/>
        </w:rPr>
        <w:t xml:space="preserve">iii. Advantages: </w:t>
      </w:r>
      <w:r>
        <w:t>Addresses regulatory alignment across heterogeneous cloud estates.</w:t>
      </w:r>
    </w:p>
    <w:p w14:paraId="55398C75" w14:textId="77777777" w:rsidR="00EC693A" w:rsidRDefault="00000000">
      <w:pPr>
        <w:pStyle w:val="ListParagraph"/>
        <w:numPr>
          <w:ilvl w:val="0"/>
          <w:numId w:val="3"/>
        </w:numPr>
        <w:spacing w:line="252" w:lineRule="auto"/>
        <w:jc w:val="both"/>
      </w:pPr>
      <w:r>
        <w:rPr>
          <w:i/>
          <w:iCs/>
        </w:rPr>
        <w:t xml:space="preserve">iv. Limitations: </w:t>
      </w:r>
      <w:r>
        <w:t>Conceptual architecture lacking direct integration with version control systems.</w:t>
      </w:r>
    </w:p>
    <w:p w14:paraId="1BCE4623" w14:textId="77777777" w:rsidR="00EC693A" w:rsidRDefault="00000000">
      <w:pPr>
        <w:keepNext/>
        <w:spacing w:before="120" w:line="252" w:lineRule="auto"/>
        <w:jc w:val="both"/>
      </w:pPr>
      <w:r>
        <w:rPr>
          <w:rFonts w:ascii="Arial Black" w:eastAsia="Arial Black" w:hAnsi="Arial Black" w:cs="Arial Black"/>
        </w:rPr>
        <w:t xml:space="preserve">15. </w:t>
      </w:r>
      <w:proofErr w:type="spellStart"/>
      <w:r>
        <w:rPr>
          <w:rFonts w:ascii="Arial Black" w:eastAsia="Arial Black" w:hAnsi="Arial Black" w:cs="Arial Black"/>
        </w:rPr>
        <w:t>Nangi</w:t>
      </w:r>
      <w:proofErr w:type="spellEnd"/>
      <w:r>
        <w:rPr>
          <w:rFonts w:ascii="Arial Black" w:eastAsia="Arial Black" w:hAnsi="Arial Black" w:cs="Arial Black"/>
        </w:rPr>
        <w:t xml:space="preserve">, P. R., &amp; </w:t>
      </w:r>
      <w:proofErr w:type="spellStart"/>
      <w:r>
        <w:rPr>
          <w:rFonts w:ascii="Arial Black" w:eastAsia="Arial Black" w:hAnsi="Arial Black" w:cs="Arial Black"/>
        </w:rPr>
        <w:t>Obannagari</w:t>
      </w:r>
      <w:proofErr w:type="spellEnd"/>
      <w:r>
        <w:rPr>
          <w:rFonts w:ascii="Arial Black" w:eastAsia="Arial Black" w:hAnsi="Arial Black" w:cs="Arial Black"/>
        </w:rPr>
        <w:t>, C. K. R. (2025). AI-Driven Security Automation for Continuous Compliance Monitoring in Regulated Cloud Environments. International Journal of Emerging Trends in Computer Science and Information Technology, 6(2).</w:t>
      </w:r>
    </w:p>
    <w:p w14:paraId="53657A31" w14:textId="77777777" w:rsidR="00EC693A" w:rsidRDefault="00000000">
      <w:pPr>
        <w:pStyle w:val="ListParagraph"/>
        <w:numPr>
          <w:ilvl w:val="0"/>
          <w:numId w:val="3"/>
        </w:numPr>
        <w:spacing w:line="252" w:lineRule="auto"/>
        <w:jc w:val="both"/>
      </w:pPr>
      <w:proofErr w:type="spellStart"/>
      <w:r>
        <w:rPr>
          <w:i/>
          <w:iCs/>
        </w:rPr>
        <w:t>i</w:t>
      </w:r>
      <w:proofErr w:type="spellEnd"/>
      <w:r>
        <w:rPr>
          <w:i/>
          <w:iCs/>
        </w:rPr>
        <w:t xml:space="preserve">. Description: </w:t>
      </w:r>
      <w:r>
        <w:t>Uses NLP and ML to enforce security compliance rules across cloud infrastructure.</w:t>
      </w:r>
    </w:p>
    <w:p w14:paraId="770D7C98" w14:textId="77777777" w:rsidR="00EC693A" w:rsidRDefault="00000000">
      <w:pPr>
        <w:pStyle w:val="ListParagraph"/>
        <w:numPr>
          <w:ilvl w:val="0"/>
          <w:numId w:val="3"/>
        </w:numPr>
        <w:spacing w:line="252" w:lineRule="auto"/>
        <w:jc w:val="both"/>
      </w:pPr>
      <w:r>
        <w:rPr>
          <w:i/>
          <w:iCs/>
        </w:rPr>
        <w:t xml:space="preserve">ii. Technology used: </w:t>
      </w:r>
      <w:r>
        <w:t>NLP, ML-based anomaly detection, automated remediation.</w:t>
      </w:r>
    </w:p>
    <w:p w14:paraId="5B71C868" w14:textId="77777777" w:rsidR="00EC693A" w:rsidRDefault="00000000">
      <w:pPr>
        <w:pStyle w:val="ListParagraph"/>
        <w:numPr>
          <w:ilvl w:val="0"/>
          <w:numId w:val="3"/>
        </w:numPr>
        <w:spacing w:line="252" w:lineRule="auto"/>
        <w:jc w:val="both"/>
      </w:pPr>
      <w:r>
        <w:rPr>
          <w:i/>
          <w:iCs/>
        </w:rPr>
        <w:t xml:space="preserve">iii. Advantages: </w:t>
      </w:r>
      <w:r>
        <w:t>Reduces policy violations and response times.</w:t>
      </w:r>
    </w:p>
    <w:p w14:paraId="37221AEB" w14:textId="77777777" w:rsidR="00EC693A" w:rsidRDefault="00000000">
      <w:pPr>
        <w:pStyle w:val="ListParagraph"/>
        <w:numPr>
          <w:ilvl w:val="0"/>
          <w:numId w:val="3"/>
        </w:numPr>
        <w:spacing w:line="252" w:lineRule="auto"/>
        <w:jc w:val="both"/>
      </w:pPr>
      <w:r>
        <w:rPr>
          <w:i/>
          <w:iCs/>
        </w:rPr>
        <w:t xml:space="preserve">iv. Limitations: </w:t>
      </w:r>
      <w:r>
        <w:t>Enterprise compliance monitoring; lacks granular file-level approval mechanisms.</w:t>
      </w:r>
    </w:p>
    <w:p w14:paraId="326F7ABF" w14:textId="77777777" w:rsidR="00EC693A" w:rsidRDefault="00000000">
      <w:pPr>
        <w:keepNext/>
        <w:spacing w:before="360" w:after="60" w:line="252" w:lineRule="auto"/>
      </w:pPr>
      <w:r>
        <w:rPr>
          <w:rFonts w:ascii="Arial Black" w:eastAsia="Arial Black" w:hAnsi="Arial Black" w:cs="Arial Black"/>
        </w:rPr>
        <w:t>Gaps identified</w:t>
      </w:r>
    </w:p>
    <w:p w14:paraId="79C4AEE6" w14:textId="77777777" w:rsidR="00EC693A" w:rsidRDefault="00000000">
      <w:pPr>
        <w:pStyle w:val="ListParagraph"/>
        <w:numPr>
          <w:ilvl w:val="0"/>
          <w:numId w:val="3"/>
        </w:numPr>
        <w:spacing w:line="252" w:lineRule="auto"/>
        <w:jc w:val="both"/>
      </w:pPr>
      <w:r>
        <w:t>Most cloud drift solutions monitor compute-level resources (CPU, VMs) while ignoring application configuration files.</w:t>
      </w:r>
    </w:p>
    <w:p w14:paraId="0976B2A2" w14:textId="77777777" w:rsidR="00EC693A" w:rsidRDefault="00000000">
      <w:pPr>
        <w:pStyle w:val="ListParagraph"/>
        <w:numPr>
          <w:ilvl w:val="0"/>
          <w:numId w:val="3"/>
        </w:numPr>
        <w:spacing w:line="252" w:lineRule="auto"/>
        <w:jc w:val="both"/>
      </w:pPr>
      <w:r>
        <w:t>Current configuration workflows lack an integrated, reviewer-gated approval pipeline directly connected to a distributed version control system.</w:t>
      </w:r>
    </w:p>
    <w:p w14:paraId="29AF94BE" w14:textId="77777777" w:rsidR="00EC693A" w:rsidRDefault="00000000">
      <w:pPr>
        <w:pStyle w:val="ListParagraph"/>
        <w:numPr>
          <w:ilvl w:val="0"/>
          <w:numId w:val="3"/>
        </w:numPr>
        <w:spacing w:line="252" w:lineRule="auto"/>
        <w:jc w:val="both"/>
      </w:pPr>
      <w:r>
        <w:t>Existing compliance tools require running background agents 24/7, causing high compute overhead, rather than utilizing cost-effective serverless event-driven architectures.</w:t>
      </w:r>
    </w:p>
    <w:p w14:paraId="4FEA1716" w14:textId="77777777" w:rsidR="00EC693A" w:rsidRDefault="00000000">
      <w:pPr>
        <w:pStyle w:val="ListParagraph"/>
        <w:numPr>
          <w:ilvl w:val="0"/>
          <w:numId w:val="3"/>
        </w:numPr>
        <w:spacing w:line="252" w:lineRule="auto"/>
        <w:jc w:val="both"/>
      </w:pPr>
      <w:r>
        <w:t>Existing literature relies almost exclusively on Git ecosystems; the use of Mercurial SCM for automated cloud configuration governance remains unexplored.</w:t>
      </w:r>
    </w:p>
    <w:p w14:paraId="62848D91" w14:textId="77777777" w:rsidR="00EC693A" w:rsidRDefault="00000000">
      <w:pPr>
        <w:pStyle w:val="ListParagraph"/>
        <w:numPr>
          <w:ilvl w:val="0"/>
          <w:numId w:val="3"/>
        </w:numPr>
        <w:spacing w:line="252" w:lineRule="auto"/>
        <w:jc w:val="both"/>
      </w:pPr>
      <w:r>
        <w:t>There is a missing link between configuration baselines and automated, one-click rollback mechanisms for specific files during cloud deployment failures.</w:t>
      </w:r>
    </w:p>
    <w:p w14:paraId="1237E712" w14:textId="77777777" w:rsidR="00EC693A" w:rsidRDefault="00000000">
      <w:pPr>
        <w:pStyle w:val="Heading1"/>
        <w:keepNext/>
        <w:spacing w:line="252" w:lineRule="auto"/>
      </w:pPr>
      <w:r>
        <w:t>3. Objectives of the Project</w:t>
      </w:r>
    </w:p>
    <w:p w14:paraId="05A84687" w14:textId="77777777" w:rsidR="00EC693A" w:rsidRDefault="00000000">
      <w:pPr>
        <w:pStyle w:val="ListParagraph"/>
        <w:numPr>
          <w:ilvl w:val="0"/>
          <w:numId w:val="3"/>
        </w:numPr>
        <w:spacing w:line="252" w:lineRule="auto"/>
        <w:jc w:val="both"/>
      </w:pPr>
      <w:r>
        <w:t>Build a centralized, cloud-hosted web platform to manage deployment configuration files across Development, Testing, and Production cloud environments.</w:t>
      </w:r>
    </w:p>
    <w:p w14:paraId="23A66A3C" w14:textId="77777777" w:rsidR="00EC693A" w:rsidRDefault="00000000">
      <w:pPr>
        <w:pStyle w:val="ListParagraph"/>
        <w:numPr>
          <w:ilvl w:val="0"/>
          <w:numId w:val="3"/>
        </w:numPr>
        <w:spacing w:line="252" w:lineRule="auto"/>
        <w:jc w:val="both"/>
      </w:pPr>
      <w:r>
        <w:t>Use Mercurial SCM as a dedicated backend version control engine to track every configuration change with complete commit history.</w:t>
      </w:r>
    </w:p>
    <w:p w14:paraId="42463452" w14:textId="77777777" w:rsidR="00EC693A" w:rsidRDefault="00000000">
      <w:pPr>
        <w:pStyle w:val="ListParagraph"/>
        <w:numPr>
          <w:ilvl w:val="0"/>
          <w:numId w:val="3"/>
        </w:numPr>
        <w:spacing w:line="252" w:lineRule="auto"/>
        <w:jc w:val="both"/>
      </w:pPr>
      <w:r>
        <w:t>Implement a structured Change Request and Approval workflow that prevents unauthorized configuration changes from reaching cloud servers.</w:t>
      </w:r>
    </w:p>
    <w:p w14:paraId="1A52144B" w14:textId="77777777" w:rsidR="00EC693A" w:rsidRDefault="00000000">
      <w:pPr>
        <w:pStyle w:val="ListParagraph"/>
        <w:numPr>
          <w:ilvl w:val="0"/>
          <w:numId w:val="3"/>
        </w:numPr>
        <w:spacing w:line="252" w:lineRule="auto"/>
        <w:jc w:val="both"/>
      </w:pPr>
      <w:r>
        <w:t>Develop a custom Python-driven deployment engine to update remote cloud instances securely over SSH.</w:t>
      </w:r>
    </w:p>
    <w:p w14:paraId="59E1474E" w14:textId="77777777" w:rsidR="00EC693A" w:rsidRDefault="00000000">
      <w:pPr>
        <w:pStyle w:val="ListParagraph"/>
        <w:numPr>
          <w:ilvl w:val="0"/>
          <w:numId w:val="3"/>
        </w:numPr>
        <w:spacing w:line="252" w:lineRule="auto"/>
        <w:jc w:val="both"/>
      </w:pPr>
      <w:r>
        <w:lastRenderedPageBreak/>
        <w:t>Implement a serverless Drift Detection Engine using AWS Lambda and Amazon CloudWatch to verify file checksums and detect unauthorized server modifications.</w:t>
      </w:r>
    </w:p>
    <w:p w14:paraId="32794ECF" w14:textId="77777777" w:rsidR="00EC693A" w:rsidRDefault="00000000">
      <w:pPr>
        <w:pStyle w:val="ListParagraph"/>
        <w:numPr>
          <w:ilvl w:val="0"/>
          <w:numId w:val="3"/>
        </w:numPr>
        <w:spacing w:line="252" w:lineRule="auto"/>
        <w:jc w:val="both"/>
      </w:pPr>
      <w:r>
        <w:t>Enable one-click rollback to restore target cloud servers to previously verified baselines during deployment failures.</w:t>
      </w:r>
    </w:p>
    <w:p w14:paraId="72D11C02" w14:textId="77777777" w:rsidR="00EC693A" w:rsidRDefault="00000000">
      <w:pPr>
        <w:pStyle w:val="Heading1"/>
        <w:keepNext/>
        <w:spacing w:line="252" w:lineRule="auto"/>
      </w:pPr>
      <w:r>
        <w:t>4. Abstract</w:t>
      </w:r>
    </w:p>
    <w:p w14:paraId="5B2C7D80" w14:textId="77777777" w:rsidR="00EC693A" w:rsidRDefault="00000000">
      <w:pPr>
        <w:spacing w:line="252" w:lineRule="auto"/>
        <w:jc w:val="both"/>
      </w:pPr>
      <w:r>
        <w:t xml:space="preserve">Modern cloud environments rely on numerous application configuration files, including environment variables, proxy configurations, and container manifests, which are frequently modified manually. This practice causes configuration drift, environment inconsistencies, deployment failures, and security compliance violations. This project proposes </w:t>
      </w:r>
      <w:proofErr w:type="spellStart"/>
      <w:r>
        <w:t>CloudConfig</w:t>
      </w:r>
      <w:proofErr w:type="spellEnd"/>
      <w:r>
        <w:t xml:space="preserve"> Ops, a cloud-native configuration management platform hosted on Amazon Web Services (AWS). The platform uses Mercurial SCM as its distributed version control engine to track configuration revisions and baseline tags. Hosted on an Amazon EC2 instance within an isolated Virtual Private Cloud (VPC), the platform pairs a React frontend with a </w:t>
      </w:r>
      <w:proofErr w:type="spellStart"/>
      <w:r>
        <w:t>FastAPI</w:t>
      </w:r>
      <w:proofErr w:type="spellEnd"/>
      <w:r>
        <w:t xml:space="preserve"> backend, utilizing an Amazon RDS (PostgreSQL) database for structured metadata. A custom Python deployment engine applies approved configurations directly to target EC2 instances. To maintain continuous compliance affordably, Amazon CloudWatch triggers AWS Lambda functions on a schedule to perform automated drift detection by comparing target server file hashes against approved database baselines. Protected by AWS IAM role-based access control, </w:t>
      </w:r>
      <w:proofErr w:type="spellStart"/>
      <w:r>
        <w:t>CloudConfig</w:t>
      </w:r>
      <w:proofErr w:type="spellEnd"/>
      <w:r>
        <w:t xml:space="preserve"> Ops delivers an auditable and reliable configuration pipeline.</w:t>
      </w:r>
    </w:p>
    <w:p w14:paraId="54D76C3E" w14:textId="77777777" w:rsidR="00EC693A" w:rsidRDefault="00000000">
      <w:pPr>
        <w:pStyle w:val="Heading1"/>
        <w:keepNext/>
        <w:spacing w:line="252" w:lineRule="auto"/>
      </w:pPr>
      <w:r>
        <w:t>5. Proposed Cloud-Based Solution</w:t>
      </w:r>
    </w:p>
    <w:p w14:paraId="67607112" w14:textId="77777777" w:rsidR="00EC693A" w:rsidRDefault="00000000">
      <w:pPr>
        <w:keepNext/>
        <w:spacing w:after="60" w:line="252" w:lineRule="auto"/>
      </w:pPr>
      <w:r>
        <w:rPr>
          <w:rFonts w:ascii="Arial Black" w:eastAsia="Arial Black" w:hAnsi="Arial Black" w:cs="Arial Black"/>
        </w:rPr>
        <w:t>Complete Architecture Diagram - Workflow design</w:t>
      </w:r>
    </w:p>
    <w:p w14:paraId="79DEA49D" w14:textId="77777777" w:rsidR="00EC693A" w:rsidRDefault="00000000">
      <w:pPr>
        <w:keepNext/>
        <w:spacing w:before="120" w:after="120"/>
        <w:jc w:val="center"/>
      </w:pPr>
      <w:r>
        <w:rPr>
          <w:noProof/>
        </w:rPr>
        <w:drawing>
          <wp:inline distT="0" distB="0" distL="0" distR="0" wp14:anchorId="3EF7F6B4" wp14:editId="49C03FD7">
            <wp:extent cx="6096000" cy="3324225"/>
            <wp:effectExtent l="0" t="0" r="0" b="0"/>
            <wp:docPr id="2" name="arch" descr="CloudConfig Ops system 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3324225"/>
                    </a:xfrm>
                    <a:prstGeom prst="rect">
                      <a:avLst/>
                    </a:prstGeom>
                  </pic:spPr>
                </pic:pic>
              </a:graphicData>
            </a:graphic>
          </wp:inline>
        </w:drawing>
      </w:r>
    </w:p>
    <w:p w14:paraId="6D5E1C82" w14:textId="77777777" w:rsidR="00EC693A" w:rsidRDefault="00000000">
      <w:pPr>
        <w:keepNext/>
        <w:spacing w:before="200" w:after="60" w:line="252" w:lineRule="auto"/>
      </w:pPr>
      <w:r>
        <w:rPr>
          <w:rFonts w:ascii="Arial Black" w:eastAsia="Arial Black" w:hAnsi="Arial Black" w:cs="Arial Black"/>
        </w:rPr>
        <w:t>Description about the Diagram</w:t>
      </w:r>
    </w:p>
    <w:p w14:paraId="4E78A2A2" w14:textId="77777777" w:rsidR="00EC693A" w:rsidRDefault="00000000">
      <w:pPr>
        <w:spacing w:line="252" w:lineRule="auto"/>
        <w:jc w:val="both"/>
      </w:pPr>
      <w:r>
        <w:t xml:space="preserve">The architecture operates within a secure AWS Virtual Private Cloud (VPC). Users access the platform via a React frontend, authenticated by AWS IAM policies. The core logic is hosted on a central EC2 instance. This control plane runs the </w:t>
      </w:r>
      <w:proofErr w:type="spellStart"/>
      <w:r>
        <w:t>FastAPI</w:t>
      </w:r>
      <w:proofErr w:type="spellEnd"/>
      <w:r>
        <w:t xml:space="preserve"> backend and the Mercurial SCM engine, which handles file versioning locally. Metadata such as user roles, approval statuses, and historical audit logs is stored in a managed Amazon RDS database in a private subnet. When a change request is approved, the </w:t>
      </w:r>
      <w:proofErr w:type="spellStart"/>
      <w:r>
        <w:t>FastAPI</w:t>
      </w:r>
      <w:proofErr w:type="spellEnd"/>
      <w:r>
        <w:t xml:space="preserve"> backend uses a Python SSH library to push configuration files to the target </w:t>
      </w:r>
      <w:r>
        <w:lastRenderedPageBreak/>
        <w:t>EC2 nodes. To monitor for unauthorized manual changes, Amazon CloudWatch triggers an AWS Lambda function hourly. This Lambda securely connects to the target nodes, calculates file hashes, checks them against the RDS database, and alerts the dashboard if drift is detected.</w:t>
      </w:r>
    </w:p>
    <w:p w14:paraId="050400FD" w14:textId="77777777" w:rsidR="00EC693A" w:rsidRDefault="00000000">
      <w:pPr>
        <w:keepNext/>
        <w:spacing w:before="240" w:after="60" w:line="252" w:lineRule="auto"/>
      </w:pPr>
      <w:proofErr w:type="spellStart"/>
      <w:r>
        <w:rPr>
          <w:rFonts w:ascii="Arial Black" w:eastAsia="Arial Black" w:hAnsi="Arial Black" w:cs="Arial Black"/>
        </w:rPr>
        <w:t>Modulewise</w:t>
      </w:r>
      <w:proofErr w:type="spellEnd"/>
      <w:r>
        <w:rPr>
          <w:rFonts w:ascii="Arial Black" w:eastAsia="Arial Black" w:hAnsi="Arial Black" w:cs="Arial Black"/>
        </w:rPr>
        <w:t xml:space="preserve"> description</w:t>
      </w:r>
    </w:p>
    <w:p w14:paraId="05A69F1D" w14:textId="77777777" w:rsidR="00EC693A" w:rsidRDefault="00000000">
      <w:pPr>
        <w:pStyle w:val="ListParagraph"/>
        <w:numPr>
          <w:ilvl w:val="0"/>
          <w:numId w:val="3"/>
        </w:numPr>
        <w:spacing w:line="252" w:lineRule="auto"/>
        <w:jc w:val="both"/>
      </w:pPr>
      <w:r>
        <w:rPr>
          <w:rFonts w:ascii="Arial Black" w:eastAsia="Arial Black" w:hAnsi="Arial Black" w:cs="Arial Black"/>
        </w:rPr>
        <w:t xml:space="preserve">Control Plane Dashboard: </w:t>
      </w:r>
      <w:r>
        <w:t>A React-based UI providing real-time views of configuration baselines, pending change requests, and drift alerts.</w:t>
      </w:r>
    </w:p>
    <w:p w14:paraId="6432CDA9" w14:textId="77777777" w:rsidR="00EC693A" w:rsidRDefault="00000000">
      <w:pPr>
        <w:pStyle w:val="ListParagraph"/>
        <w:numPr>
          <w:ilvl w:val="0"/>
          <w:numId w:val="3"/>
        </w:numPr>
        <w:spacing w:line="252" w:lineRule="auto"/>
        <w:jc w:val="both"/>
      </w:pPr>
      <w:r>
        <w:rPr>
          <w:rFonts w:ascii="Arial Black" w:eastAsia="Arial Black" w:hAnsi="Arial Black" w:cs="Arial Black"/>
        </w:rPr>
        <w:t xml:space="preserve">Configuration Item Manager: </w:t>
      </w:r>
      <w:r>
        <w:t xml:space="preserve">Handles lifecycle CRUD operations for configuration files </w:t>
      </w:r>
      <w:proofErr w:type="gramStart"/>
      <w:r>
        <w:t xml:space="preserve">like </w:t>
      </w:r>
      <w:r>
        <w:rPr>
          <w:rFonts w:ascii="Cambria" w:eastAsia="Cambria" w:hAnsi="Cambria" w:cs="Cambria"/>
        </w:rPr>
        <w:t>.env</w:t>
      </w:r>
      <w:proofErr w:type="gramEnd"/>
      <w:r>
        <w:t xml:space="preserve"> and </w:t>
      </w:r>
      <w:proofErr w:type="spellStart"/>
      <w:r>
        <w:rPr>
          <w:rFonts w:ascii="Cambria" w:eastAsia="Cambria" w:hAnsi="Cambria" w:cs="Cambria"/>
        </w:rPr>
        <w:t>nginx.conf</w:t>
      </w:r>
      <w:proofErr w:type="spellEnd"/>
      <w:r>
        <w:t>.</w:t>
      </w:r>
    </w:p>
    <w:p w14:paraId="0C08BA18" w14:textId="77777777" w:rsidR="00EC693A" w:rsidRDefault="00000000">
      <w:pPr>
        <w:pStyle w:val="ListParagraph"/>
        <w:numPr>
          <w:ilvl w:val="0"/>
          <w:numId w:val="3"/>
        </w:numPr>
        <w:spacing w:line="252" w:lineRule="auto"/>
        <w:jc w:val="both"/>
      </w:pPr>
      <w:r>
        <w:rPr>
          <w:rFonts w:ascii="Arial Black" w:eastAsia="Arial Black" w:hAnsi="Arial Black" w:cs="Arial Black"/>
        </w:rPr>
        <w:t xml:space="preserve">Mercurial SCM Engine: </w:t>
      </w:r>
      <w:r>
        <w:t>Executes programmatic revision commits, branch creation, and baseline tagging.</w:t>
      </w:r>
    </w:p>
    <w:p w14:paraId="45D7DB33" w14:textId="77777777" w:rsidR="00EC693A" w:rsidRDefault="00000000">
      <w:pPr>
        <w:pStyle w:val="ListParagraph"/>
        <w:numPr>
          <w:ilvl w:val="0"/>
          <w:numId w:val="3"/>
        </w:numPr>
        <w:spacing w:line="252" w:lineRule="auto"/>
        <w:jc w:val="both"/>
      </w:pPr>
      <w:r>
        <w:rPr>
          <w:rFonts w:ascii="Arial Black" w:eastAsia="Arial Black" w:hAnsi="Arial Black" w:cs="Arial Black"/>
        </w:rPr>
        <w:t xml:space="preserve">Change Request &amp; Approval Workflow: </w:t>
      </w:r>
      <w:r>
        <w:t>Restricts server updates by requiring designated reviewers to approve change requests.</w:t>
      </w:r>
    </w:p>
    <w:p w14:paraId="0500FB03" w14:textId="77777777" w:rsidR="00EC693A" w:rsidRDefault="00000000">
      <w:pPr>
        <w:pStyle w:val="ListParagraph"/>
        <w:numPr>
          <w:ilvl w:val="0"/>
          <w:numId w:val="3"/>
        </w:numPr>
        <w:spacing w:line="252" w:lineRule="auto"/>
        <w:jc w:val="both"/>
      </w:pPr>
      <w:r>
        <w:rPr>
          <w:rFonts w:ascii="Arial Black" w:eastAsia="Arial Black" w:hAnsi="Arial Black" w:cs="Arial Black"/>
        </w:rPr>
        <w:t xml:space="preserve">Python Deployment Engine: </w:t>
      </w:r>
      <w:r>
        <w:t xml:space="preserve">Uses </w:t>
      </w:r>
      <w:proofErr w:type="spellStart"/>
      <w:r>
        <w:t>Paramiko</w:t>
      </w:r>
      <w:proofErr w:type="spellEnd"/>
      <w:r>
        <w:t xml:space="preserve"> to establish secure SSH connections to target EC2 nodes and apply approved configurations.</w:t>
      </w:r>
    </w:p>
    <w:p w14:paraId="11AA6082" w14:textId="77777777" w:rsidR="00EC693A" w:rsidRDefault="00000000">
      <w:pPr>
        <w:pStyle w:val="ListParagraph"/>
        <w:numPr>
          <w:ilvl w:val="0"/>
          <w:numId w:val="3"/>
        </w:numPr>
        <w:spacing w:line="252" w:lineRule="auto"/>
        <w:jc w:val="both"/>
      </w:pPr>
      <w:r>
        <w:rPr>
          <w:rFonts w:ascii="Arial Black" w:eastAsia="Arial Black" w:hAnsi="Arial Black" w:cs="Arial Black"/>
        </w:rPr>
        <w:t xml:space="preserve">Serverless Drift Detection Engine: </w:t>
      </w:r>
      <w:r>
        <w:t>Automates compliance audits on a schedule using AWS Lambda and CloudWatch.</w:t>
      </w:r>
    </w:p>
    <w:p w14:paraId="50451A77" w14:textId="77777777" w:rsidR="00EC693A" w:rsidRDefault="00000000">
      <w:pPr>
        <w:keepNext/>
        <w:spacing w:before="300" w:after="60" w:line="252" w:lineRule="auto"/>
      </w:pPr>
      <w:r>
        <w:rPr>
          <w:rFonts w:ascii="Arial Black" w:eastAsia="Arial Black" w:hAnsi="Arial Black" w:cs="Arial Black"/>
        </w:rPr>
        <w:t>Application Screenshots</w:t>
      </w:r>
    </w:p>
    <w:p w14:paraId="06152CC3" w14:textId="77777777" w:rsidR="00EC693A" w:rsidRDefault="00000000">
      <w:pPr>
        <w:keepNext/>
        <w:spacing w:before="160" w:after="60"/>
        <w:jc w:val="center"/>
      </w:pPr>
      <w:r>
        <w:rPr>
          <w:noProof/>
        </w:rPr>
        <w:drawing>
          <wp:inline distT="0" distB="0" distL="0" distR="0" wp14:anchorId="6F5DFCE2" wp14:editId="03BB6BE2">
            <wp:extent cx="6096000" cy="2924175"/>
            <wp:effectExtent l="0" t="0" r="0" b="0"/>
            <wp:docPr id="3" name="login" descr="Login page – role selection for Developer, Reviewer and Ops / Admin (role-based access control with separation of duti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924175"/>
                    </a:xfrm>
                    <a:prstGeom prst="rect">
                      <a:avLst/>
                    </a:prstGeom>
                  </pic:spPr>
                </pic:pic>
              </a:graphicData>
            </a:graphic>
          </wp:inline>
        </w:drawing>
      </w:r>
    </w:p>
    <w:p w14:paraId="7562ED08" w14:textId="77777777" w:rsidR="00EC693A" w:rsidRDefault="00000000">
      <w:pPr>
        <w:spacing w:after="160" w:line="252" w:lineRule="auto"/>
        <w:jc w:val="center"/>
      </w:pPr>
      <w:r>
        <w:rPr>
          <w:i/>
          <w:iCs/>
          <w:sz w:val="20"/>
          <w:szCs w:val="20"/>
        </w:rPr>
        <w:t>Figure 1: Login page – role selection for Developer, Reviewer and Ops / Admin (role-based access control with separation of duties)</w:t>
      </w:r>
    </w:p>
    <w:p w14:paraId="6F2C54F3" w14:textId="77777777" w:rsidR="00EC693A" w:rsidRDefault="00000000">
      <w:pPr>
        <w:keepNext/>
        <w:spacing w:before="160" w:after="60"/>
        <w:jc w:val="center"/>
      </w:pPr>
      <w:r>
        <w:rPr>
          <w:noProof/>
        </w:rPr>
        <w:lastRenderedPageBreak/>
        <w:drawing>
          <wp:inline distT="0" distB="0" distL="0" distR="0" wp14:anchorId="4826614B" wp14:editId="036F49D3">
            <wp:extent cx="6096000" cy="2943225"/>
            <wp:effectExtent l="0" t="0" r="0" b="0"/>
            <wp:docPr id="4" name="dev" descr="Developer view – Configuration Repository listing configuration items with status and version, and the editor with Submit Change Reques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2943225"/>
                    </a:xfrm>
                    <a:prstGeom prst="rect">
                      <a:avLst/>
                    </a:prstGeom>
                  </pic:spPr>
                </pic:pic>
              </a:graphicData>
            </a:graphic>
          </wp:inline>
        </w:drawing>
      </w:r>
    </w:p>
    <w:p w14:paraId="12C3D0A9" w14:textId="77777777" w:rsidR="00EC693A" w:rsidRDefault="00000000">
      <w:pPr>
        <w:spacing w:after="160" w:line="252" w:lineRule="auto"/>
        <w:jc w:val="center"/>
      </w:pPr>
      <w:r>
        <w:rPr>
          <w:i/>
          <w:iCs/>
          <w:sz w:val="20"/>
          <w:szCs w:val="20"/>
        </w:rPr>
        <w:t>Figure 2: Developer view – Configuration Repository listing configuration items with status and version, and the editor with Submit Change Request</w:t>
      </w:r>
    </w:p>
    <w:p w14:paraId="7D28A9E6" w14:textId="77777777" w:rsidR="00EC693A" w:rsidRDefault="00000000">
      <w:pPr>
        <w:keepNext/>
        <w:spacing w:before="160" w:after="60"/>
        <w:jc w:val="center"/>
      </w:pPr>
      <w:r>
        <w:rPr>
          <w:noProof/>
        </w:rPr>
        <w:drawing>
          <wp:inline distT="0" distB="0" distL="0" distR="0" wp14:anchorId="5F6FD361" wp14:editId="600D2520">
            <wp:extent cx="6096000" cy="2943225"/>
            <wp:effectExtent l="0" t="0" r="0" b="0"/>
            <wp:docPr id="5" name="rev" descr="Reviewer view – Approval Pipeline listing change requests with environment, severity and status for audit, approval or rejectio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2943225"/>
                    </a:xfrm>
                    <a:prstGeom prst="rect">
                      <a:avLst/>
                    </a:prstGeom>
                  </pic:spPr>
                </pic:pic>
              </a:graphicData>
            </a:graphic>
          </wp:inline>
        </w:drawing>
      </w:r>
    </w:p>
    <w:p w14:paraId="1C0AD9D6" w14:textId="77777777" w:rsidR="00EC693A" w:rsidRDefault="00000000">
      <w:pPr>
        <w:spacing w:after="160" w:line="252" w:lineRule="auto"/>
        <w:jc w:val="center"/>
      </w:pPr>
      <w:r>
        <w:rPr>
          <w:i/>
          <w:iCs/>
          <w:sz w:val="20"/>
          <w:szCs w:val="20"/>
        </w:rPr>
        <w:t>Figure 3: Reviewer view – Approval Pipeline listing change requests with environment, severity and status for audit, approval or rejection</w:t>
      </w:r>
    </w:p>
    <w:p w14:paraId="6753B531" w14:textId="77777777" w:rsidR="00EC693A" w:rsidRDefault="00000000">
      <w:pPr>
        <w:keepNext/>
        <w:spacing w:before="160" w:after="60"/>
        <w:jc w:val="center"/>
      </w:pPr>
      <w:r>
        <w:rPr>
          <w:noProof/>
        </w:rPr>
        <w:lastRenderedPageBreak/>
        <w:drawing>
          <wp:inline distT="0" distB="0" distL="0" distR="0" wp14:anchorId="7356243F" wp14:editId="4AB98D1B">
            <wp:extent cx="6096000" cy="2943225"/>
            <wp:effectExtent l="0" t="0" r="0" b="0"/>
            <wp:docPr id="6" name="admin" descr="Ops / Admin view – Command Center showing environment health, compliance score, and drift alerts with expected vs. actual hashes and Rollback"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2943225"/>
                    </a:xfrm>
                    <a:prstGeom prst="rect">
                      <a:avLst/>
                    </a:prstGeom>
                  </pic:spPr>
                </pic:pic>
              </a:graphicData>
            </a:graphic>
          </wp:inline>
        </w:drawing>
      </w:r>
    </w:p>
    <w:p w14:paraId="115AF976" w14:textId="77777777" w:rsidR="00EC693A" w:rsidRDefault="00000000">
      <w:pPr>
        <w:spacing w:after="160" w:line="252" w:lineRule="auto"/>
        <w:jc w:val="center"/>
      </w:pPr>
      <w:r>
        <w:rPr>
          <w:i/>
          <w:iCs/>
          <w:sz w:val="20"/>
          <w:szCs w:val="20"/>
        </w:rPr>
        <w:t xml:space="preserve">Figure 4: Ops / Admin view – Command </w:t>
      </w:r>
      <w:proofErr w:type="spellStart"/>
      <w:r>
        <w:rPr>
          <w:i/>
          <w:iCs/>
          <w:sz w:val="20"/>
          <w:szCs w:val="20"/>
        </w:rPr>
        <w:t>Center</w:t>
      </w:r>
      <w:proofErr w:type="spellEnd"/>
      <w:r>
        <w:rPr>
          <w:i/>
          <w:iCs/>
          <w:sz w:val="20"/>
          <w:szCs w:val="20"/>
        </w:rPr>
        <w:t xml:space="preserve"> showing environment health, compliance score, and drift alerts with expected vs. actual hashes and Rollback</w:t>
      </w:r>
    </w:p>
    <w:p w14:paraId="6A20E37B" w14:textId="77777777" w:rsidR="00EC693A" w:rsidRDefault="00000000">
      <w:pPr>
        <w:pStyle w:val="Heading1"/>
        <w:keepNext/>
        <w:spacing w:line="252" w:lineRule="auto"/>
      </w:pPr>
      <w:r>
        <w:t>6. Functional Requirements</w:t>
      </w:r>
    </w:p>
    <w:p w14:paraId="0AC3C7B2" w14:textId="77777777" w:rsidR="00EC693A" w:rsidRDefault="00000000">
      <w:pPr>
        <w:pStyle w:val="ListParagraph"/>
        <w:numPr>
          <w:ilvl w:val="0"/>
          <w:numId w:val="3"/>
        </w:numPr>
        <w:spacing w:line="252" w:lineRule="auto"/>
        <w:jc w:val="both"/>
      </w:pPr>
      <w:r>
        <w:t>User Registration &amp; Role-Based Login (Developer, Reviewer, Admin)</w:t>
      </w:r>
    </w:p>
    <w:p w14:paraId="13D09B42" w14:textId="77777777" w:rsidR="00EC693A" w:rsidRDefault="00000000">
      <w:pPr>
        <w:pStyle w:val="ListParagraph"/>
        <w:numPr>
          <w:ilvl w:val="0"/>
          <w:numId w:val="3"/>
        </w:numPr>
        <w:spacing w:line="252" w:lineRule="auto"/>
        <w:jc w:val="both"/>
      </w:pPr>
      <w:r>
        <w:t>Configuration Item Upload &amp; Editing</w:t>
      </w:r>
    </w:p>
    <w:p w14:paraId="44E0F12B" w14:textId="77777777" w:rsidR="00EC693A" w:rsidRDefault="00000000">
      <w:pPr>
        <w:pStyle w:val="ListParagraph"/>
        <w:numPr>
          <w:ilvl w:val="0"/>
          <w:numId w:val="3"/>
        </w:numPr>
        <w:spacing w:line="252" w:lineRule="auto"/>
        <w:jc w:val="both"/>
      </w:pPr>
      <w:r>
        <w:t>Mercurial Commit &amp; Revision Tracking</w:t>
      </w:r>
    </w:p>
    <w:p w14:paraId="0490CF53" w14:textId="77777777" w:rsidR="00EC693A" w:rsidRDefault="00000000">
      <w:pPr>
        <w:pStyle w:val="ListParagraph"/>
        <w:numPr>
          <w:ilvl w:val="0"/>
          <w:numId w:val="3"/>
        </w:numPr>
        <w:spacing w:line="252" w:lineRule="auto"/>
        <w:jc w:val="both"/>
      </w:pPr>
      <w:r>
        <w:t>Change Request Submission</w:t>
      </w:r>
    </w:p>
    <w:p w14:paraId="426E4851" w14:textId="77777777" w:rsidR="00EC693A" w:rsidRDefault="00000000">
      <w:pPr>
        <w:pStyle w:val="ListParagraph"/>
        <w:numPr>
          <w:ilvl w:val="0"/>
          <w:numId w:val="3"/>
        </w:numPr>
        <w:spacing w:line="252" w:lineRule="auto"/>
        <w:jc w:val="both"/>
      </w:pPr>
      <w:r>
        <w:t>Reviewer Approval / Rejection Pipeline</w:t>
      </w:r>
    </w:p>
    <w:p w14:paraId="1BD928DD" w14:textId="77777777" w:rsidR="00EC693A" w:rsidRDefault="00000000">
      <w:pPr>
        <w:pStyle w:val="ListParagraph"/>
        <w:numPr>
          <w:ilvl w:val="0"/>
          <w:numId w:val="3"/>
        </w:numPr>
        <w:spacing w:line="252" w:lineRule="auto"/>
        <w:jc w:val="both"/>
      </w:pPr>
      <w:r>
        <w:t>Automated Python SSH Deployment execution</w:t>
      </w:r>
    </w:p>
    <w:p w14:paraId="75016D2A" w14:textId="77777777" w:rsidR="00EC693A" w:rsidRDefault="00000000">
      <w:pPr>
        <w:pStyle w:val="ListParagraph"/>
        <w:numPr>
          <w:ilvl w:val="0"/>
          <w:numId w:val="3"/>
        </w:numPr>
        <w:spacing w:line="252" w:lineRule="auto"/>
        <w:jc w:val="both"/>
      </w:pPr>
      <w:r>
        <w:t>Automated Configuration Drift Detection (Hash comparison)</w:t>
      </w:r>
    </w:p>
    <w:p w14:paraId="52C5DE04" w14:textId="77777777" w:rsidR="00EC693A" w:rsidRDefault="00000000">
      <w:pPr>
        <w:pStyle w:val="ListParagraph"/>
        <w:numPr>
          <w:ilvl w:val="0"/>
          <w:numId w:val="3"/>
        </w:numPr>
        <w:spacing w:line="252" w:lineRule="auto"/>
        <w:jc w:val="both"/>
      </w:pPr>
      <w:r>
        <w:t>Baseline Tagging and One-Click Rollback</w:t>
      </w:r>
    </w:p>
    <w:p w14:paraId="0BE31FBD" w14:textId="77777777" w:rsidR="00EC693A" w:rsidRDefault="00000000">
      <w:pPr>
        <w:pStyle w:val="ListParagraph"/>
        <w:numPr>
          <w:ilvl w:val="0"/>
          <w:numId w:val="3"/>
        </w:numPr>
        <w:spacing w:line="252" w:lineRule="auto"/>
        <w:jc w:val="both"/>
      </w:pPr>
      <w:r>
        <w:t>Centralized Deployment Status Dashboard</w:t>
      </w:r>
    </w:p>
    <w:p w14:paraId="234558CC" w14:textId="77777777" w:rsidR="00EC693A" w:rsidRDefault="00000000">
      <w:pPr>
        <w:pStyle w:val="Heading1"/>
        <w:keepNext/>
        <w:spacing w:line="252" w:lineRule="auto"/>
      </w:pPr>
      <w:r>
        <w:t>7. Non-Functional Requirements</w:t>
      </w:r>
    </w:p>
    <w:p w14:paraId="366C5A5C" w14:textId="77777777" w:rsidR="00EC693A" w:rsidRDefault="00000000">
      <w:pPr>
        <w:pStyle w:val="ListParagraph"/>
        <w:numPr>
          <w:ilvl w:val="0"/>
          <w:numId w:val="3"/>
        </w:numPr>
        <w:spacing w:line="252" w:lineRule="auto"/>
        <w:jc w:val="both"/>
      </w:pPr>
      <w:r>
        <w:rPr>
          <w:rFonts w:ascii="Arial Black" w:eastAsia="Arial Black" w:hAnsi="Arial Black" w:cs="Arial Black"/>
        </w:rPr>
        <w:t xml:space="preserve">Scalability: </w:t>
      </w:r>
      <w:r>
        <w:t>Database tier scales independently of the compute tier through Amazon RDS.</w:t>
      </w:r>
    </w:p>
    <w:p w14:paraId="75D34380" w14:textId="77777777" w:rsidR="00EC693A" w:rsidRDefault="00000000">
      <w:pPr>
        <w:pStyle w:val="ListParagraph"/>
        <w:numPr>
          <w:ilvl w:val="0"/>
          <w:numId w:val="3"/>
        </w:numPr>
        <w:spacing w:line="252" w:lineRule="auto"/>
        <w:jc w:val="both"/>
      </w:pPr>
      <w:r>
        <w:rPr>
          <w:rFonts w:ascii="Arial Black" w:eastAsia="Arial Black" w:hAnsi="Arial Black" w:cs="Arial Black"/>
        </w:rPr>
        <w:t xml:space="preserve">Reliability: </w:t>
      </w:r>
      <w:r>
        <w:t>Automated rollback routines recover target nodes from invalid configurations quickly.</w:t>
      </w:r>
    </w:p>
    <w:p w14:paraId="44D17BA9" w14:textId="77777777" w:rsidR="00EC693A" w:rsidRDefault="00000000">
      <w:pPr>
        <w:pStyle w:val="ListParagraph"/>
        <w:numPr>
          <w:ilvl w:val="0"/>
          <w:numId w:val="3"/>
        </w:numPr>
        <w:spacing w:line="252" w:lineRule="auto"/>
        <w:jc w:val="both"/>
      </w:pPr>
      <w:r>
        <w:rPr>
          <w:rFonts w:ascii="Arial Black" w:eastAsia="Arial Black" w:hAnsi="Arial Black" w:cs="Arial Black"/>
        </w:rPr>
        <w:t xml:space="preserve">Security: </w:t>
      </w:r>
      <w:r>
        <w:t>Enforced via Amazon VPC network isolation, strict Security Groups, and AWS IAM roles.</w:t>
      </w:r>
    </w:p>
    <w:p w14:paraId="3381ED78" w14:textId="77777777" w:rsidR="00EC693A" w:rsidRDefault="00000000">
      <w:pPr>
        <w:pStyle w:val="ListParagraph"/>
        <w:numPr>
          <w:ilvl w:val="0"/>
          <w:numId w:val="3"/>
        </w:numPr>
        <w:spacing w:line="252" w:lineRule="auto"/>
        <w:jc w:val="both"/>
      </w:pPr>
      <w:r>
        <w:rPr>
          <w:rFonts w:ascii="Arial Black" w:eastAsia="Arial Black" w:hAnsi="Arial Black" w:cs="Arial Black"/>
        </w:rPr>
        <w:t xml:space="preserve">Availability: </w:t>
      </w:r>
      <w:r>
        <w:t>Event-driven serverless architecture ensures auditing mechanisms remain highly available.</w:t>
      </w:r>
    </w:p>
    <w:p w14:paraId="1A7FDDBA" w14:textId="77777777" w:rsidR="00EC693A" w:rsidRDefault="00000000">
      <w:pPr>
        <w:pStyle w:val="ListParagraph"/>
        <w:numPr>
          <w:ilvl w:val="0"/>
          <w:numId w:val="3"/>
        </w:numPr>
        <w:spacing w:line="252" w:lineRule="auto"/>
        <w:jc w:val="both"/>
      </w:pPr>
      <w:r>
        <w:rPr>
          <w:rFonts w:ascii="Arial Black" w:eastAsia="Arial Black" w:hAnsi="Arial Black" w:cs="Arial Black"/>
        </w:rPr>
        <w:t xml:space="preserve">Performance: </w:t>
      </w:r>
      <w:r>
        <w:t>Dashboard data rendered in under 2 seconds; SSH deployments executed within 10 seconds of approval.</w:t>
      </w:r>
    </w:p>
    <w:p w14:paraId="3669E6D6" w14:textId="77777777" w:rsidR="00EC693A" w:rsidRDefault="00000000">
      <w:pPr>
        <w:pStyle w:val="ListParagraph"/>
        <w:numPr>
          <w:ilvl w:val="0"/>
          <w:numId w:val="3"/>
        </w:numPr>
        <w:spacing w:line="252" w:lineRule="auto"/>
        <w:jc w:val="both"/>
      </w:pPr>
      <w:r>
        <w:rPr>
          <w:rFonts w:ascii="Arial Black" w:eastAsia="Arial Black" w:hAnsi="Arial Black" w:cs="Arial Black"/>
        </w:rPr>
        <w:t xml:space="preserve">Cost-effectiveness: </w:t>
      </w:r>
      <w:r>
        <w:t>Utilizes auto-stop operational schedules and AWS Lambda to remain strictly within Free Tier billing limits.</w:t>
      </w:r>
    </w:p>
    <w:p w14:paraId="17C97769" w14:textId="77777777" w:rsidR="00EC693A" w:rsidRDefault="00000000">
      <w:pPr>
        <w:pStyle w:val="Heading1"/>
        <w:keepNext/>
        <w:spacing w:line="252" w:lineRule="auto"/>
      </w:pPr>
      <w:r>
        <w:t>8. Requirement Analysis</w:t>
      </w:r>
    </w:p>
    <w:p w14:paraId="26F6BE8E" w14:textId="77777777" w:rsidR="00EC693A" w:rsidRDefault="00000000">
      <w:pPr>
        <w:keepNext/>
        <w:spacing w:after="60" w:line="252" w:lineRule="auto"/>
      </w:pPr>
      <w:r>
        <w:rPr>
          <w:rFonts w:ascii="Arial Black" w:eastAsia="Arial Black" w:hAnsi="Arial Black" w:cs="Arial Black"/>
        </w:rPr>
        <w:t>Hardware Requirements</w:t>
      </w:r>
    </w:p>
    <w:p w14:paraId="62F90508" w14:textId="77777777" w:rsidR="00EC693A" w:rsidRDefault="00000000">
      <w:pPr>
        <w:pStyle w:val="ListParagraph"/>
        <w:numPr>
          <w:ilvl w:val="0"/>
          <w:numId w:val="3"/>
        </w:numPr>
        <w:spacing w:line="252" w:lineRule="auto"/>
        <w:jc w:val="both"/>
      </w:pPr>
      <w:r>
        <w:t xml:space="preserve">Client Machine: Intel i5 / AMD </w:t>
      </w:r>
      <w:proofErr w:type="spellStart"/>
      <w:r>
        <w:t>Ryzen</w:t>
      </w:r>
      <w:proofErr w:type="spellEnd"/>
      <w:r>
        <w:t xml:space="preserve"> 5 processor, 8 GB RAM, 20 GB free storage.</w:t>
      </w:r>
    </w:p>
    <w:p w14:paraId="0642EDA2" w14:textId="77777777" w:rsidR="00EC693A" w:rsidRDefault="00000000">
      <w:pPr>
        <w:pStyle w:val="ListParagraph"/>
        <w:numPr>
          <w:ilvl w:val="0"/>
          <w:numId w:val="3"/>
        </w:numPr>
        <w:spacing w:line="252" w:lineRule="auto"/>
        <w:jc w:val="both"/>
      </w:pPr>
      <w:r>
        <w:lastRenderedPageBreak/>
        <w:t xml:space="preserve">Cloud Compute Server (Control Plane): AWS EC2 </w:t>
      </w:r>
      <w:r>
        <w:rPr>
          <w:rFonts w:ascii="Cambria" w:eastAsia="Cambria" w:hAnsi="Cambria" w:cs="Cambria"/>
        </w:rPr>
        <w:t>t</w:t>
      </w:r>
      <w:proofErr w:type="gramStart"/>
      <w:r>
        <w:rPr>
          <w:rFonts w:ascii="Cambria" w:eastAsia="Cambria" w:hAnsi="Cambria" w:cs="Cambria"/>
        </w:rPr>
        <w:t>2.micro</w:t>
      </w:r>
      <w:proofErr w:type="gramEnd"/>
      <w:r>
        <w:t xml:space="preserve"> or </w:t>
      </w:r>
      <w:r>
        <w:rPr>
          <w:rFonts w:ascii="Cambria" w:eastAsia="Cambria" w:hAnsi="Cambria" w:cs="Cambria"/>
        </w:rPr>
        <w:t>t3.micro</w:t>
      </w:r>
      <w:r>
        <w:t xml:space="preserve"> (1 vCPU, 1 GB RAM, 7 GB EBS storage).</w:t>
      </w:r>
    </w:p>
    <w:p w14:paraId="50A31EA4" w14:textId="77777777" w:rsidR="00EC693A" w:rsidRDefault="00000000">
      <w:pPr>
        <w:pStyle w:val="ListParagraph"/>
        <w:numPr>
          <w:ilvl w:val="0"/>
          <w:numId w:val="3"/>
        </w:numPr>
        <w:spacing w:line="252" w:lineRule="auto"/>
        <w:jc w:val="both"/>
      </w:pPr>
      <w:r>
        <w:t xml:space="preserve">Target Cloud Nodes: AWS EC2 </w:t>
      </w:r>
      <w:r>
        <w:rPr>
          <w:rFonts w:ascii="Cambria" w:eastAsia="Cambria" w:hAnsi="Cambria" w:cs="Cambria"/>
        </w:rPr>
        <w:t>t</w:t>
      </w:r>
      <w:proofErr w:type="gramStart"/>
      <w:r>
        <w:rPr>
          <w:rFonts w:ascii="Cambria" w:eastAsia="Cambria" w:hAnsi="Cambria" w:cs="Cambria"/>
        </w:rPr>
        <w:t>2.micro</w:t>
      </w:r>
      <w:proofErr w:type="gramEnd"/>
      <w:r>
        <w:t xml:space="preserve"> instances.</w:t>
      </w:r>
    </w:p>
    <w:p w14:paraId="1CDB5BA9" w14:textId="77777777" w:rsidR="00EC693A" w:rsidRDefault="00000000">
      <w:pPr>
        <w:pStyle w:val="ListParagraph"/>
        <w:numPr>
          <w:ilvl w:val="0"/>
          <w:numId w:val="3"/>
        </w:numPr>
        <w:spacing w:line="252" w:lineRule="auto"/>
        <w:jc w:val="both"/>
      </w:pPr>
      <w:r>
        <w:t xml:space="preserve">Database Server: Amazon RDS </w:t>
      </w:r>
      <w:r>
        <w:rPr>
          <w:rFonts w:ascii="Cambria" w:eastAsia="Cambria" w:hAnsi="Cambria" w:cs="Cambria"/>
        </w:rPr>
        <w:t>db.t</w:t>
      </w:r>
      <w:proofErr w:type="gramStart"/>
      <w:r>
        <w:rPr>
          <w:rFonts w:ascii="Cambria" w:eastAsia="Cambria" w:hAnsi="Cambria" w:cs="Cambria"/>
        </w:rPr>
        <w:t>2.micro</w:t>
      </w:r>
      <w:proofErr w:type="gramEnd"/>
      <w:r>
        <w:t xml:space="preserve"> or </w:t>
      </w:r>
      <w:r>
        <w:rPr>
          <w:rFonts w:ascii="Cambria" w:eastAsia="Cambria" w:hAnsi="Cambria" w:cs="Cambria"/>
        </w:rPr>
        <w:t>db.t3.micro</w:t>
      </w:r>
      <w:r>
        <w:t>.</w:t>
      </w:r>
    </w:p>
    <w:p w14:paraId="26583352" w14:textId="77777777" w:rsidR="00EC693A" w:rsidRDefault="00000000">
      <w:pPr>
        <w:keepNext/>
        <w:spacing w:before="240" w:after="60" w:line="252" w:lineRule="auto"/>
      </w:pPr>
      <w:r>
        <w:rPr>
          <w:rFonts w:ascii="Arial Black" w:eastAsia="Arial Black" w:hAnsi="Arial Black" w:cs="Arial Black"/>
        </w:rPr>
        <w:t>Software Requirements</w:t>
      </w:r>
    </w:p>
    <w:p w14:paraId="20B58ADC" w14:textId="77777777" w:rsidR="00EC693A" w:rsidRDefault="00000000">
      <w:pPr>
        <w:pStyle w:val="ListParagraph"/>
        <w:numPr>
          <w:ilvl w:val="0"/>
          <w:numId w:val="3"/>
        </w:numPr>
        <w:spacing w:line="252" w:lineRule="auto"/>
        <w:jc w:val="both"/>
      </w:pPr>
      <w:r>
        <w:t>Operating System: Ubuntu Server 22.04 LTS (AWS EC2 instances).</w:t>
      </w:r>
    </w:p>
    <w:p w14:paraId="6F9CEAFE" w14:textId="77777777" w:rsidR="00EC693A" w:rsidRDefault="00000000">
      <w:pPr>
        <w:pStyle w:val="ListParagraph"/>
        <w:numPr>
          <w:ilvl w:val="0"/>
          <w:numId w:val="3"/>
        </w:numPr>
        <w:spacing w:line="252" w:lineRule="auto"/>
        <w:jc w:val="both"/>
      </w:pPr>
      <w:r>
        <w:t>Version Control System: Mercurial SCM (v6.x+).</w:t>
      </w:r>
    </w:p>
    <w:p w14:paraId="71F000A4" w14:textId="77777777" w:rsidR="00EC693A" w:rsidRDefault="00000000">
      <w:pPr>
        <w:pStyle w:val="ListParagraph"/>
        <w:numPr>
          <w:ilvl w:val="0"/>
          <w:numId w:val="3"/>
        </w:numPr>
        <w:spacing w:line="252" w:lineRule="auto"/>
        <w:jc w:val="both"/>
      </w:pPr>
      <w:r>
        <w:t xml:space="preserve">Backend Framework: Python 3.10+, </w:t>
      </w:r>
      <w:proofErr w:type="spellStart"/>
      <w:r>
        <w:t>FastAPI</w:t>
      </w:r>
      <w:proofErr w:type="spellEnd"/>
      <w:r>
        <w:t xml:space="preserve">, </w:t>
      </w:r>
      <w:proofErr w:type="spellStart"/>
      <w:r>
        <w:t>SQLAlchemy</w:t>
      </w:r>
      <w:proofErr w:type="spellEnd"/>
      <w:r>
        <w:t xml:space="preserve">, </w:t>
      </w:r>
      <w:proofErr w:type="spellStart"/>
      <w:r>
        <w:t>Paramiko</w:t>
      </w:r>
      <w:proofErr w:type="spellEnd"/>
      <w:r>
        <w:t>.</w:t>
      </w:r>
    </w:p>
    <w:p w14:paraId="1F5582D9" w14:textId="77777777" w:rsidR="00EC693A" w:rsidRDefault="00000000">
      <w:pPr>
        <w:pStyle w:val="ListParagraph"/>
        <w:numPr>
          <w:ilvl w:val="0"/>
          <w:numId w:val="3"/>
        </w:numPr>
        <w:spacing w:line="252" w:lineRule="auto"/>
        <w:jc w:val="both"/>
      </w:pPr>
      <w:r>
        <w:t>Frontend Framework: React.js, TypeScript, Tailwind CSS.</w:t>
      </w:r>
    </w:p>
    <w:p w14:paraId="2E898EA2" w14:textId="77777777" w:rsidR="00EC693A" w:rsidRDefault="00000000">
      <w:pPr>
        <w:pStyle w:val="ListParagraph"/>
        <w:numPr>
          <w:ilvl w:val="0"/>
          <w:numId w:val="3"/>
        </w:numPr>
        <w:spacing w:line="252" w:lineRule="auto"/>
        <w:jc w:val="both"/>
      </w:pPr>
      <w:r>
        <w:t>Database: PostgreSQL 15.</w:t>
      </w:r>
    </w:p>
    <w:p w14:paraId="6E31A17C" w14:textId="77777777" w:rsidR="00EC693A" w:rsidRDefault="00000000">
      <w:pPr>
        <w:pStyle w:val="Heading1"/>
        <w:keepNext/>
        <w:spacing w:line="252" w:lineRule="auto"/>
      </w:pPr>
      <w:r>
        <w:t>9. Cloud Services Required</w:t>
      </w:r>
    </w:p>
    <w:p w14:paraId="010CFA93" w14:textId="77777777" w:rsidR="00EC693A" w:rsidRDefault="00EC693A">
      <w:pPr>
        <w:spacing w:after="120"/>
      </w:pPr>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05"/>
      </w:tblGrid>
      <w:tr w:rsidR="00EC693A" w14:paraId="78840C21" w14:textId="77777777">
        <w:tblPrEx>
          <w:tblCellMar>
            <w:top w:w="0" w:type="dxa"/>
            <w:bottom w:w="0" w:type="dxa"/>
          </w:tblCellMar>
        </w:tblPrEx>
        <w:tc>
          <w:tcPr>
            <w:tcW w:w="2600" w:type="dxa"/>
            <w:tcBorders>
              <w:top w:val="single" w:sz="12" w:space="0" w:color="000000"/>
              <w:left w:val="none" w:sz="0" w:space="0" w:color="FFFFFF"/>
              <w:bottom w:val="single" w:sz="4" w:space="0" w:color="000000"/>
              <w:right w:val="none" w:sz="0" w:space="0" w:color="FFFFFF"/>
            </w:tcBorders>
            <w:tcMar>
              <w:top w:w="50" w:type="dxa"/>
              <w:left w:w="100" w:type="dxa"/>
              <w:bottom w:w="50" w:type="dxa"/>
              <w:right w:w="100" w:type="dxa"/>
            </w:tcMar>
          </w:tcPr>
          <w:p w14:paraId="69F59BDD" w14:textId="77777777" w:rsidR="00EC693A" w:rsidRDefault="00000000">
            <w:r>
              <w:rPr>
                <w:rFonts w:ascii="Arial Black" w:eastAsia="Arial Black" w:hAnsi="Arial Black" w:cs="Arial Black"/>
              </w:rPr>
              <w:t>Service</w:t>
            </w:r>
          </w:p>
        </w:tc>
        <w:tc>
          <w:tcPr>
            <w:tcW w:w="7105" w:type="dxa"/>
            <w:tcBorders>
              <w:top w:val="single" w:sz="12" w:space="0" w:color="000000"/>
              <w:left w:val="none" w:sz="0" w:space="0" w:color="FFFFFF"/>
              <w:bottom w:val="single" w:sz="4" w:space="0" w:color="000000"/>
              <w:right w:val="none" w:sz="0" w:space="0" w:color="FFFFFF"/>
            </w:tcBorders>
            <w:tcMar>
              <w:top w:w="50" w:type="dxa"/>
              <w:left w:w="100" w:type="dxa"/>
              <w:bottom w:w="50" w:type="dxa"/>
              <w:right w:w="100" w:type="dxa"/>
            </w:tcMar>
          </w:tcPr>
          <w:p w14:paraId="0E694B8D" w14:textId="77777777" w:rsidR="00EC693A" w:rsidRDefault="00000000">
            <w:r>
              <w:rPr>
                <w:rFonts w:ascii="Arial Black" w:eastAsia="Arial Black" w:hAnsi="Arial Black" w:cs="Arial Black"/>
              </w:rPr>
              <w:t>Purpose</w:t>
            </w:r>
          </w:p>
        </w:tc>
      </w:tr>
      <w:tr w:rsidR="00EC693A" w14:paraId="3395B190" w14:textId="77777777">
        <w:tblPrEx>
          <w:tblCellMar>
            <w:top w:w="0" w:type="dxa"/>
            <w:bottom w:w="0" w:type="dxa"/>
          </w:tblCellMar>
        </w:tblPrEx>
        <w:trPr>
          <w:cantSplit/>
        </w:trPr>
        <w:tc>
          <w:tcPr>
            <w:tcW w:w="2600" w:type="dxa"/>
            <w:tcBorders>
              <w:top w:val="single" w:sz="4" w:space="0" w:color="000000"/>
              <w:left w:val="none" w:sz="0" w:space="0" w:color="FFFFFF"/>
              <w:bottom w:val="single" w:sz="4" w:space="0" w:color="000000"/>
              <w:right w:val="none" w:sz="0" w:space="0" w:color="FFFFFF"/>
            </w:tcBorders>
            <w:tcMar>
              <w:top w:w="50" w:type="dxa"/>
              <w:left w:w="100" w:type="dxa"/>
              <w:bottom w:w="50" w:type="dxa"/>
              <w:right w:w="100" w:type="dxa"/>
            </w:tcMar>
          </w:tcPr>
          <w:p w14:paraId="7CD238C2" w14:textId="77777777" w:rsidR="00EC693A" w:rsidRDefault="00000000">
            <w:r>
              <w:rPr>
                <w:rFonts w:ascii="Arial Black" w:eastAsia="Arial Black" w:hAnsi="Arial Black" w:cs="Arial Black"/>
              </w:rPr>
              <w:t>Amazon EC2</w:t>
            </w:r>
          </w:p>
        </w:tc>
        <w:tc>
          <w:tcPr>
            <w:tcW w:w="7105" w:type="dxa"/>
            <w:tcBorders>
              <w:top w:val="single" w:sz="4" w:space="0" w:color="000000"/>
              <w:left w:val="none" w:sz="0" w:space="0" w:color="FFFFFF"/>
              <w:bottom w:val="single" w:sz="4" w:space="0" w:color="000000"/>
              <w:right w:val="none" w:sz="0" w:space="0" w:color="FFFFFF"/>
            </w:tcBorders>
            <w:tcMar>
              <w:top w:w="50" w:type="dxa"/>
              <w:left w:w="100" w:type="dxa"/>
              <w:bottom w:w="50" w:type="dxa"/>
              <w:right w:w="100" w:type="dxa"/>
            </w:tcMar>
          </w:tcPr>
          <w:p w14:paraId="27D86489" w14:textId="77777777" w:rsidR="00EC693A" w:rsidRDefault="00000000">
            <w:pPr>
              <w:spacing w:line="252" w:lineRule="auto"/>
              <w:jc w:val="both"/>
            </w:pPr>
            <w:r>
              <w:t xml:space="preserve">Acts as the host for the React frontend, </w:t>
            </w:r>
            <w:proofErr w:type="spellStart"/>
            <w:r>
              <w:t>FastAPI</w:t>
            </w:r>
            <w:proofErr w:type="spellEnd"/>
            <w:r>
              <w:t xml:space="preserve"> backend, Mercurial repository, and target deployment servers (Dev, Test, Prod).</w:t>
            </w:r>
          </w:p>
        </w:tc>
      </w:tr>
      <w:tr w:rsidR="00EC693A" w14:paraId="1B76BCB3" w14:textId="77777777">
        <w:tblPrEx>
          <w:tblCellMar>
            <w:top w:w="0" w:type="dxa"/>
            <w:bottom w:w="0" w:type="dxa"/>
          </w:tblCellMar>
        </w:tblPrEx>
        <w:trPr>
          <w:cantSplit/>
        </w:trPr>
        <w:tc>
          <w:tcPr>
            <w:tcW w:w="2600" w:type="dxa"/>
            <w:tcBorders>
              <w:top w:val="single" w:sz="4" w:space="0" w:color="000000"/>
              <w:left w:val="none" w:sz="0" w:space="0" w:color="FFFFFF"/>
              <w:bottom w:val="single" w:sz="4" w:space="0" w:color="000000"/>
              <w:right w:val="none" w:sz="0" w:space="0" w:color="FFFFFF"/>
            </w:tcBorders>
            <w:tcMar>
              <w:top w:w="50" w:type="dxa"/>
              <w:left w:w="100" w:type="dxa"/>
              <w:bottom w:w="50" w:type="dxa"/>
              <w:right w:w="100" w:type="dxa"/>
            </w:tcMar>
          </w:tcPr>
          <w:p w14:paraId="10C9BA55" w14:textId="77777777" w:rsidR="00EC693A" w:rsidRDefault="00000000">
            <w:r>
              <w:rPr>
                <w:rFonts w:ascii="Arial Black" w:eastAsia="Arial Black" w:hAnsi="Arial Black" w:cs="Arial Black"/>
              </w:rPr>
              <w:t>Amazon RDS</w:t>
            </w:r>
          </w:p>
        </w:tc>
        <w:tc>
          <w:tcPr>
            <w:tcW w:w="7105" w:type="dxa"/>
            <w:tcBorders>
              <w:top w:val="single" w:sz="4" w:space="0" w:color="000000"/>
              <w:left w:val="none" w:sz="0" w:space="0" w:color="FFFFFF"/>
              <w:bottom w:val="single" w:sz="4" w:space="0" w:color="000000"/>
              <w:right w:val="none" w:sz="0" w:space="0" w:color="FFFFFF"/>
            </w:tcBorders>
            <w:tcMar>
              <w:top w:w="50" w:type="dxa"/>
              <w:left w:w="100" w:type="dxa"/>
              <w:bottom w:w="50" w:type="dxa"/>
              <w:right w:w="100" w:type="dxa"/>
            </w:tcMar>
          </w:tcPr>
          <w:p w14:paraId="25FDFA44" w14:textId="77777777" w:rsidR="00EC693A" w:rsidRDefault="00000000">
            <w:pPr>
              <w:spacing w:line="252" w:lineRule="auto"/>
              <w:jc w:val="both"/>
            </w:pPr>
            <w:r>
              <w:t>Stores all structured metadata, including user roles, approval workflows, baseline hashes, and deployment history securely.</w:t>
            </w:r>
          </w:p>
        </w:tc>
      </w:tr>
      <w:tr w:rsidR="00EC693A" w14:paraId="0CABFC25" w14:textId="77777777">
        <w:tblPrEx>
          <w:tblCellMar>
            <w:top w:w="0" w:type="dxa"/>
            <w:bottom w:w="0" w:type="dxa"/>
          </w:tblCellMar>
        </w:tblPrEx>
        <w:trPr>
          <w:cantSplit/>
        </w:trPr>
        <w:tc>
          <w:tcPr>
            <w:tcW w:w="2600" w:type="dxa"/>
            <w:tcBorders>
              <w:top w:val="single" w:sz="4" w:space="0" w:color="000000"/>
              <w:left w:val="none" w:sz="0" w:space="0" w:color="FFFFFF"/>
              <w:bottom w:val="single" w:sz="4" w:space="0" w:color="000000"/>
              <w:right w:val="none" w:sz="0" w:space="0" w:color="FFFFFF"/>
            </w:tcBorders>
            <w:tcMar>
              <w:top w:w="50" w:type="dxa"/>
              <w:left w:w="100" w:type="dxa"/>
              <w:bottom w:w="50" w:type="dxa"/>
              <w:right w:w="100" w:type="dxa"/>
            </w:tcMar>
          </w:tcPr>
          <w:p w14:paraId="3531E922" w14:textId="77777777" w:rsidR="00EC693A" w:rsidRDefault="00000000">
            <w:r>
              <w:rPr>
                <w:rFonts w:ascii="Arial Black" w:eastAsia="Arial Black" w:hAnsi="Arial Black" w:cs="Arial Black"/>
              </w:rPr>
              <w:t>AWS Lambda</w:t>
            </w:r>
          </w:p>
        </w:tc>
        <w:tc>
          <w:tcPr>
            <w:tcW w:w="7105" w:type="dxa"/>
            <w:tcBorders>
              <w:top w:val="single" w:sz="4" w:space="0" w:color="000000"/>
              <w:left w:val="none" w:sz="0" w:space="0" w:color="FFFFFF"/>
              <w:bottom w:val="single" w:sz="4" w:space="0" w:color="000000"/>
              <w:right w:val="none" w:sz="0" w:space="0" w:color="FFFFFF"/>
            </w:tcBorders>
            <w:tcMar>
              <w:top w:w="50" w:type="dxa"/>
              <w:left w:w="100" w:type="dxa"/>
              <w:bottom w:w="50" w:type="dxa"/>
              <w:right w:w="100" w:type="dxa"/>
            </w:tcMar>
          </w:tcPr>
          <w:p w14:paraId="56C9897A" w14:textId="77777777" w:rsidR="00EC693A" w:rsidRDefault="00000000">
            <w:pPr>
              <w:spacing w:line="252" w:lineRule="auto"/>
              <w:jc w:val="both"/>
            </w:pPr>
            <w:r>
              <w:t xml:space="preserve">Runs the custom Python script to perform Drift Detection </w:t>
            </w:r>
            <w:proofErr w:type="spellStart"/>
            <w:r>
              <w:t>serverlessly</w:t>
            </w:r>
            <w:proofErr w:type="spellEnd"/>
            <w:r>
              <w:t>, shutting down instantly after verifying file hashes.</w:t>
            </w:r>
          </w:p>
        </w:tc>
      </w:tr>
      <w:tr w:rsidR="00EC693A" w14:paraId="7063802C" w14:textId="77777777">
        <w:tblPrEx>
          <w:tblCellMar>
            <w:top w:w="0" w:type="dxa"/>
            <w:bottom w:w="0" w:type="dxa"/>
          </w:tblCellMar>
        </w:tblPrEx>
        <w:trPr>
          <w:cantSplit/>
        </w:trPr>
        <w:tc>
          <w:tcPr>
            <w:tcW w:w="2600" w:type="dxa"/>
            <w:tcBorders>
              <w:top w:val="single" w:sz="4" w:space="0" w:color="000000"/>
              <w:left w:val="none" w:sz="0" w:space="0" w:color="FFFFFF"/>
              <w:bottom w:val="single" w:sz="4" w:space="0" w:color="000000"/>
              <w:right w:val="none" w:sz="0" w:space="0" w:color="FFFFFF"/>
            </w:tcBorders>
            <w:tcMar>
              <w:top w:w="50" w:type="dxa"/>
              <w:left w:w="100" w:type="dxa"/>
              <w:bottom w:w="50" w:type="dxa"/>
              <w:right w:w="100" w:type="dxa"/>
            </w:tcMar>
          </w:tcPr>
          <w:p w14:paraId="3CF4BD5B" w14:textId="77777777" w:rsidR="00EC693A" w:rsidRDefault="00000000">
            <w:r>
              <w:rPr>
                <w:rFonts w:ascii="Arial Black" w:eastAsia="Arial Black" w:hAnsi="Arial Black" w:cs="Arial Black"/>
              </w:rPr>
              <w:t>Amazon CloudWatch</w:t>
            </w:r>
          </w:p>
        </w:tc>
        <w:tc>
          <w:tcPr>
            <w:tcW w:w="7105" w:type="dxa"/>
            <w:tcBorders>
              <w:top w:val="single" w:sz="4" w:space="0" w:color="000000"/>
              <w:left w:val="none" w:sz="0" w:space="0" w:color="FFFFFF"/>
              <w:bottom w:val="single" w:sz="4" w:space="0" w:color="000000"/>
              <w:right w:val="none" w:sz="0" w:space="0" w:color="FFFFFF"/>
            </w:tcBorders>
            <w:tcMar>
              <w:top w:w="50" w:type="dxa"/>
              <w:left w:w="100" w:type="dxa"/>
              <w:bottom w:w="50" w:type="dxa"/>
              <w:right w:w="100" w:type="dxa"/>
            </w:tcMar>
          </w:tcPr>
          <w:p w14:paraId="14112274" w14:textId="77777777" w:rsidR="00EC693A" w:rsidRDefault="00000000">
            <w:pPr>
              <w:spacing w:line="252" w:lineRule="auto"/>
              <w:jc w:val="both"/>
            </w:pPr>
            <w:r>
              <w:t>Acts as the event scheduler to trigger the Lambda drift-detection function every hour and captures application logs.</w:t>
            </w:r>
          </w:p>
        </w:tc>
      </w:tr>
      <w:tr w:rsidR="00EC693A" w14:paraId="776FF65D" w14:textId="77777777">
        <w:tblPrEx>
          <w:tblCellMar>
            <w:top w:w="0" w:type="dxa"/>
            <w:bottom w:w="0" w:type="dxa"/>
          </w:tblCellMar>
        </w:tblPrEx>
        <w:trPr>
          <w:cantSplit/>
        </w:trPr>
        <w:tc>
          <w:tcPr>
            <w:tcW w:w="2600" w:type="dxa"/>
            <w:tcBorders>
              <w:top w:val="single" w:sz="4" w:space="0" w:color="000000"/>
              <w:left w:val="none" w:sz="0" w:space="0" w:color="FFFFFF"/>
              <w:bottom w:val="single" w:sz="4" w:space="0" w:color="000000"/>
              <w:right w:val="none" w:sz="0" w:space="0" w:color="FFFFFF"/>
            </w:tcBorders>
            <w:tcMar>
              <w:top w:w="50" w:type="dxa"/>
              <w:left w:w="100" w:type="dxa"/>
              <w:bottom w:w="50" w:type="dxa"/>
              <w:right w:w="100" w:type="dxa"/>
            </w:tcMar>
          </w:tcPr>
          <w:p w14:paraId="3439157E" w14:textId="77777777" w:rsidR="00EC693A" w:rsidRDefault="00000000">
            <w:r>
              <w:rPr>
                <w:rFonts w:ascii="Arial Black" w:eastAsia="Arial Black" w:hAnsi="Arial Black" w:cs="Arial Black"/>
              </w:rPr>
              <w:t>AWS IAM</w:t>
            </w:r>
          </w:p>
        </w:tc>
        <w:tc>
          <w:tcPr>
            <w:tcW w:w="7105" w:type="dxa"/>
            <w:tcBorders>
              <w:top w:val="single" w:sz="4" w:space="0" w:color="000000"/>
              <w:left w:val="none" w:sz="0" w:space="0" w:color="FFFFFF"/>
              <w:bottom w:val="single" w:sz="4" w:space="0" w:color="000000"/>
              <w:right w:val="none" w:sz="0" w:space="0" w:color="FFFFFF"/>
            </w:tcBorders>
            <w:tcMar>
              <w:top w:w="50" w:type="dxa"/>
              <w:left w:w="100" w:type="dxa"/>
              <w:bottom w:w="50" w:type="dxa"/>
              <w:right w:w="100" w:type="dxa"/>
            </w:tcMar>
          </w:tcPr>
          <w:p w14:paraId="0CFA3FD8" w14:textId="77777777" w:rsidR="00EC693A" w:rsidRDefault="00000000">
            <w:pPr>
              <w:spacing w:line="252" w:lineRule="auto"/>
              <w:jc w:val="both"/>
            </w:pPr>
            <w:r>
              <w:t>Forms the security backbone by providing specific permissions allowing backend/Lambda to securely access target EC2 instances.</w:t>
            </w:r>
          </w:p>
        </w:tc>
      </w:tr>
      <w:tr w:rsidR="00EC693A" w14:paraId="1CDCE80D" w14:textId="77777777">
        <w:tblPrEx>
          <w:tblCellMar>
            <w:top w:w="0" w:type="dxa"/>
            <w:bottom w:w="0" w:type="dxa"/>
          </w:tblCellMar>
        </w:tblPrEx>
        <w:trPr>
          <w:cantSplit/>
        </w:trPr>
        <w:tc>
          <w:tcPr>
            <w:tcW w:w="2600" w:type="dxa"/>
            <w:tcBorders>
              <w:top w:val="single" w:sz="4" w:space="0" w:color="000000"/>
              <w:left w:val="none" w:sz="0" w:space="0" w:color="FFFFFF"/>
              <w:bottom w:val="single" w:sz="4" w:space="0" w:color="000000"/>
              <w:right w:val="none" w:sz="0" w:space="0" w:color="FFFFFF"/>
            </w:tcBorders>
            <w:tcMar>
              <w:top w:w="50" w:type="dxa"/>
              <w:left w:w="100" w:type="dxa"/>
              <w:bottom w:w="50" w:type="dxa"/>
              <w:right w:w="100" w:type="dxa"/>
            </w:tcMar>
          </w:tcPr>
          <w:p w14:paraId="1D4B5722" w14:textId="77777777" w:rsidR="00EC693A" w:rsidRDefault="00000000">
            <w:r>
              <w:rPr>
                <w:rFonts w:ascii="Arial Black" w:eastAsia="Arial Black" w:hAnsi="Arial Black" w:cs="Arial Black"/>
              </w:rPr>
              <w:t>Amazon VPC</w:t>
            </w:r>
          </w:p>
        </w:tc>
        <w:tc>
          <w:tcPr>
            <w:tcW w:w="7105" w:type="dxa"/>
            <w:tcBorders>
              <w:top w:val="single" w:sz="4" w:space="0" w:color="000000"/>
              <w:left w:val="none" w:sz="0" w:space="0" w:color="FFFFFF"/>
              <w:bottom w:val="single" w:sz="4" w:space="0" w:color="000000"/>
              <w:right w:val="none" w:sz="0" w:space="0" w:color="FFFFFF"/>
            </w:tcBorders>
            <w:tcMar>
              <w:top w:w="50" w:type="dxa"/>
              <w:left w:w="100" w:type="dxa"/>
              <w:bottom w:w="50" w:type="dxa"/>
              <w:right w:w="100" w:type="dxa"/>
            </w:tcMar>
          </w:tcPr>
          <w:p w14:paraId="6E5A64E0" w14:textId="77777777" w:rsidR="00EC693A" w:rsidRDefault="00000000">
            <w:pPr>
              <w:spacing w:line="252" w:lineRule="auto"/>
              <w:jc w:val="both"/>
            </w:pPr>
            <w:r>
              <w:t>Ensures EC2 servers and the RDS database communicate privately while keeping the data layer hidden from the public internet.</w:t>
            </w:r>
          </w:p>
        </w:tc>
      </w:tr>
    </w:tbl>
    <w:p w14:paraId="61BF0C2B" w14:textId="77777777" w:rsidR="00EC693A" w:rsidRDefault="00000000">
      <w:pPr>
        <w:keepNext/>
        <w:spacing w:before="360" w:after="60" w:line="252" w:lineRule="auto"/>
      </w:pPr>
      <w:r>
        <w:rPr>
          <w:rFonts w:ascii="Arial Black" w:eastAsia="Arial Black" w:hAnsi="Arial Black" w:cs="Arial Black"/>
        </w:rPr>
        <w:t>AWS Console Screenshots</w:t>
      </w:r>
    </w:p>
    <w:p w14:paraId="7942B877" w14:textId="77777777" w:rsidR="00EC693A" w:rsidRDefault="00000000">
      <w:pPr>
        <w:keepNext/>
        <w:spacing w:before="160" w:after="60"/>
        <w:jc w:val="center"/>
      </w:pPr>
      <w:r>
        <w:rPr>
          <w:noProof/>
        </w:rPr>
        <w:drawing>
          <wp:inline distT="0" distB="0" distL="0" distR="0" wp14:anchorId="4B672757" wp14:editId="4F5D08F9">
            <wp:extent cx="6096000" cy="2943225"/>
            <wp:effectExtent l="0" t="0" r="0" b="0"/>
            <wp:docPr id="7" name="ec2" descr="Amazon EC2 – CloudConfig instance (t3.micro) in the running state with 3/3 status checks passe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2943225"/>
                    </a:xfrm>
                    <a:prstGeom prst="rect">
                      <a:avLst/>
                    </a:prstGeom>
                  </pic:spPr>
                </pic:pic>
              </a:graphicData>
            </a:graphic>
          </wp:inline>
        </w:drawing>
      </w:r>
    </w:p>
    <w:p w14:paraId="0FABAE2F" w14:textId="77777777" w:rsidR="00EC693A" w:rsidRDefault="00000000">
      <w:pPr>
        <w:spacing w:after="160" w:line="252" w:lineRule="auto"/>
        <w:jc w:val="center"/>
      </w:pPr>
      <w:r>
        <w:rPr>
          <w:i/>
          <w:iCs/>
          <w:sz w:val="20"/>
          <w:szCs w:val="20"/>
        </w:rPr>
        <w:t xml:space="preserve">Figure 5: Amazon EC2 – </w:t>
      </w:r>
      <w:proofErr w:type="spellStart"/>
      <w:r>
        <w:rPr>
          <w:i/>
          <w:iCs/>
          <w:sz w:val="20"/>
          <w:szCs w:val="20"/>
        </w:rPr>
        <w:t>CloudConfig</w:t>
      </w:r>
      <w:proofErr w:type="spellEnd"/>
      <w:r>
        <w:rPr>
          <w:i/>
          <w:iCs/>
          <w:sz w:val="20"/>
          <w:szCs w:val="20"/>
        </w:rPr>
        <w:t xml:space="preserve"> instance (t</w:t>
      </w:r>
      <w:proofErr w:type="gramStart"/>
      <w:r>
        <w:rPr>
          <w:i/>
          <w:iCs/>
          <w:sz w:val="20"/>
          <w:szCs w:val="20"/>
        </w:rPr>
        <w:t>3.micro</w:t>
      </w:r>
      <w:proofErr w:type="gramEnd"/>
      <w:r>
        <w:rPr>
          <w:i/>
          <w:iCs/>
          <w:sz w:val="20"/>
          <w:szCs w:val="20"/>
        </w:rPr>
        <w:t>) in the running state with 3/3 status checks passed</w:t>
      </w:r>
    </w:p>
    <w:p w14:paraId="48460BC7" w14:textId="77777777" w:rsidR="00EC693A" w:rsidRDefault="00000000">
      <w:pPr>
        <w:keepNext/>
        <w:spacing w:before="160" w:after="60"/>
        <w:jc w:val="center"/>
      </w:pPr>
      <w:r>
        <w:rPr>
          <w:noProof/>
        </w:rPr>
        <w:lastRenderedPageBreak/>
        <w:drawing>
          <wp:inline distT="0" distB="0" distL="0" distR="0" wp14:anchorId="3F2E2687" wp14:editId="6888DC5C">
            <wp:extent cx="6096000" cy="2943225"/>
            <wp:effectExtent l="0" t="0" r="0" b="0"/>
            <wp:docPr id="8" name="rds" descr="Amazon RDS – cloudconfig-db PostgreSQL instance in the Available stat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2943225"/>
                    </a:xfrm>
                    <a:prstGeom prst="rect">
                      <a:avLst/>
                    </a:prstGeom>
                  </pic:spPr>
                </pic:pic>
              </a:graphicData>
            </a:graphic>
          </wp:inline>
        </w:drawing>
      </w:r>
    </w:p>
    <w:p w14:paraId="423EAECE" w14:textId="77777777" w:rsidR="00EC693A" w:rsidRDefault="00000000">
      <w:pPr>
        <w:spacing w:after="160" w:line="252" w:lineRule="auto"/>
        <w:jc w:val="center"/>
        <w:rPr>
          <w:i/>
          <w:iCs/>
          <w:sz w:val="20"/>
          <w:szCs w:val="20"/>
        </w:rPr>
      </w:pPr>
      <w:r>
        <w:rPr>
          <w:i/>
          <w:iCs/>
          <w:sz w:val="20"/>
          <w:szCs w:val="20"/>
        </w:rPr>
        <w:t xml:space="preserve">Figure 6: Amazon RDS – </w:t>
      </w:r>
      <w:proofErr w:type="spellStart"/>
      <w:r>
        <w:rPr>
          <w:i/>
          <w:iCs/>
          <w:sz w:val="20"/>
          <w:szCs w:val="20"/>
        </w:rPr>
        <w:t>cloudconfig-db</w:t>
      </w:r>
      <w:proofErr w:type="spellEnd"/>
      <w:r>
        <w:rPr>
          <w:i/>
          <w:iCs/>
          <w:sz w:val="20"/>
          <w:szCs w:val="20"/>
        </w:rPr>
        <w:t xml:space="preserve"> PostgreSQL instance in the Available state</w:t>
      </w:r>
    </w:p>
    <w:p w14:paraId="3A6CEF71" w14:textId="77777777" w:rsidR="00DA0B2E" w:rsidRDefault="00DA0B2E">
      <w:pPr>
        <w:spacing w:after="160" w:line="252" w:lineRule="auto"/>
        <w:jc w:val="center"/>
        <w:rPr>
          <w:i/>
          <w:iCs/>
          <w:sz w:val="20"/>
          <w:szCs w:val="20"/>
        </w:rPr>
      </w:pPr>
    </w:p>
    <w:p w14:paraId="7A35F354" w14:textId="77777777" w:rsidR="00DA0B2E" w:rsidRDefault="00DA0B2E">
      <w:pPr>
        <w:spacing w:after="160" w:line="252" w:lineRule="auto"/>
        <w:jc w:val="center"/>
        <w:rPr>
          <w:i/>
          <w:iCs/>
          <w:sz w:val="20"/>
          <w:szCs w:val="20"/>
        </w:rPr>
      </w:pPr>
    </w:p>
    <w:p w14:paraId="55E7F710" w14:textId="77777777" w:rsidR="00DA0B2E" w:rsidRDefault="00DA0B2E">
      <w:pPr>
        <w:spacing w:after="160" w:line="252" w:lineRule="auto"/>
        <w:jc w:val="center"/>
        <w:rPr>
          <w:i/>
          <w:iCs/>
          <w:sz w:val="20"/>
          <w:szCs w:val="20"/>
        </w:rPr>
      </w:pPr>
    </w:p>
    <w:p w14:paraId="304F23CD" w14:textId="77777777" w:rsidR="00DA0B2E" w:rsidRDefault="00DA0B2E">
      <w:pPr>
        <w:spacing w:after="160" w:line="252" w:lineRule="auto"/>
        <w:jc w:val="center"/>
        <w:rPr>
          <w:i/>
          <w:iCs/>
          <w:sz w:val="20"/>
          <w:szCs w:val="20"/>
        </w:rPr>
      </w:pPr>
    </w:p>
    <w:p w14:paraId="6861A171" w14:textId="77777777" w:rsidR="00DA0B2E" w:rsidRDefault="00DA0B2E">
      <w:pPr>
        <w:spacing w:after="160" w:line="252" w:lineRule="auto"/>
        <w:jc w:val="center"/>
      </w:pPr>
    </w:p>
    <w:p w14:paraId="79C4E2AF" w14:textId="77777777" w:rsidR="00EC693A" w:rsidRDefault="00000000">
      <w:pPr>
        <w:keepNext/>
        <w:spacing w:before="160" w:after="60"/>
        <w:jc w:val="center"/>
      </w:pPr>
      <w:r>
        <w:rPr>
          <w:noProof/>
        </w:rPr>
        <w:drawing>
          <wp:inline distT="0" distB="0" distL="0" distR="0" wp14:anchorId="657AB506" wp14:editId="2F7F8DD5">
            <wp:extent cx="6096000" cy="2943225"/>
            <wp:effectExtent l="0" t="0" r="0" b="0"/>
            <wp:docPr id="9" name="lambda" descr="AWS Lambda – CloudConfig-DriftDetector function (Python 3.12) used for serverless drift detection"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2943225"/>
                    </a:xfrm>
                    <a:prstGeom prst="rect">
                      <a:avLst/>
                    </a:prstGeom>
                  </pic:spPr>
                </pic:pic>
              </a:graphicData>
            </a:graphic>
          </wp:inline>
        </w:drawing>
      </w:r>
    </w:p>
    <w:p w14:paraId="11394937" w14:textId="77777777" w:rsidR="00EC693A" w:rsidRDefault="00000000">
      <w:pPr>
        <w:spacing w:after="160" w:line="252" w:lineRule="auto"/>
        <w:jc w:val="center"/>
      </w:pPr>
      <w:r>
        <w:rPr>
          <w:i/>
          <w:iCs/>
          <w:sz w:val="20"/>
          <w:szCs w:val="20"/>
        </w:rPr>
        <w:t xml:space="preserve">Figure 7: AWS Lambda – </w:t>
      </w:r>
      <w:proofErr w:type="spellStart"/>
      <w:r>
        <w:rPr>
          <w:i/>
          <w:iCs/>
          <w:sz w:val="20"/>
          <w:szCs w:val="20"/>
        </w:rPr>
        <w:t>CloudConfig-DriftDetector</w:t>
      </w:r>
      <w:proofErr w:type="spellEnd"/>
      <w:r>
        <w:rPr>
          <w:i/>
          <w:iCs/>
          <w:sz w:val="20"/>
          <w:szCs w:val="20"/>
        </w:rPr>
        <w:t xml:space="preserve"> function (Python 3.12) used for serverless drift detection</w:t>
      </w:r>
    </w:p>
    <w:p w14:paraId="5DBA7D59" w14:textId="77777777" w:rsidR="00EC693A" w:rsidRDefault="00000000">
      <w:pPr>
        <w:keepNext/>
        <w:spacing w:before="160" w:after="60"/>
        <w:jc w:val="center"/>
      </w:pPr>
      <w:r>
        <w:rPr>
          <w:noProof/>
        </w:rPr>
        <w:lastRenderedPageBreak/>
        <w:drawing>
          <wp:inline distT="0" distB="0" distL="0" distR="0" wp14:anchorId="4B70F860" wp14:editId="47F5461A">
            <wp:extent cx="6096000" cy="2943225"/>
            <wp:effectExtent l="0" t="0" r="0" b="0"/>
            <wp:docPr id="10" name="iam" descr="AWS IAM – CloudConfig-EC2-Role and CloudConfig-Lambda-Role with their trusted AWS service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2943225"/>
                    </a:xfrm>
                    <a:prstGeom prst="rect">
                      <a:avLst/>
                    </a:prstGeom>
                  </pic:spPr>
                </pic:pic>
              </a:graphicData>
            </a:graphic>
          </wp:inline>
        </w:drawing>
      </w:r>
    </w:p>
    <w:p w14:paraId="5667AC47" w14:textId="77777777" w:rsidR="00EC693A" w:rsidRDefault="00000000">
      <w:pPr>
        <w:spacing w:after="160" w:line="252" w:lineRule="auto"/>
        <w:jc w:val="center"/>
      </w:pPr>
      <w:r>
        <w:rPr>
          <w:i/>
          <w:iCs/>
          <w:sz w:val="20"/>
          <w:szCs w:val="20"/>
        </w:rPr>
        <w:t xml:space="preserve">Figure 8: AWS IAM – CloudConfig-EC2-Role and </w:t>
      </w:r>
      <w:proofErr w:type="spellStart"/>
      <w:r>
        <w:rPr>
          <w:i/>
          <w:iCs/>
          <w:sz w:val="20"/>
          <w:szCs w:val="20"/>
        </w:rPr>
        <w:t>CloudConfig</w:t>
      </w:r>
      <w:proofErr w:type="spellEnd"/>
      <w:r>
        <w:rPr>
          <w:i/>
          <w:iCs/>
          <w:sz w:val="20"/>
          <w:szCs w:val="20"/>
        </w:rPr>
        <w:t>-Lambda-Role with their trusted AWS services</w:t>
      </w:r>
    </w:p>
    <w:p w14:paraId="6248FDAD" w14:textId="77777777" w:rsidR="00EC693A" w:rsidRDefault="00000000">
      <w:pPr>
        <w:pStyle w:val="Heading1"/>
        <w:keepNext/>
        <w:pageBreakBefore/>
        <w:spacing w:before="0" w:line="252" w:lineRule="auto"/>
      </w:pPr>
      <w:r>
        <w:lastRenderedPageBreak/>
        <w:t>10. References</w:t>
      </w:r>
    </w:p>
    <w:p w14:paraId="2538C68B" w14:textId="77777777" w:rsidR="00EC693A" w:rsidRDefault="00000000">
      <w:pPr>
        <w:spacing w:after="160" w:line="252" w:lineRule="auto"/>
        <w:jc w:val="both"/>
      </w:pPr>
      <w:r>
        <w:rPr>
          <w:rFonts w:ascii="Times New Roman" w:eastAsia="Times New Roman" w:hAnsi="Times New Roman" w:cs="Times New Roman"/>
          <w:b/>
          <w:bCs/>
        </w:rPr>
        <w:t xml:space="preserve">[1] </w:t>
      </w:r>
      <w:proofErr w:type="spellStart"/>
      <w:r>
        <w:rPr>
          <w:rFonts w:ascii="Times New Roman" w:eastAsia="Times New Roman" w:hAnsi="Times New Roman" w:cs="Times New Roman"/>
        </w:rPr>
        <w:t>Thiyagarajan</w:t>
      </w:r>
      <w:proofErr w:type="spellEnd"/>
      <w:r>
        <w:rPr>
          <w:rFonts w:ascii="Times New Roman" w:eastAsia="Times New Roman" w:hAnsi="Times New Roman" w:cs="Times New Roman"/>
        </w:rPr>
        <w:t xml:space="preserve">, G., </w:t>
      </w:r>
      <w:proofErr w:type="spellStart"/>
      <w:r>
        <w:rPr>
          <w:rFonts w:ascii="Times New Roman" w:eastAsia="Times New Roman" w:hAnsi="Times New Roman" w:cs="Times New Roman"/>
        </w:rPr>
        <w:t>Bist</w:t>
      </w:r>
      <w:proofErr w:type="spellEnd"/>
      <w:r>
        <w:rPr>
          <w:rFonts w:ascii="Times New Roman" w:eastAsia="Times New Roman" w:hAnsi="Times New Roman" w:cs="Times New Roman"/>
        </w:rPr>
        <w:t>, V., &amp; Nayak, P. (2024). AI-Driven Configuration Drift Detection in Cloud Environments. International Journal of Communication Networks and Information Security (IJCNIS), 16(5), 721–743.</w:t>
      </w:r>
    </w:p>
    <w:p w14:paraId="0E257D2B" w14:textId="77777777" w:rsidR="00EC693A" w:rsidRDefault="00000000">
      <w:pPr>
        <w:spacing w:after="160" w:line="252" w:lineRule="auto"/>
        <w:jc w:val="both"/>
      </w:pPr>
      <w:r>
        <w:rPr>
          <w:rFonts w:ascii="Times New Roman" w:eastAsia="Times New Roman" w:hAnsi="Times New Roman" w:cs="Times New Roman"/>
          <w:b/>
          <w:bCs/>
        </w:rPr>
        <w:t xml:space="preserve">[2] </w:t>
      </w:r>
      <w:proofErr w:type="spellStart"/>
      <w:r>
        <w:rPr>
          <w:rFonts w:ascii="Times New Roman" w:eastAsia="Times New Roman" w:hAnsi="Times New Roman" w:cs="Times New Roman"/>
        </w:rPr>
        <w:t>Harikrishnan</w:t>
      </w:r>
      <w:proofErr w:type="spellEnd"/>
      <w:r>
        <w:rPr>
          <w:rFonts w:ascii="Times New Roman" w:eastAsia="Times New Roman" w:hAnsi="Times New Roman" w:cs="Times New Roman"/>
        </w:rPr>
        <w:t>, A. (2026). Infrastructure as Code (</w:t>
      </w:r>
      <w:proofErr w:type="spellStart"/>
      <w:r>
        <w:rPr>
          <w:rFonts w:ascii="Times New Roman" w:eastAsia="Times New Roman" w:hAnsi="Times New Roman" w:cs="Times New Roman"/>
        </w:rPr>
        <w:t>IaC</w:t>
      </w:r>
      <w:proofErr w:type="spellEnd"/>
      <w:r>
        <w:rPr>
          <w:rFonts w:ascii="Times New Roman" w:eastAsia="Times New Roman" w:hAnsi="Times New Roman" w:cs="Times New Roman"/>
        </w:rPr>
        <w:t>) Drift Detection: State Management Using Event-Driven Architecture. Journal of Computational Analysis and Applications (</w:t>
      </w:r>
      <w:proofErr w:type="spellStart"/>
      <w:r>
        <w:rPr>
          <w:rFonts w:ascii="Times New Roman" w:eastAsia="Times New Roman" w:hAnsi="Times New Roman" w:cs="Times New Roman"/>
        </w:rPr>
        <w:t>JoCAAA</w:t>
      </w:r>
      <w:proofErr w:type="spellEnd"/>
      <w:r>
        <w:rPr>
          <w:rFonts w:ascii="Times New Roman" w:eastAsia="Times New Roman" w:hAnsi="Times New Roman" w:cs="Times New Roman"/>
        </w:rPr>
        <w:t>), 35(3), 10–23.</w:t>
      </w:r>
    </w:p>
    <w:p w14:paraId="4F3F96B7" w14:textId="77777777" w:rsidR="00EC693A" w:rsidRDefault="00000000">
      <w:pPr>
        <w:spacing w:after="160" w:line="252" w:lineRule="auto"/>
        <w:jc w:val="both"/>
      </w:pPr>
      <w:r>
        <w:rPr>
          <w:rFonts w:ascii="Times New Roman" w:eastAsia="Times New Roman" w:hAnsi="Times New Roman" w:cs="Times New Roman"/>
          <w:b/>
          <w:bCs/>
        </w:rPr>
        <w:t xml:space="preserve">[3] </w:t>
      </w:r>
      <w:proofErr w:type="spellStart"/>
      <w:r>
        <w:rPr>
          <w:rFonts w:ascii="Times New Roman" w:eastAsia="Times New Roman" w:hAnsi="Times New Roman" w:cs="Times New Roman"/>
        </w:rPr>
        <w:t>Verdet</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Hamdaqa</w:t>
      </w:r>
      <w:proofErr w:type="spellEnd"/>
      <w:r>
        <w:rPr>
          <w:rFonts w:ascii="Times New Roman" w:eastAsia="Times New Roman" w:hAnsi="Times New Roman" w:cs="Times New Roman"/>
        </w:rPr>
        <w:t xml:space="preserve">, M., Da Silva, L. M. P., &amp; </w:t>
      </w:r>
      <w:proofErr w:type="spellStart"/>
      <w:r>
        <w:rPr>
          <w:rFonts w:ascii="Times New Roman" w:eastAsia="Times New Roman" w:hAnsi="Times New Roman" w:cs="Times New Roman"/>
        </w:rPr>
        <w:t>Khomh</w:t>
      </w:r>
      <w:proofErr w:type="spellEnd"/>
      <w:r>
        <w:rPr>
          <w:rFonts w:ascii="Times New Roman" w:eastAsia="Times New Roman" w:hAnsi="Times New Roman" w:cs="Times New Roman"/>
        </w:rPr>
        <w:t>, F. (2023). Exploring Security Practices in Infrastructure as Code: An Empirical Study. arXiv:2308.03952 [cs.CR].</w:t>
      </w:r>
    </w:p>
    <w:p w14:paraId="5585B7E1" w14:textId="77777777" w:rsidR="00EC693A" w:rsidRDefault="00000000">
      <w:pPr>
        <w:spacing w:after="160" w:line="252" w:lineRule="auto"/>
        <w:jc w:val="both"/>
      </w:pPr>
      <w:r>
        <w:rPr>
          <w:rFonts w:ascii="Times New Roman" w:eastAsia="Times New Roman" w:hAnsi="Times New Roman" w:cs="Times New Roman"/>
          <w:b/>
          <w:bCs/>
        </w:rPr>
        <w:t xml:space="preserve">[4] </w:t>
      </w:r>
      <w:proofErr w:type="spellStart"/>
      <w:r>
        <w:rPr>
          <w:rFonts w:ascii="Times New Roman" w:eastAsia="Times New Roman" w:hAnsi="Times New Roman" w:cs="Times New Roman"/>
        </w:rPr>
        <w:t>Cherukuri</w:t>
      </w:r>
      <w:proofErr w:type="spellEnd"/>
      <w:r>
        <w:rPr>
          <w:rFonts w:ascii="Times New Roman" w:eastAsia="Times New Roman" w:hAnsi="Times New Roman" w:cs="Times New Roman"/>
        </w:rPr>
        <w:t>, B. R. (2024). Comparative Analysis of Docker and Kubernetes for Cloud Resource and Microservice Management. International Journal of Science and Research Archive (IJSRA), 13(1), 3302–3315.</w:t>
      </w:r>
    </w:p>
    <w:p w14:paraId="05EC24EF" w14:textId="77777777" w:rsidR="00EC693A" w:rsidRDefault="00000000">
      <w:pPr>
        <w:spacing w:after="160" w:line="252" w:lineRule="auto"/>
        <w:jc w:val="both"/>
      </w:pPr>
      <w:r>
        <w:rPr>
          <w:rFonts w:ascii="Times New Roman" w:eastAsia="Times New Roman" w:hAnsi="Times New Roman" w:cs="Times New Roman"/>
          <w:b/>
          <w:bCs/>
        </w:rPr>
        <w:t xml:space="preserve">[5] </w:t>
      </w:r>
      <w:r>
        <w:rPr>
          <w:rFonts w:ascii="Times New Roman" w:eastAsia="Times New Roman" w:hAnsi="Times New Roman" w:cs="Times New Roman"/>
        </w:rPr>
        <w:t>Kumar, A., Nadeem, M., &amp; Shameem, M. (2025). A Systematic Literature Review for Investigating DevOps Metrics to Implement in Software Development Organizations. Journal of Software: Evolution and Process, 37(1), e2733.</w:t>
      </w:r>
    </w:p>
    <w:p w14:paraId="4F519168" w14:textId="77777777" w:rsidR="00EC693A" w:rsidRDefault="00000000">
      <w:pPr>
        <w:spacing w:after="160" w:line="252" w:lineRule="auto"/>
        <w:jc w:val="both"/>
      </w:pPr>
      <w:r>
        <w:rPr>
          <w:rFonts w:ascii="Times New Roman" w:eastAsia="Times New Roman" w:hAnsi="Times New Roman" w:cs="Times New Roman"/>
          <w:b/>
          <w:bCs/>
        </w:rPr>
        <w:t xml:space="preserve">[6] </w:t>
      </w:r>
      <w:r>
        <w:rPr>
          <w:rFonts w:ascii="Times New Roman" w:eastAsia="Times New Roman" w:hAnsi="Times New Roman" w:cs="Times New Roman"/>
        </w:rPr>
        <w:t xml:space="preserve">Babalola, O., </w:t>
      </w:r>
      <w:proofErr w:type="spellStart"/>
      <w:r>
        <w:rPr>
          <w:rFonts w:ascii="Times New Roman" w:eastAsia="Times New Roman" w:hAnsi="Times New Roman" w:cs="Times New Roman"/>
        </w:rPr>
        <w:t>Nwatu</w:t>
      </w:r>
      <w:proofErr w:type="spellEnd"/>
      <w:r>
        <w:rPr>
          <w:rFonts w:ascii="Times New Roman" w:eastAsia="Times New Roman" w:hAnsi="Times New Roman" w:cs="Times New Roman"/>
        </w:rPr>
        <w:t xml:space="preserve">, C. E., </w:t>
      </w:r>
      <w:proofErr w:type="spellStart"/>
      <w:r>
        <w:rPr>
          <w:rFonts w:ascii="Times New Roman" w:eastAsia="Times New Roman" w:hAnsi="Times New Roman" w:cs="Times New Roman"/>
        </w:rPr>
        <w:t>Folorunso</w:t>
      </w:r>
      <w:proofErr w:type="spellEnd"/>
      <w:r>
        <w:rPr>
          <w:rFonts w:ascii="Times New Roman" w:eastAsia="Times New Roman" w:hAnsi="Times New Roman" w:cs="Times New Roman"/>
        </w:rPr>
        <w:t xml:space="preserve">, A., &amp; </w:t>
      </w:r>
      <w:proofErr w:type="spellStart"/>
      <w:r>
        <w:rPr>
          <w:rFonts w:ascii="Times New Roman" w:eastAsia="Times New Roman" w:hAnsi="Times New Roman" w:cs="Times New Roman"/>
        </w:rPr>
        <w:t>Adewa</w:t>
      </w:r>
      <w:proofErr w:type="spellEnd"/>
      <w:r>
        <w:rPr>
          <w:rFonts w:ascii="Times New Roman" w:eastAsia="Times New Roman" w:hAnsi="Times New Roman" w:cs="Times New Roman"/>
        </w:rPr>
        <w:t>, A. (2024). A Governance Framework Model for Cloud Computing: Role of AI, Security, Compliance, and Management. World Journal of Advanced Research and Reviews, 24(2), 1969–1982.</w:t>
      </w:r>
    </w:p>
    <w:p w14:paraId="07441F8C" w14:textId="77777777" w:rsidR="00EC693A" w:rsidRDefault="00000000">
      <w:pPr>
        <w:spacing w:after="160" w:line="252" w:lineRule="auto"/>
        <w:jc w:val="both"/>
      </w:pPr>
      <w:r>
        <w:rPr>
          <w:rFonts w:ascii="Times New Roman" w:eastAsia="Times New Roman" w:hAnsi="Times New Roman" w:cs="Times New Roman"/>
          <w:b/>
          <w:bCs/>
        </w:rPr>
        <w:t xml:space="preserve">[7] </w:t>
      </w:r>
      <w:r>
        <w:rPr>
          <w:rFonts w:ascii="Times New Roman" w:eastAsia="Times New Roman" w:hAnsi="Times New Roman" w:cs="Times New Roman"/>
        </w:rPr>
        <w:t xml:space="preserve">Jayaram, Y. (2023). Data Governance and Content Lifecycle Automation in the Cloud for Secure, Compliance-Oriented Data Operations. International Journal of AI, </w:t>
      </w:r>
      <w:proofErr w:type="spellStart"/>
      <w:r>
        <w:rPr>
          <w:rFonts w:ascii="Times New Roman" w:eastAsia="Times New Roman" w:hAnsi="Times New Roman" w:cs="Times New Roman"/>
        </w:rPr>
        <w:t>BigData</w:t>
      </w:r>
      <w:proofErr w:type="spellEnd"/>
      <w:r>
        <w:rPr>
          <w:rFonts w:ascii="Times New Roman" w:eastAsia="Times New Roman" w:hAnsi="Times New Roman" w:cs="Times New Roman"/>
        </w:rPr>
        <w:t>, Computational and Management Studies, 4(3), 124–133.</w:t>
      </w:r>
    </w:p>
    <w:p w14:paraId="5B7AEC63" w14:textId="77777777" w:rsidR="00EC693A" w:rsidRDefault="00000000">
      <w:pPr>
        <w:spacing w:after="160" w:line="252" w:lineRule="auto"/>
        <w:jc w:val="both"/>
      </w:pPr>
      <w:r>
        <w:rPr>
          <w:rFonts w:ascii="Times New Roman" w:eastAsia="Times New Roman" w:hAnsi="Times New Roman" w:cs="Times New Roman"/>
          <w:b/>
          <w:bCs/>
        </w:rPr>
        <w:t xml:space="preserve">[8] </w:t>
      </w:r>
      <w:proofErr w:type="spellStart"/>
      <w:r>
        <w:rPr>
          <w:rFonts w:ascii="Times New Roman" w:eastAsia="Times New Roman" w:hAnsi="Times New Roman" w:cs="Times New Roman"/>
        </w:rPr>
        <w:t>Olabanji</w:t>
      </w:r>
      <w:proofErr w:type="spellEnd"/>
      <w:r>
        <w:rPr>
          <w:rFonts w:ascii="Times New Roman" w:eastAsia="Times New Roman" w:hAnsi="Times New Roman" w:cs="Times New Roman"/>
        </w:rPr>
        <w:t xml:space="preserve">, S. O., </w:t>
      </w:r>
      <w:proofErr w:type="spellStart"/>
      <w:r>
        <w:rPr>
          <w:rFonts w:ascii="Times New Roman" w:eastAsia="Times New Roman" w:hAnsi="Times New Roman" w:cs="Times New Roman"/>
        </w:rPr>
        <w:t>Olaniyi</w:t>
      </w:r>
      <w:proofErr w:type="spellEnd"/>
      <w:r>
        <w:rPr>
          <w:rFonts w:ascii="Times New Roman" w:eastAsia="Times New Roman" w:hAnsi="Times New Roman" w:cs="Times New Roman"/>
        </w:rPr>
        <w:t xml:space="preserve">, O. O., </w:t>
      </w:r>
      <w:proofErr w:type="spellStart"/>
      <w:r>
        <w:rPr>
          <w:rFonts w:ascii="Times New Roman" w:eastAsia="Times New Roman" w:hAnsi="Times New Roman" w:cs="Times New Roman"/>
        </w:rPr>
        <w:t>Adigwe</w:t>
      </w:r>
      <w:proofErr w:type="spellEnd"/>
      <w:r>
        <w:rPr>
          <w:rFonts w:ascii="Times New Roman" w:eastAsia="Times New Roman" w:hAnsi="Times New Roman" w:cs="Times New Roman"/>
        </w:rPr>
        <w:t xml:space="preserve">, C. S., </w:t>
      </w:r>
      <w:proofErr w:type="spellStart"/>
      <w:r>
        <w:rPr>
          <w:rFonts w:ascii="Times New Roman" w:eastAsia="Times New Roman" w:hAnsi="Times New Roman" w:cs="Times New Roman"/>
        </w:rPr>
        <w:t>Okunleye</w:t>
      </w:r>
      <w:proofErr w:type="spellEnd"/>
      <w:r>
        <w:rPr>
          <w:rFonts w:ascii="Times New Roman" w:eastAsia="Times New Roman" w:hAnsi="Times New Roman" w:cs="Times New Roman"/>
        </w:rPr>
        <w:t xml:space="preserve">, O. J., &amp; </w:t>
      </w:r>
      <w:proofErr w:type="spellStart"/>
      <w:r>
        <w:rPr>
          <w:rFonts w:ascii="Times New Roman" w:eastAsia="Times New Roman" w:hAnsi="Times New Roman" w:cs="Times New Roman"/>
        </w:rPr>
        <w:t>Oladoyinbo</w:t>
      </w:r>
      <w:proofErr w:type="spellEnd"/>
      <w:r>
        <w:rPr>
          <w:rFonts w:ascii="Times New Roman" w:eastAsia="Times New Roman" w:hAnsi="Times New Roman" w:cs="Times New Roman"/>
        </w:rPr>
        <w:t>, T. O. (2024). AI for Identity and Access Management (IAM) in the Cloud. Asian Journal of Research in Computer Science, 17(3), 38–56.</w:t>
      </w:r>
    </w:p>
    <w:p w14:paraId="15CB8A74" w14:textId="77777777" w:rsidR="00EC693A" w:rsidRDefault="00000000">
      <w:pPr>
        <w:spacing w:after="160" w:line="252" w:lineRule="auto"/>
        <w:jc w:val="both"/>
      </w:pPr>
      <w:r>
        <w:rPr>
          <w:rFonts w:ascii="Times New Roman" w:eastAsia="Times New Roman" w:hAnsi="Times New Roman" w:cs="Times New Roman"/>
          <w:b/>
          <w:bCs/>
        </w:rPr>
        <w:t xml:space="preserve">[9] </w:t>
      </w:r>
      <w:r>
        <w:rPr>
          <w:rFonts w:ascii="Times New Roman" w:eastAsia="Times New Roman" w:hAnsi="Times New Roman" w:cs="Times New Roman"/>
        </w:rPr>
        <w:t xml:space="preserve">Saleh, S. M., Madhavji, N., &amp; </w:t>
      </w:r>
      <w:proofErr w:type="spellStart"/>
      <w:r>
        <w:rPr>
          <w:rFonts w:ascii="Times New Roman" w:eastAsia="Times New Roman" w:hAnsi="Times New Roman" w:cs="Times New Roman"/>
        </w:rPr>
        <w:t>Steinbacher</w:t>
      </w:r>
      <w:proofErr w:type="spellEnd"/>
      <w:r>
        <w:rPr>
          <w:rFonts w:ascii="Times New Roman" w:eastAsia="Times New Roman" w:hAnsi="Times New Roman" w:cs="Times New Roman"/>
        </w:rPr>
        <w:t>, J. (2024). A Systematic Literature Review on Continuous Integration and Deployment (CI/CD) for Secure Cloud Computing. Proceedings of the 20th International Conference on Web Information Systems and Technologies (WEBIST), 331–341.</w:t>
      </w:r>
    </w:p>
    <w:p w14:paraId="3C8B3A9D" w14:textId="77777777" w:rsidR="00EC693A" w:rsidRDefault="00000000">
      <w:pPr>
        <w:spacing w:after="160" w:line="252" w:lineRule="auto"/>
        <w:jc w:val="both"/>
      </w:pPr>
      <w:r>
        <w:rPr>
          <w:rFonts w:ascii="Times New Roman" w:eastAsia="Times New Roman" w:hAnsi="Times New Roman" w:cs="Times New Roman"/>
          <w:b/>
          <w:bCs/>
        </w:rPr>
        <w:t xml:space="preserve">[10] </w:t>
      </w:r>
      <w:r>
        <w:rPr>
          <w:rFonts w:ascii="Times New Roman" w:eastAsia="Times New Roman" w:hAnsi="Times New Roman" w:cs="Times New Roman"/>
        </w:rPr>
        <w:t>Ganesan, P. (2024). Cloud-Based Disaster Recovery: Reducing Risk and Improving Continuity. Journal of Artificial Intelligence &amp; Cloud Computing, 3(1), E162.</w:t>
      </w:r>
    </w:p>
    <w:p w14:paraId="445474E6" w14:textId="77777777" w:rsidR="00EC693A" w:rsidRDefault="00000000">
      <w:pPr>
        <w:spacing w:after="160" w:line="252" w:lineRule="auto"/>
        <w:jc w:val="both"/>
      </w:pPr>
      <w:r>
        <w:rPr>
          <w:rFonts w:ascii="Times New Roman" w:eastAsia="Times New Roman" w:hAnsi="Times New Roman" w:cs="Times New Roman"/>
          <w:b/>
          <w:bCs/>
        </w:rPr>
        <w:t xml:space="preserve">[11] </w:t>
      </w:r>
      <w:r>
        <w:rPr>
          <w:rFonts w:ascii="Times New Roman" w:eastAsia="Times New Roman" w:hAnsi="Times New Roman" w:cs="Times New Roman"/>
        </w:rPr>
        <w:t xml:space="preserve">Winkler, F., &amp; </w:t>
      </w:r>
      <w:proofErr w:type="spellStart"/>
      <w:r>
        <w:rPr>
          <w:rFonts w:ascii="Times New Roman" w:eastAsia="Times New Roman" w:hAnsi="Times New Roman" w:cs="Times New Roman"/>
        </w:rPr>
        <w:t>Westner</w:t>
      </w:r>
      <w:proofErr w:type="spellEnd"/>
      <w:r>
        <w:rPr>
          <w:rFonts w:ascii="Times New Roman" w:eastAsia="Times New Roman" w:hAnsi="Times New Roman" w:cs="Times New Roman"/>
        </w:rPr>
        <w:t>, M. (2023). A Systematic Literature Review of DevOps Success Factors and Adoption Models. Proceedings of the 12th International Symposium on Information and Communication Technology (SOICT 2023), ACM, 1–8.</w:t>
      </w:r>
    </w:p>
    <w:p w14:paraId="7715698D" w14:textId="77777777" w:rsidR="00EC693A" w:rsidRDefault="00000000">
      <w:pPr>
        <w:spacing w:after="160" w:line="252" w:lineRule="auto"/>
        <w:jc w:val="both"/>
      </w:pPr>
      <w:r>
        <w:rPr>
          <w:rFonts w:ascii="Times New Roman" w:eastAsia="Times New Roman" w:hAnsi="Times New Roman" w:cs="Times New Roman"/>
          <w:b/>
          <w:bCs/>
        </w:rPr>
        <w:t xml:space="preserve">[12] </w:t>
      </w:r>
      <w:proofErr w:type="spellStart"/>
      <w:r>
        <w:rPr>
          <w:rFonts w:ascii="Times New Roman" w:eastAsia="Times New Roman" w:hAnsi="Times New Roman" w:cs="Times New Roman"/>
        </w:rPr>
        <w:t>Alharthi</w:t>
      </w:r>
      <w:proofErr w:type="spellEnd"/>
      <w:r>
        <w:rPr>
          <w:rFonts w:ascii="Times New Roman" w:eastAsia="Times New Roman" w:hAnsi="Times New Roman" w:cs="Times New Roman"/>
        </w:rPr>
        <w:t xml:space="preserve">, S., </w:t>
      </w:r>
      <w:proofErr w:type="spellStart"/>
      <w:r>
        <w:rPr>
          <w:rFonts w:ascii="Times New Roman" w:eastAsia="Times New Roman" w:hAnsi="Times New Roman" w:cs="Times New Roman"/>
        </w:rPr>
        <w:t>Alshamsi</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Alseiari</w:t>
      </w:r>
      <w:proofErr w:type="spellEnd"/>
      <w:r>
        <w:rPr>
          <w:rFonts w:ascii="Times New Roman" w:eastAsia="Times New Roman" w:hAnsi="Times New Roman" w:cs="Times New Roman"/>
        </w:rPr>
        <w:t xml:space="preserve">, A., &amp; </w:t>
      </w:r>
      <w:proofErr w:type="spellStart"/>
      <w:r>
        <w:rPr>
          <w:rFonts w:ascii="Times New Roman" w:eastAsia="Times New Roman" w:hAnsi="Times New Roman" w:cs="Times New Roman"/>
        </w:rPr>
        <w:t>Alwarafy</w:t>
      </w:r>
      <w:proofErr w:type="spellEnd"/>
      <w:r>
        <w:rPr>
          <w:rFonts w:ascii="Times New Roman" w:eastAsia="Times New Roman" w:hAnsi="Times New Roman" w:cs="Times New Roman"/>
        </w:rPr>
        <w:t>, A. (2024). Auto-Scaling Techniques in Cloud Computing: Issues and Research Directions. Sensors, 24(17), 5551.</w:t>
      </w:r>
    </w:p>
    <w:p w14:paraId="0B7F49CD" w14:textId="77777777" w:rsidR="00EC693A" w:rsidRDefault="00000000">
      <w:pPr>
        <w:spacing w:after="160" w:line="252" w:lineRule="auto"/>
        <w:jc w:val="both"/>
      </w:pPr>
      <w:r>
        <w:rPr>
          <w:rFonts w:ascii="Times New Roman" w:eastAsia="Times New Roman" w:hAnsi="Times New Roman" w:cs="Times New Roman"/>
          <w:b/>
          <w:bCs/>
        </w:rPr>
        <w:t xml:space="preserve">[13] </w:t>
      </w:r>
      <w:proofErr w:type="spellStart"/>
      <w:r>
        <w:rPr>
          <w:rFonts w:ascii="Times New Roman" w:eastAsia="Times New Roman" w:hAnsi="Times New Roman" w:cs="Times New Roman"/>
        </w:rPr>
        <w:t>Deochake</w:t>
      </w:r>
      <w:proofErr w:type="spellEnd"/>
      <w:r>
        <w:rPr>
          <w:rFonts w:ascii="Times New Roman" w:eastAsia="Times New Roman" w:hAnsi="Times New Roman" w:cs="Times New Roman"/>
        </w:rPr>
        <w:t>, S. (2024). ABACUS: A FinOps Service for Cloud Cost Optimization. arXiv:2501.14753 [</w:t>
      </w:r>
      <w:proofErr w:type="spellStart"/>
      <w:proofErr w:type="gramStart"/>
      <w:r>
        <w:rPr>
          <w:rFonts w:ascii="Times New Roman" w:eastAsia="Times New Roman" w:hAnsi="Times New Roman" w:cs="Times New Roman"/>
        </w:rPr>
        <w:t>cs.DC</w:t>
      </w:r>
      <w:proofErr w:type="spellEnd"/>
      <w:proofErr w:type="gramEnd"/>
      <w:r>
        <w:rPr>
          <w:rFonts w:ascii="Times New Roman" w:eastAsia="Times New Roman" w:hAnsi="Times New Roman" w:cs="Times New Roman"/>
        </w:rPr>
        <w:t>].</w:t>
      </w:r>
    </w:p>
    <w:p w14:paraId="2D3EEF74" w14:textId="77777777" w:rsidR="00EC693A" w:rsidRDefault="00000000">
      <w:pPr>
        <w:spacing w:after="160" w:line="252" w:lineRule="auto"/>
        <w:jc w:val="both"/>
      </w:pPr>
      <w:r>
        <w:rPr>
          <w:rFonts w:ascii="Times New Roman" w:eastAsia="Times New Roman" w:hAnsi="Times New Roman" w:cs="Times New Roman"/>
          <w:b/>
          <w:bCs/>
        </w:rPr>
        <w:t xml:space="preserve">[14] </w:t>
      </w:r>
      <w:r>
        <w:rPr>
          <w:rFonts w:ascii="Times New Roman" w:eastAsia="Times New Roman" w:hAnsi="Times New Roman" w:cs="Times New Roman"/>
        </w:rPr>
        <w:t>Essien, I. A., et al. (2023). Integrated Governance, Risk, and Compliance Framework for Multi-Cloud Security and Global Regulatory Alignment. IRE Journals, 7(6).</w:t>
      </w:r>
    </w:p>
    <w:p w14:paraId="6274EE89" w14:textId="77777777" w:rsidR="00EC693A" w:rsidRDefault="00000000">
      <w:pPr>
        <w:spacing w:after="160" w:line="252" w:lineRule="auto"/>
        <w:jc w:val="both"/>
      </w:pPr>
      <w:r>
        <w:rPr>
          <w:rFonts w:ascii="Times New Roman" w:eastAsia="Times New Roman" w:hAnsi="Times New Roman" w:cs="Times New Roman"/>
          <w:b/>
          <w:bCs/>
        </w:rPr>
        <w:t xml:space="preserve">[15] </w:t>
      </w:r>
      <w:proofErr w:type="spellStart"/>
      <w:r>
        <w:rPr>
          <w:rFonts w:ascii="Times New Roman" w:eastAsia="Times New Roman" w:hAnsi="Times New Roman" w:cs="Times New Roman"/>
        </w:rPr>
        <w:t>Nangi</w:t>
      </w:r>
      <w:proofErr w:type="spellEnd"/>
      <w:r>
        <w:rPr>
          <w:rFonts w:ascii="Times New Roman" w:eastAsia="Times New Roman" w:hAnsi="Times New Roman" w:cs="Times New Roman"/>
        </w:rPr>
        <w:t xml:space="preserve">, P. R., &amp; </w:t>
      </w:r>
      <w:proofErr w:type="spellStart"/>
      <w:r>
        <w:rPr>
          <w:rFonts w:ascii="Times New Roman" w:eastAsia="Times New Roman" w:hAnsi="Times New Roman" w:cs="Times New Roman"/>
        </w:rPr>
        <w:t>Obannagari</w:t>
      </w:r>
      <w:proofErr w:type="spellEnd"/>
      <w:r>
        <w:rPr>
          <w:rFonts w:ascii="Times New Roman" w:eastAsia="Times New Roman" w:hAnsi="Times New Roman" w:cs="Times New Roman"/>
        </w:rPr>
        <w:t>, C. K. R. (2025). AI-Driven Security Automation for Continuous Compliance Monitoring in Regulated Cloud Environments. International Journal of Emerging Trends in Computer Science and Information Technology, 6(2).</w:t>
      </w:r>
    </w:p>
    <w:sectPr w:rsidR="00EC693A">
      <w:footerReference w:type="default" r:id="rId17"/>
      <w:pgSz w:w="11906" w:h="16838"/>
      <w:pgMar w:top="1300" w:right="1067" w:bottom="1000" w:left="1134" w:header="500" w:footer="620" w:gutter="0"/>
      <w:pgBorders w:offsetFrom="page">
        <w:top w:val="single" w:sz="4" w:space="24" w:color="000000"/>
        <w:left w:val="single" w:sz="4" w:space="24" w:color="000000"/>
        <w:bottom w:val="single" w:sz="4" w:space="24" w:color="000000"/>
        <w:right w:val="single" w:sz="4"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E01B95" w14:textId="77777777" w:rsidR="00D228E9" w:rsidRDefault="00D228E9">
      <w:r>
        <w:separator/>
      </w:r>
    </w:p>
  </w:endnote>
  <w:endnote w:type="continuationSeparator" w:id="0">
    <w:p w14:paraId="36E1415B" w14:textId="77777777" w:rsidR="00D228E9" w:rsidRDefault="00D228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7F2B4" w14:textId="77777777" w:rsidR="00EC693A" w:rsidRDefault="00000000">
    <w:pPr>
      <w:jc w:val="center"/>
    </w:pPr>
    <w:r>
      <w:fldChar w:fldCharType="begin"/>
    </w:r>
    <w:r>
      <w:instrText>PAGE</w:instrText>
    </w:r>
    <w:r>
      <w:fldChar w:fldCharType="separate"/>
    </w:r>
    <w:r w:rsidR="00DA0B2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2FD8B1" w14:textId="77777777" w:rsidR="00D228E9" w:rsidRDefault="00D228E9">
      <w:r>
        <w:separator/>
      </w:r>
    </w:p>
  </w:footnote>
  <w:footnote w:type="continuationSeparator" w:id="0">
    <w:p w14:paraId="0C2D1451" w14:textId="77777777" w:rsidR="00D228E9" w:rsidRDefault="00D228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DA2E91"/>
    <w:multiLevelType w:val="hybridMultilevel"/>
    <w:tmpl w:val="5C86F236"/>
    <w:lvl w:ilvl="0" w:tplc="BE101A4E">
      <w:start w:val="1"/>
      <w:numFmt w:val="bullet"/>
      <w:lvlText w:val="●"/>
      <w:lvlJc w:val="left"/>
      <w:pPr>
        <w:ind w:left="720" w:hanging="360"/>
      </w:pPr>
    </w:lvl>
    <w:lvl w:ilvl="1" w:tplc="7A26618A">
      <w:start w:val="1"/>
      <w:numFmt w:val="bullet"/>
      <w:lvlText w:val="○"/>
      <w:lvlJc w:val="left"/>
      <w:pPr>
        <w:ind w:left="1440" w:hanging="360"/>
      </w:pPr>
    </w:lvl>
    <w:lvl w:ilvl="2" w:tplc="684EFE34">
      <w:start w:val="1"/>
      <w:numFmt w:val="bullet"/>
      <w:lvlText w:val="■"/>
      <w:lvlJc w:val="left"/>
      <w:pPr>
        <w:ind w:left="2160" w:hanging="360"/>
      </w:pPr>
    </w:lvl>
    <w:lvl w:ilvl="3" w:tplc="989E70FE">
      <w:start w:val="1"/>
      <w:numFmt w:val="bullet"/>
      <w:lvlText w:val="●"/>
      <w:lvlJc w:val="left"/>
      <w:pPr>
        <w:ind w:left="2880" w:hanging="360"/>
      </w:pPr>
    </w:lvl>
    <w:lvl w:ilvl="4" w:tplc="38C68AC4">
      <w:start w:val="1"/>
      <w:numFmt w:val="bullet"/>
      <w:lvlText w:val="○"/>
      <w:lvlJc w:val="left"/>
      <w:pPr>
        <w:ind w:left="3600" w:hanging="360"/>
      </w:pPr>
    </w:lvl>
    <w:lvl w:ilvl="5" w:tplc="EC0AD0EE">
      <w:start w:val="1"/>
      <w:numFmt w:val="bullet"/>
      <w:lvlText w:val="■"/>
      <w:lvlJc w:val="left"/>
      <w:pPr>
        <w:ind w:left="4320" w:hanging="360"/>
      </w:pPr>
    </w:lvl>
    <w:lvl w:ilvl="6" w:tplc="B3EA8EF0">
      <w:start w:val="1"/>
      <w:numFmt w:val="bullet"/>
      <w:lvlText w:val="●"/>
      <w:lvlJc w:val="left"/>
      <w:pPr>
        <w:ind w:left="5040" w:hanging="360"/>
      </w:pPr>
    </w:lvl>
    <w:lvl w:ilvl="7" w:tplc="046889D2">
      <w:start w:val="1"/>
      <w:numFmt w:val="bullet"/>
      <w:lvlText w:val="●"/>
      <w:lvlJc w:val="left"/>
      <w:pPr>
        <w:ind w:left="5760" w:hanging="360"/>
      </w:pPr>
    </w:lvl>
    <w:lvl w:ilvl="8" w:tplc="C24C583A">
      <w:start w:val="1"/>
      <w:numFmt w:val="bullet"/>
      <w:lvlText w:val="●"/>
      <w:lvlJc w:val="left"/>
      <w:pPr>
        <w:ind w:left="6480" w:hanging="360"/>
      </w:pPr>
    </w:lvl>
  </w:abstractNum>
  <w:abstractNum w:abstractNumId="1" w15:restartNumberingAfterBreak="0">
    <w:nsid w:val="4C4403B6"/>
    <w:multiLevelType w:val="hybridMultilevel"/>
    <w:tmpl w:val="18AA8EC2"/>
    <w:lvl w:ilvl="0" w:tplc="53902AFE">
      <w:start w:val="1"/>
      <w:numFmt w:val="bullet"/>
      <w:lvlText w:val="•"/>
      <w:lvlJc w:val="left"/>
      <w:pPr>
        <w:ind w:left="200" w:hanging="200"/>
      </w:pPr>
      <w:rPr>
        <w:rFonts w:ascii="Arial" w:eastAsia="Arial" w:hAnsi="Arial" w:cs="Arial"/>
      </w:rPr>
    </w:lvl>
    <w:lvl w:ilvl="1" w:tplc="A63030CC">
      <w:numFmt w:val="decimal"/>
      <w:lvlText w:val=""/>
      <w:lvlJc w:val="left"/>
    </w:lvl>
    <w:lvl w:ilvl="2" w:tplc="5086AA64">
      <w:numFmt w:val="decimal"/>
      <w:lvlText w:val=""/>
      <w:lvlJc w:val="left"/>
    </w:lvl>
    <w:lvl w:ilvl="3" w:tplc="4C9EA4D6">
      <w:numFmt w:val="decimal"/>
      <w:lvlText w:val=""/>
      <w:lvlJc w:val="left"/>
    </w:lvl>
    <w:lvl w:ilvl="4" w:tplc="31364D6A">
      <w:numFmt w:val="decimal"/>
      <w:lvlText w:val=""/>
      <w:lvlJc w:val="left"/>
    </w:lvl>
    <w:lvl w:ilvl="5" w:tplc="4336DF46">
      <w:numFmt w:val="decimal"/>
      <w:lvlText w:val=""/>
      <w:lvlJc w:val="left"/>
    </w:lvl>
    <w:lvl w:ilvl="6" w:tplc="42A2CD5A">
      <w:numFmt w:val="decimal"/>
      <w:lvlText w:val=""/>
      <w:lvlJc w:val="left"/>
    </w:lvl>
    <w:lvl w:ilvl="7" w:tplc="7A1CE5EA">
      <w:numFmt w:val="decimal"/>
      <w:lvlText w:val=""/>
      <w:lvlJc w:val="left"/>
    </w:lvl>
    <w:lvl w:ilvl="8" w:tplc="E1E6BCFC">
      <w:numFmt w:val="decimal"/>
      <w:lvlText w:val=""/>
      <w:lvlJc w:val="left"/>
    </w:lvl>
  </w:abstractNum>
  <w:abstractNum w:abstractNumId="2" w15:restartNumberingAfterBreak="0">
    <w:nsid w:val="7CE24290"/>
    <w:multiLevelType w:val="hybridMultilevel"/>
    <w:tmpl w:val="9A30C3A6"/>
    <w:lvl w:ilvl="0" w:tplc="2A86BE3A">
      <w:start w:val="1"/>
      <w:numFmt w:val="bullet"/>
      <w:lvlText w:val="•"/>
      <w:lvlJc w:val="left"/>
      <w:pPr>
        <w:ind w:left="547" w:hanging="187"/>
      </w:pPr>
      <w:rPr>
        <w:rFonts w:ascii="Arial" w:eastAsia="Arial" w:hAnsi="Arial" w:cs="Arial"/>
      </w:rPr>
    </w:lvl>
    <w:lvl w:ilvl="1" w:tplc="3CE45C80">
      <w:numFmt w:val="decimal"/>
      <w:lvlText w:val=""/>
      <w:lvlJc w:val="left"/>
    </w:lvl>
    <w:lvl w:ilvl="2" w:tplc="2F760C90">
      <w:numFmt w:val="decimal"/>
      <w:lvlText w:val=""/>
      <w:lvlJc w:val="left"/>
    </w:lvl>
    <w:lvl w:ilvl="3" w:tplc="558C5B22">
      <w:numFmt w:val="decimal"/>
      <w:lvlText w:val=""/>
      <w:lvlJc w:val="left"/>
    </w:lvl>
    <w:lvl w:ilvl="4" w:tplc="C02E5528">
      <w:numFmt w:val="decimal"/>
      <w:lvlText w:val=""/>
      <w:lvlJc w:val="left"/>
    </w:lvl>
    <w:lvl w:ilvl="5" w:tplc="38C2BC44">
      <w:numFmt w:val="decimal"/>
      <w:lvlText w:val=""/>
      <w:lvlJc w:val="left"/>
    </w:lvl>
    <w:lvl w:ilvl="6" w:tplc="32881C94">
      <w:numFmt w:val="decimal"/>
      <w:lvlText w:val=""/>
      <w:lvlJc w:val="left"/>
    </w:lvl>
    <w:lvl w:ilvl="7" w:tplc="CAAE1D6A">
      <w:numFmt w:val="decimal"/>
      <w:lvlText w:val=""/>
      <w:lvlJc w:val="left"/>
    </w:lvl>
    <w:lvl w:ilvl="8" w:tplc="EE920780">
      <w:numFmt w:val="decimal"/>
      <w:lvlText w:val=""/>
      <w:lvlJc w:val="left"/>
    </w:lvl>
  </w:abstractNum>
  <w:num w:numId="1" w16cid:durableId="1884049770">
    <w:abstractNumId w:val="0"/>
    <w:lvlOverride w:ilvl="0">
      <w:startOverride w:val="1"/>
    </w:lvlOverride>
  </w:num>
  <w:num w:numId="2" w16cid:durableId="690835582">
    <w:abstractNumId w:val="1"/>
    <w:lvlOverride w:ilvl="0">
      <w:startOverride w:val="1"/>
    </w:lvlOverride>
  </w:num>
  <w:num w:numId="3" w16cid:durableId="1968168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93A"/>
    <w:rsid w:val="003239BC"/>
    <w:rsid w:val="00D228E9"/>
    <w:rsid w:val="00DA0B2E"/>
    <w:rsid w:val="00EC693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E9C54"/>
  <w15:docId w15:val="{DD404986-69B6-438B-968A-207E5E17B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Arial Black" w:eastAsia="Arial Black" w:hAnsi="Arial Black" w:cs="Arial Black"/>
      <w:color w:val="000000"/>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3237</Words>
  <Characters>18457</Characters>
  <Application>Microsoft Office Word</Application>
  <DocSecurity>0</DocSecurity>
  <Lines>153</Lines>
  <Paragraphs>43</Paragraphs>
  <ScaleCrop>false</ScaleCrop>
  <Company/>
  <LinksUpToDate>false</LinksUpToDate>
  <CharactersWithSpaces>21651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CloudConfig Ops – Course Project Review-2</dc:title>
  <dc:creator>Harsh Mishra</dc:creator>
  <cp:lastModifiedBy>Harsh Mishra</cp:lastModifiedBy>
  <cp:revision>3</cp:revision>
  <cp:lastPrinted>2026-09-24T20:48:00Z</cp:lastPrinted>
  <dcterms:created xsi:type="dcterms:W3CDTF">2026-09-24T20:45:00Z</dcterms:created>
  <dcterms:modified xsi:type="dcterms:W3CDTF">2026-09-24T20:58:00Z</dcterms:modified>
</cp:coreProperties>
</file>