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NODE_ENV=development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APP_PORT=3000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DB credentials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DB_USERNAME=postgres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DB_PASSWORD=postgres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DB_NAME=questionbank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DB_HOST=localhost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DB_PORT=5432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JWT info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JWT_SECRET_KEY='SecretKey'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JWT_EXPIRE_IN='90d'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Google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GOOGLE_CLIENT_ID=""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GOOGLE_CLIENT_SECRET=""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GOOGLE_CALLBACK_URL="http://localhost:3000/api/google"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GEMINI_API_KEY=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SESSION_SECRET="SECRET_HERE"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CLIENT_ID=""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CLIENT_SECRET=""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