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2CB3" w:rsidRDefault="00D46664">
      <w:pPr>
        <w:jc w:val="both"/>
        <w:rPr>
          <w:b/>
          <w:color w:val="B45F06"/>
          <w:sz w:val="26"/>
          <w:szCs w:val="26"/>
          <w:u w:val="single"/>
        </w:rPr>
      </w:pPr>
      <w:r>
        <w:rPr>
          <w:b/>
          <w:color w:val="783F04"/>
          <w:sz w:val="26"/>
          <w:szCs w:val="26"/>
          <w:u w:val="single"/>
        </w:rPr>
        <w:t>DETECTION  &amp; LOCALIZATION OF MYOCARDIAL INFARCTION -</w:t>
      </w:r>
      <w:r>
        <w:rPr>
          <w:b/>
          <w:color w:val="B45F06"/>
          <w:sz w:val="26"/>
          <w:szCs w:val="26"/>
          <w:u w:val="single"/>
        </w:rPr>
        <w:t>REPORT</w:t>
      </w:r>
    </w:p>
    <w:p w14:paraId="00000002" w14:textId="77777777" w:rsidR="00732CB3" w:rsidRDefault="00732CB3">
      <w:pPr>
        <w:jc w:val="both"/>
        <w:rPr>
          <w:rFonts w:ascii="Georgia" w:eastAsia="Georgia" w:hAnsi="Georgia" w:cs="Georgia"/>
          <w:b/>
          <w:i/>
          <w:color w:val="0E101A"/>
          <w:sz w:val="28"/>
          <w:szCs w:val="28"/>
          <w:u w:val="single"/>
        </w:rPr>
      </w:pPr>
    </w:p>
    <w:p w14:paraId="00000003" w14:textId="77777777" w:rsidR="00732CB3" w:rsidRDefault="00732CB3">
      <w:pPr>
        <w:jc w:val="both"/>
        <w:rPr>
          <w:rFonts w:ascii="Georgia" w:eastAsia="Georgia" w:hAnsi="Georgia" w:cs="Georgia"/>
          <w:b/>
          <w:i/>
          <w:color w:val="0E101A"/>
          <w:sz w:val="28"/>
          <w:szCs w:val="28"/>
          <w:u w:val="single"/>
        </w:rPr>
      </w:pPr>
    </w:p>
    <w:p w14:paraId="00000004" w14:textId="77777777" w:rsidR="00732CB3" w:rsidRDefault="00D46664">
      <w:pPr>
        <w:jc w:val="both"/>
        <w:rPr>
          <w:rFonts w:ascii="Georgia" w:eastAsia="Georgia" w:hAnsi="Georgia" w:cs="Georgia"/>
          <w:b/>
          <w:i/>
          <w:color w:val="0E101A"/>
          <w:sz w:val="28"/>
          <w:szCs w:val="28"/>
          <w:u w:val="single"/>
        </w:rPr>
      </w:pPr>
      <w:r>
        <w:rPr>
          <w:rFonts w:ascii="Georgia" w:eastAsia="Georgia" w:hAnsi="Georgia" w:cs="Georgia"/>
          <w:b/>
          <w:i/>
          <w:color w:val="0E101A"/>
          <w:sz w:val="28"/>
          <w:szCs w:val="28"/>
          <w:u w:val="single"/>
        </w:rPr>
        <w:t>OVERVIEW:</w:t>
      </w:r>
    </w:p>
    <w:p w14:paraId="00000005"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 xml:space="preserve">The causes of Myocardial Infarction (MI), or a heart attack, involve some blockage of one or more of the coronary arteries. The classification of electrocardiograms (ECG) plays a vital role in the clinical diagnosis of heart disease. </w:t>
      </w:r>
    </w:p>
    <w:p w14:paraId="00000006" w14:textId="60CEFCDF" w:rsidR="00732CB3" w:rsidRDefault="00D46664">
      <w:pPr>
        <w:jc w:val="both"/>
        <w:rPr>
          <w:rFonts w:ascii="Georgia" w:eastAsia="Georgia" w:hAnsi="Georgia" w:cs="Georgia"/>
          <w:b/>
          <w:color w:val="0E101A"/>
          <w:sz w:val="28"/>
          <w:szCs w:val="28"/>
        </w:rPr>
      </w:pPr>
      <w:r>
        <w:rPr>
          <w:rFonts w:ascii="Georgia" w:eastAsia="Georgia" w:hAnsi="Georgia" w:cs="Georgia"/>
          <w:color w:val="0E101A"/>
          <w:sz w:val="28"/>
          <w:szCs w:val="28"/>
        </w:rPr>
        <w:t>I have used One-Dimen</w:t>
      </w:r>
      <w:r>
        <w:rPr>
          <w:rFonts w:ascii="Georgia" w:eastAsia="Georgia" w:hAnsi="Georgia" w:cs="Georgia"/>
          <w:color w:val="0E101A"/>
          <w:sz w:val="28"/>
          <w:szCs w:val="28"/>
        </w:rPr>
        <w:t>sional Convolutional Neural Network (CNN) and Bidirectional Long-Short Term Memory Network (bi</w:t>
      </w:r>
      <w:r>
        <w:rPr>
          <w:rFonts w:ascii="Georgia" w:eastAsia="Georgia" w:hAnsi="Georgia" w:cs="Georgia"/>
          <w:color w:val="0E101A"/>
          <w:sz w:val="28"/>
          <w:szCs w:val="28"/>
        </w:rPr>
        <w:t xml:space="preserve">LSTM) for automated detection and localization of MI ailment by extracting thirty-six morphological features from </w:t>
      </w:r>
      <m:oMath>
        <m:r>
          <w:rPr>
            <w:rFonts w:ascii="Georgia" w:eastAsia="Georgia" w:hAnsi="Georgia" w:cs="Georgia"/>
            <w:color w:val="0E101A"/>
            <w:sz w:val="28"/>
            <w:szCs w:val="28"/>
          </w:rPr>
          <m:t>12</m:t>
        </m:r>
      </m:oMath>
      <w:r>
        <w:rPr>
          <w:rFonts w:ascii="Georgia" w:eastAsia="Georgia" w:hAnsi="Georgia" w:cs="Georgia"/>
          <w:color w:val="0E101A"/>
          <w:sz w:val="28"/>
          <w:szCs w:val="28"/>
        </w:rPr>
        <w:t>-lead electrocardiogram (ECG) beats (amplitude o</w:t>
      </w:r>
      <w:r>
        <w:rPr>
          <w:rFonts w:ascii="Georgia" w:eastAsia="Georgia" w:hAnsi="Georgia" w:cs="Georgia"/>
          <w:color w:val="0E101A"/>
          <w:sz w:val="28"/>
          <w:szCs w:val="28"/>
        </w:rPr>
        <w:t xml:space="preserve">f T-wave, the amplitude of Q-wave, and ST-segment deviation for all leads). Overall Test Accuracy obtained = </w:t>
      </w:r>
      <m:oMath>
        <m:r>
          <m:rPr>
            <m:sty m:val="bi"/>
          </m:rPr>
          <w:rPr>
            <w:rFonts w:ascii="Georgia" w:eastAsia="Georgia" w:hAnsi="Georgia" w:cs="Georgia"/>
            <w:color w:val="0E101A"/>
            <w:sz w:val="28"/>
            <w:szCs w:val="28"/>
          </w:rPr>
          <m:t>95.33%</m:t>
        </m:r>
      </m:oMath>
      <w:r>
        <w:rPr>
          <w:rFonts w:ascii="Georgia" w:eastAsia="Georgia" w:hAnsi="Georgia" w:cs="Georgia"/>
          <w:b/>
          <w:color w:val="0E101A"/>
          <w:sz w:val="28"/>
          <w:szCs w:val="28"/>
        </w:rPr>
        <w:t xml:space="preserve"> .</w:t>
      </w:r>
    </w:p>
    <w:p w14:paraId="00000007" w14:textId="77777777" w:rsidR="00732CB3" w:rsidRDefault="00732CB3">
      <w:pPr>
        <w:jc w:val="both"/>
        <w:rPr>
          <w:rFonts w:ascii="Georgia" w:eastAsia="Georgia" w:hAnsi="Georgia" w:cs="Georgia"/>
          <w:color w:val="0E101A"/>
          <w:sz w:val="28"/>
          <w:szCs w:val="28"/>
        </w:rPr>
      </w:pPr>
    </w:p>
    <w:p w14:paraId="00000008" w14:textId="77777777" w:rsidR="00732CB3" w:rsidRDefault="00732CB3">
      <w:pPr>
        <w:jc w:val="both"/>
        <w:rPr>
          <w:rFonts w:ascii="Georgia" w:eastAsia="Georgia" w:hAnsi="Georgia" w:cs="Georgia"/>
          <w:color w:val="0E101A"/>
          <w:sz w:val="28"/>
          <w:szCs w:val="28"/>
        </w:rPr>
      </w:pPr>
    </w:p>
    <w:p w14:paraId="00000009" w14:textId="77777777" w:rsidR="00732CB3" w:rsidRDefault="00D46664">
      <w:pPr>
        <w:jc w:val="both"/>
        <w:rPr>
          <w:rFonts w:ascii="Georgia" w:eastAsia="Georgia" w:hAnsi="Georgia" w:cs="Georgia"/>
          <w:b/>
          <w:i/>
          <w:color w:val="0E101A"/>
          <w:sz w:val="28"/>
          <w:szCs w:val="28"/>
          <w:u w:val="single"/>
        </w:rPr>
      </w:pPr>
      <w:r>
        <w:rPr>
          <w:rFonts w:ascii="Georgia" w:eastAsia="Georgia" w:hAnsi="Georgia" w:cs="Georgia"/>
          <w:b/>
          <w:i/>
          <w:color w:val="0E101A"/>
          <w:sz w:val="28"/>
          <w:szCs w:val="28"/>
          <w:u w:val="single"/>
        </w:rPr>
        <w:t>DATA:</w:t>
      </w:r>
    </w:p>
    <w:p w14:paraId="0000000A"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 xml:space="preserve">This project work uses the </w:t>
      </w:r>
      <w:hyperlink r:id="rId4">
        <w:r>
          <w:rPr>
            <w:rFonts w:ascii="Georgia" w:eastAsia="Georgia" w:hAnsi="Georgia" w:cs="Georgia"/>
            <w:color w:val="4A6EE0"/>
            <w:sz w:val="28"/>
            <w:szCs w:val="28"/>
            <w:u w:val="single"/>
          </w:rPr>
          <w:t>PTB-XL dataset</w:t>
        </w:r>
      </w:hyperlink>
      <w:r>
        <w:rPr>
          <w:rFonts w:ascii="Georgia" w:eastAsia="Georgia" w:hAnsi="Georgia" w:cs="Georgia"/>
          <w:color w:val="0E101A"/>
          <w:sz w:val="28"/>
          <w:szCs w:val="28"/>
        </w:rPr>
        <w:t xml:space="preserve"> (present as open-access on Physionet). The PTB-XL ECG dataset is a large dataset of </w:t>
      </w:r>
      <m:oMath>
        <m:r>
          <w:rPr>
            <w:rFonts w:ascii="Georgia" w:eastAsia="Georgia" w:hAnsi="Georgia" w:cs="Georgia"/>
            <w:color w:val="0E101A"/>
            <w:sz w:val="28"/>
            <w:szCs w:val="28"/>
          </w:rPr>
          <m:t>21837</m:t>
        </m:r>
      </m:oMath>
      <w:r>
        <w:rPr>
          <w:rFonts w:ascii="Georgia" w:eastAsia="Georgia" w:hAnsi="Georgia" w:cs="Georgia"/>
          <w:color w:val="0E101A"/>
          <w:sz w:val="28"/>
          <w:szCs w:val="28"/>
        </w:rPr>
        <w:t xml:space="preserve"> clinical </w:t>
      </w:r>
      <m:oMath>
        <m:r>
          <w:rPr>
            <w:rFonts w:ascii="Georgia" w:eastAsia="Georgia" w:hAnsi="Georgia" w:cs="Georgia"/>
            <w:color w:val="0E101A"/>
            <w:sz w:val="28"/>
            <w:szCs w:val="28"/>
          </w:rPr>
          <m:t>12</m:t>
        </m:r>
      </m:oMath>
      <w:r>
        <w:rPr>
          <w:rFonts w:ascii="Georgia" w:eastAsia="Georgia" w:hAnsi="Georgia" w:cs="Georgia"/>
          <w:color w:val="0E101A"/>
          <w:sz w:val="28"/>
          <w:szCs w:val="28"/>
        </w:rPr>
        <w:t xml:space="preserve">-lead ECGs from </w:t>
      </w:r>
      <m:oMath>
        <m:r>
          <w:rPr>
            <w:rFonts w:ascii="Georgia" w:eastAsia="Georgia" w:hAnsi="Georgia" w:cs="Georgia"/>
            <w:color w:val="0E101A"/>
            <w:sz w:val="28"/>
            <w:szCs w:val="28"/>
          </w:rPr>
          <m:t>18885</m:t>
        </m:r>
      </m:oMath>
      <w:r>
        <w:rPr>
          <w:rFonts w:ascii="Georgia" w:eastAsia="Georgia" w:hAnsi="Georgia" w:cs="Georgia"/>
          <w:color w:val="0E101A"/>
          <w:sz w:val="28"/>
          <w:szCs w:val="28"/>
        </w:rPr>
        <w:t xml:space="preserve"> patients of </w:t>
      </w:r>
      <m:oMath>
        <m:r>
          <w:rPr>
            <w:rFonts w:ascii="Georgia" w:eastAsia="Georgia" w:hAnsi="Georgia" w:cs="Georgia"/>
            <w:color w:val="0E101A"/>
            <w:sz w:val="28"/>
            <w:szCs w:val="28"/>
          </w:rPr>
          <m:t>10</m:t>
        </m:r>
      </m:oMath>
      <w:r>
        <w:rPr>
          <w:rFonts w:ascii="Georgia" w:eastAsia="Georgia" w:hAnsi="Georgia" w:cs="Georgia"/>
          <w:color w:val="0E101A"/>
          <w:sz w:val="28"/>
          <w:szCs w:val="28"/>
        </w:rPr>
        <w:t>-second length. The records for the ECG</w:t>
      </w:r>
      <w:r>
        <w:rPr>
          <w:rFonts w:ascii="Georgia" w:eastAsia="Georgia" w:hAnsi="Georgia" w:cs="Georgia"/>
          <w:color w:val="0E101A"/>
          <w:sz w:val="28"/>
          <w:szCs w:val="28"/>
        </w:rPr>
        <w:t xml:space="preserve"> signals are present at sampling frequencies </w:t>
      </w:r>
      <m:oMath>
        <m:r>
          <w:rPr>
            <w:rFonts w:ascii="Georgia" w:eastAsia="Georgia" w:hAnsi="Georgia" w:cs="Georgia"/>
            <w:color w:val="0E101A"/>
            <w:sz w:val="28"/>
            <w:szCs w:val="28"/>
          </w:rPr>
          <m:t>100</m:t>
        </m:r>
      </m:oMath>
      <w:r>
        <w:rPr>
          <w:rFonts w:ascii="Georgia" w:eastAsia="Georgia" w:hAnsi="Georgia" w:cs="Georgia"/>
          <w:color w:val="0E101A"/>
          <w:sz w:val="28"/>
          <w:szCs w:val="28"/>
        </w:rPr>
        <w:t xml:space="preserve">Hz and </w:t>
      </w:r>
      <m:oMath>
        <m:r>
          <w:rPr>
            <w:rFonts w:ascii="Georgia" w:eastAsia="Georgia" w:hAnsi="Georgia" w:cs="Georgia"/>
            <w:color w:val="0E101A"/>
            <w:sz w:val="28"/>
            <w:szCs w:val="28"/>
          </w:rPr>
          <m:t>500</m:t>
        </m:r>
      </m:oMath>
      <w:r>
        <w:rPr>
          <w:rFonts w:ascii="Georgia" w:eastAsia="Georgia" w:hAnsi="Georgia" w:cs="Georgia"/>
          <w:color w:val="0E101A"/>
          <w:sz w:val="28"/>
          <w:szCs w:val="28"/>
        </w:rPr>
        <w:t xml:space="preserve"> Hz. For this project, I have used the ECG data recorded at a </w:t>
      </w:r>
      <m:oMath>
        <m:r>
          <w:rPr>
            <w:rFonts w:ascii="Georgia" w:eastAsia="Georgia" w:hAnsi="Georgia" w:cs="Georgia"/>
            <w:color w:val="0E101A"/>
            <w:sz w:val="28"/>
            <w:szCs w:val="28"/>
          </w:rPr>
          <m:t>500</m:t>
        </m:r>
      </m:oMath>
      <w:r>
        <w:rPr>
          <w:rFonts w:ascii="Georgia" w:eastAsia="Georgia" w:hAnsi="Georgia" w:cs="Georgia"/>
          <w:color w:val="0E101A"/>
          <w:sz w:val="28"/>
          <w:szCs w:val="28"/>
        </w:rPr>
        <w:t xml:space="preserve">Hz of sampling frequency. Further, </w:t>
      </w:r>
      <m:oMath>
        <m:r>
          <w:rPr>
            <w:rFonts w:ascii="Georgia" w:eastAsia="Georgia" w:hAnsi="Georgia" w:cs="Georgia"/>
            <w:color w:val="0E101A"/>
            <w:sz w:val="28"/>
            <w:szCs w:val="28"/>
          </w:rPr>
          <m:t>9528</m:t>
        </m:r>
      </m:oMath>
      <w:r>
        <w:rPr>
          <w:rFonts w:ascii="Georgia" w:eastAsia="Georgia" w:hAnsi="Georgia" w:cs="Georgia"/>
          <w:color w:val="0E101A"/>
          <w:sz w:val="28"/>
          <w:szCs w:val="28"/>
        </w:rPr>
        <w:t xml:space="preserve"> records for Normal sinus rhythm (NORM) and </w:t>
      </w:r>
      <m:oMath>
        <m:r>
          <w:rPr>
            <w:rFonts w:ascii="Georgia" w:eastAsia="Georgia" w:hAnsi="Georgia" w:cs="Georgia"/>
            <w:color w:val="0E101A"/>
            <w:sz w:val="28"/>
            <w:szCs w:val="28"/>
          </w:rPr>
          <m:t>5486</m:t>
        </m:r>
      </m:oMath>
      <w:r>
        <w:rPr>
          <w:rFonts w:ascii="Georgia" w:eastAsia="Georgia" w:hAnsi="Georgia" w:cs="Georgia"/>
          <w:color w:val="0E101A"/>
          <w:sz w:val="28"/>
          <w:szCs w:val="28"/>
        </w:rPr>
        <w:t xml:space="preserve"> records for MI categorized into eight subcate</w:t>
      </w:r>
      <w:r>
        <w:rPr>
          <w:rFonts w:ascii="Georgia" w:eastAsia="Georgia" w:hAnsi="Georgia" w:cs="Georgia"/>
          <w:color w:val="0E101A"/>
          <w:sz w:val="28"/>
          <w:szCs w:val="28"/>
        </w:rPr>
        <w:t>gories as anterior MI (AMI), anterio-septal MI (ASMI), anterio-lateral MI (ALMI), inferior MI (IMI), inferio-lateral MI (ILMI), inferio-posterior MI (IPMI), inferio-posterio-lateral MI (IPLMI), posterior MI (PMI), and lateral MI (LMI) are present in the da</w:t>
      </w:r>
      <w:r>
        <w:rPr>
          <w:rFonts w:ascii="Georgia" w:eastAsia="Georgia" w:hAnsi="Georgia" w:cs="Georgia"/>
          <w:color w:val="0E101A"/>
          <w:sz w:val="28"/>
          <w:szCs w:val="28"/>
        </w:rPr>
        <w:t>taset. The table below shows each of these MI classes with their frequency in the PTB-XL dataset.</w:t>
      </w:r>
    </w:p>
    <w:p w14:paraId="0000000B" w14:textId="77777777" w:rsidR="00732CB3" w:rsidRDefault="00732CB3">
      <w:pPr>
        <w:jc w:val="both"/>
        <w:rPr>
          <w:rFonts w:ascii="Georgia" w:eastAsia="Georgia" w:hAnsi="Georgia" w:cs="Georgia"/>
          <w:color w:val="0E101A"/>
          <w:sz w:val="28"/>
          <w:szCs w:val="28"/>
        </w:rPr>
      </w:pPr>
    </w:p>
    <w:p w14:paraId="0000000C" w14:textId="77777777" w:rsidR="00732CB3" w:rsidRDefault="00732CB3">
      <w:pPr>
        <w:jc w:val="both"/>
      </w:pPr>
    </w:p>
    <w:p w14:paraId="0000000D" w14:textId="77777777" w:rsidR="00732CB3" w:rsidRDefault="00732CB3">
      <w:pPr>
        <w:jc w:val="both"/>
      </w:pPr>
    </w:p>
    <w:p w14:paraId="0000000E" w14:textId="77777777" w:rsidR="00732CB3" w:rsidRDefault="00732CB3">
      <w:pPr>
        <w:jc w:val="both"/>
      </w:pPr>
    </w:p>
    <w:p w14:paraId="0000000F" w14:textId="77777777" w:rsidR="00732CB3" w:rsidRDefault="00732CB3">
      <w:pPr>
        <w:jc w:val="both"/>
      </w:pPr>
    </w:p>
    <w:p w14:paraId="00000010" w14:textId="77777777" w:rsidR="00732CB3" w:rsidRDefault="00732CB3">
      <w:pPr>
        <w:jc w:val="both"/>
      </w:pPr>
    </w:p>
    <w:p w14:paraId="00000011" w14:textId="77777777" w:rsidR="00732CB3" w:rsidRDefault="00732CB3">
      <w:pPr>
        <w:jc w:val="both"/>
      </w:pPr>
    </w:p>
    <w:p w14:paraId="00000012" w14:textId="77777777" w:rsidR="00732CB3" w:rsidRDefault="00732CB3">
      <w:pPr>
        <w:jc w:val="both"/>
      </w:pPr>
    </w:p>
    <w:p w14:paraId="00000013" w14:textId="77777777" w:rsidR="00732CB3" w:rsidRDefault="00732CB3">
      <w:pPr>
        <w:jc w:val="both"/>
      </w:pPr>
    </w:p>
    <w:p w14:paraId="00000014" w14:textId="77777777" w:rsidR="00732CB3" w:rsidRDefault="00732CB3">
      <w:pPr>
        <w:jc w:val="both"/>
      </w:pPr>
    </w:p>
    <w:p w14:paraId="00000015" w14:textId="77777777" w:rsidR="00732CB3" w:rsidRDefault="00732CB3">
      <w:pPr>
        <w:jc w:val="both"/>
      </w:pPr>
    </w:p>
    <w:p w14:paraId="00000016" w14:textId="77777777" w:rsidR="00732CB3" w:rsidRDefault="00732CB3">
      <w:pPr>
        <w:jc w:val="both"/>
      </w:pPr>
    </w:p>
    <w:tbl>
      <w:tblPr>
        <w:tblStyle w:val="a"/>
        <w:tblW w:w="2850" w:type="dxa"/>
        <w:tblInd w:w="3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470"/>
      </w:tblGrid>
      <w:tr w:rsidR="00732CB3" w14:paraId="1C3CD3EB" w14:textId="77777777">
        <w:tc>
          <w:tcPr>
            <w:tcW w:w="1380" w:type="dxa"/>
            <w:shd w:val="clear" w:color="auto" w:fill="auto"/>
            <w:tcMar>
              <w:top w:w="100" w:type="dxa"/>
              <w:left w:w="100" w:type="dxa"/>
              <w:bottom w:w="100" w:type="dxa"/>
              <w:right w:w="100" w:type="dxa"/>
            </w:tcMar>
          </w:tcPr>
          <w:p w14:paraId="00000017" w14:textId="77777777" w:rsidR="00732CB3" w:rsidRDefault="00D46664">
            <w:pPr>
              <w:widowControl w:val="0"/>
              <w:spacing w:line="240" w:lineRule="auto"/>
              <w:jc w:val="both"/>
              <w:rPr>
                <w:b/>
              </w:rPr>
            </w:pPr>
            <w:r>
              <w:rPr>
                <w:b/>
              </w:rPr>
              <w:t>Classes</w:t>
            </w:r>
          </w:p>
        </w:tc>
        <w:tc>
          <w:tcPr>
            <w:tcW w:w="1470" w:type="dxa"/>
            <w:shd w:val="clear" w:color="auto" w:fill="auto"/>
            <w:tcMar>
              <w:top w:w="100" w:type="dxa"/>
              <w:left w:w="100" w:type="dxa"/>
              <w:bottom w:w="100" w:type="dxa"/>
              <w:right w:w="100" w:type="dxa"/>
            </w:tcMar>
          </w:tcPr>
          <w:p w14:paraId="00000018" w14:textId="77777777" w:rsidR="00732CB3" w:rsidRDefault="00D46664">
            <w:pPr>
              <w:widowControl w:val="0"/>
              <w:spacing w:line="240" w:lineRule="auto"/>
              <w:jc w:val="both"/>
              <w:rPr>
                <w:b/>
              </w:rPr>
            </w:pPr>
            <w:r>
              <w:rPr>
                <w:b/>
              </w:rPr>
              <w:t xml:space="preserve">Frequency </w:t>
            </w:r>
          </w:p>
        </w:tc>
      </w:tr>
      <w:tr w:rsidR="00732CB3" w14:paraId="649AA780" w14:textId="77777777">
        <w:tc>
          <w:tcPr>
            <w:tcW w:w="1380" w:type="dxa"/>
            <w:shd w:val="clear" w:color="auto" w:fill="auto"/>
            <w:tcMar>
              <w:top w:w="100" w:type="dxa"/>
              <w:left w:w="100" w:type="dxa"/>
              <w:bottom w:w="100" w:type="dxa"/>
              <w:right w:w="100" w:type="dxa"/>
            </w:tcMar>
          </w:tcPr>
          <w:p w14:paraId="00000019" w14:textId="77777777" w:rsidR="00732CB3" w:rsidRDefault="00D46664">
            <w:pPr>
              <w:widowControl w:val="0"/>
              <w:spacing w:line="240" w:lineRule="auto"/>
              <w:jc w:val="both"/>
            </w:pPr>
            <w:r>
              <w:t>AMI</w:t>
            </w:r>
          </w:p>
        </w:tc>
        <w:tc>
          <w:tcPr>
            <w:tcW w:w="1470" w:type="dxa"/>
            <w:shd w:val="clear" w:color="auto" w:fill="auto"/>
            <w:tcMar>
              <w:top w:w="100" w:type="dxa"/>
              <w:left w:w="100" w:type="dxa"/>
              <w:bottom w:w="100" w:type="dxa"/>
              <w:right w:w="100" w:type="dxa"/>
            </w:tcMar>
          </w:tcPr>
          <w:p w14:paraId="0000001A" w14:textId="77777777" w:rsidR="00732CB3" w:rsidRDefault="00D46664">
            <w:pPr>
              <w:widowControl w:val="0"/>
              <w:spacing w:line="240" w:lineRule="auto"/>
              <w:jc w:val="both"/>
            </w:pPr>
            <w:r>
              <w:t>290</w:t>
            </w:r>
          </w:p>
        </w:tc>
      </w:tr>
      <w:tr w:rsidR="00732CB3" w14:paraId="1C18BE22" w14:textId="77777777">
        <w:tc>
          <w:tcPr>
            <w:tcW w:w="1380" w:type="dxa"/>
            <w:shd w:val="clear" w:color="auto" w:fill="auto"/>
            <w:tcMar>
              <w:top w:w="100" w:type="dxa"/>
              <w:left w:w="100" w:type="dxa"/>
              <w:bottom w:w="100" w:type="dxa"/>
              <w:right w:w="100" w:type="dxa"/>
            </w:tcMar>
          </w:tcPr>
          <w:p w14:paraId="0000001B" w14:textId="77777777" w:rsidR="00732CB3" w:rsidRDefault="00D46664">
            <w:pPr>
              <w:widowControl w:val="0"/>
              <w:spacing w:line="240" w:lineRule="auto"/>
              <w:jc w:val="both"/>
            </w:pPr>
            <w:r>
              <w:t>ASMI</w:t>
            </w:r>
          </w:p>
        </w:tc>
        <w:tc>
          <w:tcPr>
            <w:tcW w:w="1470" w:type="dxa"/>
            <w:shd w:val="clear" w:color="auto" w:fill="auto"/>
            <w:tcMar>
              <w:top w:w="100" w:type="dxa"/>
              <w:left w:w="100" w:type="dxa"/>
              <w:bottom w:w="100" w:type="dxa"/>
              <w:right w:w="100" w:type="dxa"/>
            </w:tcMar>
          </w:tcPr>
          <w:p w14:paraId="0000001C" w14:textId="77777777" w:rsidR="00732CB3" w:rsidRDefault="00D46664">
            <w:pPr>
              <w:widowControl w:val="0"/>
              <w:spacing w:line="240" w:lineRule="auto"/>
              <w:jc w:val="both"/>
            </w:pPr>
            <w:r>
              <w:t>1883</w:t>
            </w:r>
          </w:p>
        </w:tc>
      </w:tr>
      <w:tr w:rsidR="00732CB3" w14:paraId="7C42CFA7" w14:textId="77777777">
        <w:tc>
          <w:tcPr>
            <w:tcW w:w="1380" w:type="dxa"/>
            <w:shd w:val="clear" w:color="auto" w:fill="auto"/>
            <w:tcMar>
              <w:top w:w="100" w:type="dxa"/>
              <w:left w:w="100" w:type="dxa"/>
              <w:bottom w:w="100" w:type="dxa"/>
              <w:right w:w="100" w:type="dxa"/>
            </w:tcMar>
          </w:tcPr>
          <w:p w14:paraId="0000001D" w14:textId="77777777" w:rsidR="00732CB3" w:rsidRDefault="00D46664">
            <w:pPr>
              <w:widowControl w:val="0"/>
              <w:spacing w:line="240" w:lineRule="auto"/>
              <w:jc w:val="both"/>
            </w:pPr>
            <w:r>
              <w:t>ALMI</w:t>
            </w:r>
          </w:p>
        </w:tc>
        <w:tc>
          <w:tcPr>
            <w:tcW w:w="1470" w:type="dxa"/>
            <w:shd w:val="clear" w:color="auto" w:fill="auto"/>
            <w:tcMar>
              <w:top w:w="100" w:type="dxa"/>
              <w:left w:w="100" w:type="dxa"/>
              <w:bottom w:w="100" w:type="dxa"/>
              <w:right w:w="100" w:type="dxa"/>
            </w:tcMar>
          </w:tcPr>
          <w:p w14:paraId="0000001E" w14:textId="77777777" w:rsidR="00732CB3" w:rsidRDefault="00D46664">
            <w:pPr>
              <w:widowControl w:val="0"/>
              <w:spacing w:line="240" w:lineRule="auto"/>
              <w:jc w:val="both"/>
            </w:pPr>
            <w:r>
              <w:t>164</w:t>
            </w:r>
          </w:p>
        </w:tc>
      </w:tr>
      <w:tr w:rsidR="00732CB3" w14:paraId="2A252771" w14:textId="77777777">
        <w:tc>
          <w:tcPr>
            <w:tcW w:w="1380" w:type="dxa"/>
            <w:shd w:val="clear" w:color="auto" w:fill="auto"/>
            <w:tcMar>
              <w:top w:w="100" w:type="dxa"/>
              <w:left w:w="100" w:type="dxa"/>
              <w:bottom w:w="100" w:type="dxa"/>
              <w:right w:w="100" w:type="dxa"/>
            </w:tcMar>
          </w:tcPr>
          <w:p w14:paraId="0000001F" w14:textId="77777777" w:rsidR="00732CB3" w:rsidRDefault="00D46664">
            <w:pPr>
              <w:widowControl w:val="0"/>
              <w:spacing w:line="240" w:lineRule="auto"/>
              <w:jc w:val="both"/>
            </w:pPr>
            <w:r>
              <w:t>IMI</w:t>
            </w:r>
          </w:p>
        </w:tc>
        <w:tc>
          <w:tcPr>
            <w:tcW w:w="1470" w:type="dxa"/>
            <w:shd w:val="clear" w:color="auto" w:fill="auto"/>
            <w:tcMar>
              <w:top w:w="100" w:type="dxa"/>
              <w:left w:w="100" w:type="dxa"/>
              <w:bottom w:w="100" w:type="dxa"/>
              <w:right w:w="100" w:type="dxa"/>
            </w:tcMar>
          </w:tcPr>
          <w:p w14:paraId="00000020" w14:textId="77777777" w:rsidR="00732CB3" w:rsidRDefault="00D46664">
            <w:pPr>
              <w:widowControl w:val="0"/>
              <w:spacing w:line="240" w:lineRule="auto"/>
              <w:jc w:val="both"/>
            </w:pPr>
            <w:r>
              <w:t>2329</w:t>
            </w:r>
          </w:p>
        </w:tc>
      </w:tr>
      <w:tr w:rsidR="00732CB3" w14:paraId="6E66D192" w14:textId="77777777">
        <w:tc>
          <w:tcPr>
            <w:tcW w:w="1380" w:type="dxa"/>
            <w:shd w:val="clear" w:color="auto" w:fill="auto"/>
            <w:tcMar>
              <w:top w:w="100" w:type="dxa"/>
              <w:left w:w="100" w:type="dxa"/>
              <w:bottom w:w="100" w:type="dxa"/>
              <w:right w:w="100" w:type="dxa"/>
            </w:tcMar>
          </w:tcPr>
          <w:p w14:paraId="00000021" w14:textId="77777777" w:rsidR="00732CB3" w:rsidRDefault="00D46664">
            <w:pPr>
              <w:widowControl w:val="0"/>
              <w:spacing w:line="240" w:lineRule="auto"/>
              <w:jc w:val="both"/>
            </w:pPr>
            <w:r>
              <w:t>ILMI</w:t>
            </w:r>
          </w:p>
        </w:tc>
        <w:tc>
          <w:tcPr>
            <w:tcW w:w="1470" w:type="dxa"/>
            <w:shd w:val="clear" w:color="auto" w:fill="auto"/>
            <w:tcMar>
              <w:top w:w="100" w:type="dxa"/>
              <w:left w:w="100" w:type="dxa"/>
              <w:bottom w:w="100" w:type="dxa"/>
              <w:right w:w="100" w:type="dxa"/>
            </w:tcMar>
          </w:tcPr>
          <w:p w14:paraId="00000022" w14:textId="77777777" w:rsidR="00732CB3" w:rsidRDefault="00D46664">
            <w:pPr>
              <w:widowControl w:val="0"/>
              <w:spacing w:line="240" w:lineRule="auto"/>
              <w:jc w:val="both"/>
            </w:pPr>
            <w:r>
              <w:t>393</w:t>
            </w:r>
          </w:p>
        </w:tc>
      </w:tr>
      <w:tr w:rsidR="00732CB3" w14:paraId="7982BEBA" w14:textId="77777777">
        <w:tc>
          <w:tcPr>
            <w:tcW w:w="1380" w:type="dxa"/>
            <w:shd w:val="clear" w:color="auto" w:fill="auto"/>
            <w:tcMar>
              <w:top w:w="100" w:type="dxa"/>
              <w:left w:w="100" w:type="dxa"/>
              <w:bottom w:w="100" w:type="dxa"/>
              <w:right w:w="100" w:type="dxa"/>
            </w:tcMar>
          </w:tcPr>
          <w:p w14:paraId="00000023" w14:textId="77777777" w:rsidR="00732CB3" w:rsidRDefault="00D46664">
            <w:pPr>
              <w:widowControl w:val="0"/>
              <w:spacing w:line="240" w:lineRule="auto"/>
              <w:jc w:val="both"/>
            </w:pPr>
            <w:r>
              <w:t>IPMI</w:t>
            </w:r>
          </w:p>
        </w:tc>
        <w:tc>
          <w:tcPr>
            <w:tcW w:w="1470" w:type="dxa"/>
            <w:shd w:val="clear" w:color="auto" w:fill="auto"/>
            <w:tcMar>
              <w:top w:w="100" w:type="dxa"/>
              <w:left w:w="100" w:type="dxa"/>
              <w:bottom w:w="100" w:type="dxa"/>
              <w:right w:w="100" w:type="dxa"/>
            </w:tcMar>
          </w:tcPr>
          <w:p w14:paraId="00000024" w14:textId="77777777" w:rsidR="00732CB3" w:rsidRDefault="00D46664">
            <w:pPr>
              <w:widowControl w:val="0"/>
              <w:spacing w:line="240" w:lineRule="auto"/>
              <w:jc w:val="both"/>
            </w:pPr>
            <w:r>
              <w:t>30</w:t>
            </w:r>
          </w:p>
        </w:tc>
      </w:tr>
      <w:tr w:rsidR="00732CB3" w14:paraId="27DBECF8" w14:textId="77777777">
        <w:tc>
          <w:tcPr>
            <w:tcW w:w="1380" w:type="dxa"/>
            <w:shd w:val="clear" w:color="auto" w:fill="auto"/>
            <w:tcMar>
              <w:top w:w="100" w:type="dxa"/>
              <w:left w:w="100" w:type="dxa"/>
              <w:bottom w:w="100" w:type="dxa"/>
              <w:right w:w="100" w:type="dxa"/>
            </w:tcMar>
          </w:tcPr>
          <w:p w14:paraId="00000025" w14:textId="77777777" w:rsidR="00732CB3" w:rsidRDefault="00D46664">
            <w:pPr>
              <w:widowControl w:val="0"/>
              <w:spacing w:line="240" w:lineRule="auto"/>
              <w:jc w:val="both"/>
            </w:pPr>
            <w:r>
              <w:t>IPLMI</w:t>
            </w:r>
          </w:p>
        </w:tc>
        <w:tc>
          <w:tcPr>
            <w:tcW w:w="1470" w:type="dxa"/>
            <w:shd w:val="clear" w:color="auto" w:fill="auto"/>
            <w:tcMar>
              <w:top w:w="100" w:type="dxa"/>
              <w:left w:w="100" w:type="dxa"/>
              <w:bottom w:w="100" w:type="dxa"/>
              <w:right w:w="100" w:type="dxa"/>
            </w:tcMar>
          </w:tcPr>
          <w:p w14:paraId="00000026" w14:textId="77777777" w:rsidR="00732CB3" w:rsidRDefault="00D46664">
            <w:pPr>
              <w:widowControl w:val="0"/>
              <w:spacing w:line="240" w:lineRule="auto"/>
              <w:jc w:val="both"/>
            </w:pPr>
            <w:r>
              <w:t>50</w:t>
            </w:r>
          </w:p>
        </w:tc>
      </w:tr>
      <w:tr w:rsidR="00732CB3" w14:paraId="3B1EA243" w14:textId="77777777">
        <w:tc>
          <w:tcPr>
            <w:tcW w:w="1380" w:type="dxa"/>
            <w:shd w:val="clear" w:color="auto" w:fill="auto"/>
            <w:tcMar>
              <w:top w:w="100" w:type="dxa"/>
              <w:left w:w="100" w:type="dxa"/>
              <w:bottom w:w="100" w:type="dxa"/>
              <w:right w:w="100" w:type="dxa"/>
            </w:tcMar>
          </w:tcPr>
          <w:p w14:paraId="00000027" w14:textId="77777777" w:rsidR="00732CB3" w:rsidRDefault="00D46664">
            <w:pPr>
              <w:widowControl w:val="0"/>
              <w:spacing w:line="240" w:lineRule="auto"/>
              <w:jc w:val="both"/>
            </w:pPr>
            <w:r>
              <w:t>PMI</w:t>
            </w:r>
          </w:p>
        </w:tc>
        <w:tc>
          <w:tcPr>
            <w:tcW w:w="1470" w:type="dxa"/>
            <w:shd w:val="clear" w:color="auto" w:fill="auto"/>
            <w:tcMar>
              <w:top w:w="100" w:type="dxa"/>
              <w:left w:w="100" w:type="dxa"/>
              <w:bottom w:w="100" w:type="dxa"/>
              <w:right w:w="100" w:type="dxa"/>
            </w:tcMar>
          </w:tcPr>
          <w:p w14:paraId="00000028" w14:textId="77777777" w:rsidR="00732CB3" w:rsidRDefault="00D46664">
            <w:pPr>
              <w:widowControl w:val="0"/>
              <w:spacing w:line="240" w:lineRule="auto"/>
              <w:jc w:val="both"/>
            </w:pPr>
            <w:r>
              <w:t>14</w:t>
            </w:r>
          </w:p>
        </w:tc>
      </w:tr>
      <w:tr w:rsidR="00732CB3" w14:paraId="2143B8B6" w14:textId="77777777">
        <w:tc>
          <w:tcPr>
            <w:tcW w:w="1380" w:type="dxa"/>
            <w:shd w:val="clear" w:color="auto" w:fill="auto"/>
            <w:tcMar>
              <w:top w:w="100" w:type="dxa"/>
              <w:left w:w="100" w:type="dxa"/>
              <w:bottom w:w="100" w:type="dxa"/>
              <w:right w:w="100" w:type="dxa"/>
            </w:tcMar>
          </w:tcPr>
          <w:p w14:paraId="00000029" w14:textId="77777777" w:rsidR="00732CB3" w:rsidRDefault="00D46664">
            <w:pPr>
              <w:widowControl w:val="0"/>
              <w:spacing w:line="240" w:lineRule="auto"/>
              <w:jc w:val="both"/>
            </w:pPr>
            <w:r>
              <w:t>LMI</w:t>
            </w:r>
          </w:p>
        </w:tc>
        <w:tc>
          <w:tcPr>
            <w:tcW w:w="1470" w:type="dxa"/>
            <w:shd w:val="clear" w:color="auto" w:fill="auto"/>
            <w:tcMar>
              <w:top w:w="100" w:type="dxa"/>
              <w:left w:w="100" w:type="dxa"/>
              <w:bottom w:w="100" w:type="dxa"/>
              <w:right w:w="100" w:type="dxa"/>
            </w:tcMar>
          </w:tcPr>
          <w:p w14:paraId="0000002A" w14:textId="77777777" w:rsidR="00732CB3" w:rsidRDefault="00D46664">
            <w:pPr>
              <w:widowControl w:val="0"/>
              <w:spacing w:line="240" w:lineRule="auto"/>
              <w:jc w:val="both"/>
            </w:pPr>
            <w:r>
              <w:t>132</w:t>
            </w:r>
          </w:p>
        </w:tc>
      </w:tr>
      <w:tr w:rsidR="00732CB3" w14:paraId="3E11E5D3" w14:textId="77777777">
        <w:tc>
          <w:tcPr>
            <w:tcW w:w="1380" w:type="dxa"/>
            <w:shd w:val="clear" w:color="auto" w:fill="auto"/>
            <w:tcMar>
              <w:top w:w="100" w:type="dxa"/>
              <w:left w:w="100" w:type="dxa"/>
              <w:bottom w:w="100" w:type="dxa"/>
              <w:right w:w="100" w:type="dxa"/>
            </w:tcMar>
          </w:tcPr>
          <w:p w14:paraId="0000002B" w14:textId="77777777" w:rsidR="00732CB3" w:rsidRDefault="00D46664">
            <w:pPr>
              <w:widowControl w:val="0"/>
              <w:spacing w:line="240" w:lineRule="auto"/>
              <w:jc w:val="both"/>
            </w:pPr>
            <w:r>
              <w:t>NORM</w:t>
            </w:r>
          </w:p>
        </w:tc>
        <w:tc>
          <w:tcPr>
            <w:tcW w:w="1470" w:type="dxa"/>
            <w:shd w:val="clear" w:color="auto" w:fill="auto"/>
            <w:tcMar>
              <w:top w:w="100" w:type="dxa"/>
              <w:left w:w="100" w:type="dxa"/>
              <w:bottom w:w="100" w:type="dxa"/>
              <w:right w:w="100" w:type="dxa"/>
            </w:tcMar>
          </w:tcPr>
          <w:p w14:paraId="0000002C" w14:textId="77777777" w:rsidR="00732CB3" w:rsidRDefault="00D46664">
            <w:pPr>
              <w:widowControl w:val="0"/>
              <w:spacing w:line="240" w:lineRule="auto"/>
              <w:jc w:val="both"/>
            </w:pPr>
            <w:r>
              <w:t>9528</w:t>
            </w:r>
          </w:p>
        </w:tc>
      </w:tr>
    </w:tbl>
    <w:p w14:paraId="0000002D" w14:textId="77777777" w:rsidR="00732CB3" w:rsidRDefault="00732CB3">
      <w:pPr>
        <w:jc w:val="both"/>
        <w:rPr>
          <w:rFonts w:ascii="Georgia" w:eastAsia="Georgia" w:hAnsi="Georgia" w:cs="Georgia"/>
          <w:color w:val="0E101A"/>
          <w:sz w:val="28"/>
          <w:szCs w:val="28"/>
        </w:rPr>
      </w:pPr>
    </w:p>
    <w:p w14:paraId="0000002E" w14:textId="77777777" w:rsidR="00732CB3" w:rsidRDefault="00732CB3">
      <w:pPr>
        <w:jc w:val="both"/>
        <w:rPr>
          <w:rFonts w:ascii="Georgia" w:eastAsia="Georgia" w:hAnsi="Georgia" w:cs="Georgia"/>
          <w:color w:val="0E101A"/>
          <w:sz w:val="28"/>
          <w:szCs w:val="28"/>
        </w:rPr>
      </w:pPr>
    </w:p>
    <w:p w14:paraId="0000002F"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 xml:space="preserve">This project (as mentioned earlier) is to build a classifier algorithm to predict the type of MI or NORM from a given </w:t>
      </w:r>
      <m:oMath>
        <m:r>
          <w:rPr>
            <w:rFonts w:ascii="Georgia" w:eastAsia="Georgia" w:hAnsi="Georgia" w:cs="Georgia"/>
            <w:color w:val="0E101A"/>
            <w:sz w:val="28"/>
            <w:szCs w:val="28"/>
          </w:rPr>
          <m:t>12</m:t>
        </m:r>
      </m:oMath>
      <w:r>
        <w:rPr>
          <w:rFonts w:ascii="Georgia" w:eastAsia="Georgia" w:hAnsi="Georgia" w:cs="Georgia"/>
          <w:color w:val="0E101A"/>
          <w:sz w:val="28"/>
          <w:szCs w:val="28"/>
        </w:rPr>
        <w:t xml:space="preserve">-lead ECG signal as data. The table above also shows that the dataset is highly unbalanced. </w:t>
      </w:r>
    </w:p>
    <w:p w14:paraId="00000030" w14:textId="77777777" w:rsidR="00732CB3" w:rsidRDefault="00732CB3">
      <w:pPr>
        <w:jc w:val="both"/>
        <w:rPr>
          <w:rFonts w:ascii="Georgia" w:eastAsia="Georgia" w:hAnsi="Georgia" w:cs="Georgia"/>
          <w:color w:val="0E101A"/>
          <w:sz w:val="28"/>
          <w:szCs w:val="28"/>
        </w:rPr>
      </w:pPr>
    </w:p>
    <w:p w14:paraId="00000031" w14:textId="77777777" w:rsidR="00732CB3" w:rsidRDefault="00D46664">
      <w:pPr>
        <w:jc w:val="both"/>
        <w:rPr>
          <w:rFonts w:ascii="Georgia" w:eastAsia="Georgia" w:hAnsi="Georgia" w:cs="Georgia"/>
          <w:b/>
          <w:i/>
          <w:color w:val="0E101A"/>
          <w:sz w:val="28"/>
          <w:szCs w:val="28"/>
          <w:u w:val="single"/>
        </w:rPr>
      </w:pPr>
      <w:r>
        <w:rPr>
          <w:rFonts w:ascii="Georgia" w:eastAsia="Georgia" w:hAnsi="Georgia" w:cs="Georgia"/>
          <w:b/>
          <w:i/>
          <w:color w:val="0E101A"/>
          <w:sz w:val="28"/>
          <w:szCs w:val="28"/>
          <w:u w:val="single"/>
        </w:rPr>
        <w:t>BALANCING THE DATASET:</w:t>
      </w:r>
    </w:p>
    <w:p w14:paraId="00000032"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 xml:space="preserve">Due to the unavailability of GPUs and extra RAM, I have considered taking only </w:t>
      </w:r>
      <m:oMath>
        <m:r>
          <w:rPr>
            <w:rFonts w:ascii="Georgia" w:eastAsia="Georgia" w:hAnsi="Georgia" w:cs="Georgia"/>
            <w:color w:val="0E101A"/>
            <w:sz w:val="28"/>
            <w:szCs w:val="28"/>
          </w:rPr>
          <m:t>1000</m:t>
        </m:r>
      </m:oMath>
      <w:r>
        <w:rPr>
          <w:rFonts w:ascii="Georgia" w:eastAsia="Georgia" w:hAnsi="Georgia" w:cs="Georgia"/>
          <w:color w:val="0E101A"/>
          <w:sz w:val="28"/>
          <w:szCs w:val="28"/>
        </w:rPr>
        <w:t xml:space="preserve"> samples from each class, which shall perfectly suffice. This was done by oversampling those classes, which have a frequency lower than </w:t>
      </w:r>
      <m:oMath>
        <m:r>
          <w:rPr>
            <w:rFonts w:ascii="Georgia" w:eastAsia="Georgia" w:hAnsi="Georgia" w:cs="Georgia"/>
            <w:color w:val="0E101A"/>
            <w:sz w:val="28"/>
            <w:szCs w:val="28"/>
          </w:rPr>
          <m:t>1000</m:t>
        </m:r>
      </m:oMath>
      <w:r>
        <w:rPr>
          <w:rFonts w:ascii="Georgia" w:eastAsia="Georgia" w:hAnsi="Georgia" w:cs="Georgia"/>
          <w:color w:val="0E101A"/>
          <w:sz w:val="28"/>
          <w:szCs w:val="28"/>
        </w:rPr>
        <w:t>, and undersampling the classes w</w:t>
      </w:r>
      <w:r>
        <w:rPr>
          <w:rFonts w:ascii="Georgia" w:eastAsia="Georgia" w:hAnsi="Georgia" w:cs="Georgia"/>
          <w:color w:val="0E101A"/>
          <w:sz w:val="28"/>
          <w:szCs w:val="28"/>
        </w:rPr>
        <w:t xml:space="preserve">ith a frequency higher than </w:t>
      </w:r>
      <m:oMath>
        <m:r>
          <w:rPr>
            <w:rFonts w:ascii="Georgia" w:eastAsia="Georgia" w:hAnsi="Georgia" w:cs="Georgia"/>
            <w:color w:val="0E101A"/>
            <w:sz w:val="28"/>
            <w:szCs w:val="28"/>
          </w:rPr>
          <m:t>1000</m:t>
        </m:r>
      </m:oMath>
      <w:r>
        <w:rPr>
          <w:rFonts w:ascii="Georgia" w:eastAsia="Georgia" w:hAnsi="Georgia" w:cs="Georgia"/>
          <w:color w:val="0E101A"/>
          <w:sz w:val="28"/>
          <w:szCs w:val="28"/>
        </w:rPr>
        <w:t>. I used the 'imblearn's SMOTENC' class available in Python for oversampling and undersampling purposes using categorical features. So, doing this will ultimately balance the initial data. Further, each ECG record present in</w:t>
      </w:r>
      <w:r>
        <w:rPr>
          <w:rFonts w:ascii="Georgia" w:eastAsia="Georgia" w:hAnsi="Georgia" w:cs="Georgia"/>
          <w:color w:val="0E101A"/>
          <w:sz w:val="28"/>
          <w:szCs w:val="28"/>
        </w:rPr>
        <w:t xml:space="preserve"> the dataset was categorically labeled.</w:t>
      </w:r>
    </w:p>
    <w:p w14:paraId="00000033" w14:textId="77777777" w:rsidR="00732CB3" w:rsidRDefault="00732CB3">
      <w:pPr>
        <w:jc w:val="both"/>
        <w:rPr>
          <w:rFonts w:ascii="Georgia" w:eastAsia="Georgia" w:hAnsi="Georgia" w:cs="Georgia"/>
          <w:color w:val="0E101A"/>
          <w:sz w:val="28"/>
          <w:szCs w:val="28"/>
        </w:rPr>
      </w:pPr>
    </w:p>
    <w:p w14:paraId="00000034" w14:textId="77777777" w:rsidR="00732CB3" w:rsidRDefault="00D46664">
      <w:pPr>
        <w:jc w:val="both"/>
        <w:rPr>
          <w:rFonts w:ascii="Georgia" w:eastAsia="Georgia" w:hAnsi="Georgia" w:cs="Georgia"/>
          <w:b/>
          <w:i/>
          <w:color w:val="0E101A"/>
          <w:sz w:val="28"/>
          <w:szCs w:val="28"/>
          <w:u w:val="single"/>
        </w:rPr>
      </w:pPr>
      <w:r>
        <w:rPr>
          <w:rFonts w:ascii="Georgia" w:eastAsia="Georgia" w:hAnsi="Georgia" w:cs="Georgia"/>
          <w:b/>
          <w:i/>
          <w:color w:val="0E101A"/>
          <w:sz w:val="28"/>
          <w:szCs w:val="28"/>
          <w:u w:val="single"/>
        </w:rPr>
        <w:t>DATA PRE-PROCESSING AND FEATURE EXTRACTION FROM BEATS:</w:t>
      </w:r>
    </w:p>
    <w:p w14:paraId="00000035"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 xml:space="preserve">Each ECG signal (at sampling frequency = </w:t>
      </w:r>
      <m:oMath>
        <m:r>
          <w:rPr>
            <w:rFonts w:ascii="Georgia" w:eastAsia="Georgia" w:hAnsi="Georgia" w:cs="Georgia"/>
            <w:color w:val="0E101A"/>
            <w:sz w:val="28"/>
            <w:szCs w:val="28"/>
          </w:rPr>
          <m:t>500</m:t>
        </m:r>
      </m:oMath>
      <w:r>
        <w:rPr>
          <w:rFonts w:ascii="Georgia" w:eastAsia="Georgia" w:hAnsi="Georgia" w:cs="Georgia"/>
          <w:color w:val="0E101A"/>
          <w:sz w:val="28"/>
          <w:szCs w:val="28"/>
        </w:rPr>
        <w:t xml:space="preserve"> Hz) from the dataset was read into a matrix with shape [</w:t>
      </w:r>
      <m:oMath>
        <m:r>
          <w:rPr>
            <w:rFonts w:ascii="Georgia" w:eastAsia="Georgia" w:hAnsi="Georgia" w:cs="Georgia"/>
            <w:color w:val="0E101A"/>
            <w:sz w:val="28"/>
            <w:szCs w:val="28"/>
          </w:rPr>
          <m:t>5000</m:t>
        </m:r>
      </m:oMath>
      <w:r>
        <w:rPr>
          <w:rFonts w:ascii="Georgia" w:eastAsia="Georgia" w:hAnsi="Georgia" w:cs="Georgia"/>
          <w:color w:val="0E101A"/>
          <w:sz w:val="28"/>
          <w:szCs w:val="28"/>
        </w:rPr>
        <w:t xml:space="preserve">, </w:t>
      </w:r>
      <m:oMath>
        <m:r>
          <w:rPr>
            <w:rFonts w:ascii="Georgia" w:eastAsia="Georgia" w:hAnsi="Georgia" w:cs="Georgia"/>
            <w:color w:val="0E101A"/>
            <w:sz w:val="28"/>
            <w:szCs w:val="28"/>
          </w:rPr>
          <m:t>12</m:t>
        </m:r>
      </m:oMath>
      <w:r>
        <w:rPr>
          <w:rFonts w:ascii="Georgia" w:eastAsia="Georgia" w:hAnsi="Georgia" w:cs="Georgia"/>
          <w:color w:val="0E101A"/>
          <w:sz w:val="28"/>
          <w:szCs w:val="28"/>
        </w:rPr>
        <w:t>] using the 'wfdb' package. Each lead/channel was e</w:t>
      </w:r>
      <w:r>
        <w:rPr>
          <w:rFonts w:ascii="Georgia" w:eastAsia="Georgia" w:hAnsi="Georgia" w:cs="Georgia"/>
          <w:color w:val="0E101A"/>
          <w:sz w:val="28"/>
          <w:szCs w:val="28"/>
        </w:rPr>
        <w:t xml:space="preserve">xtracted one-by-one from the signal and sent to get denoised and detrended. The data-filtering function was built using the 2nd order digital Butterworth and zero-phase digital filters implemented </w:t>
      </w:r>
      <w:r>
        <w:rPr>
          <w:rFonts w:ascii="Georgia" w:eastAsia="Georgia" w:hAnsi="Georgia" w:cs="Georgia"/>
          <w:color w:val="0E101A"/>
          <w:sz w:val="28"/>
          <w:szCs w:val="28"/>
        </w:rPr>
        <w:lastRenderedPageBreak/>
        <w:t>in Python using the SciPy library, which also worked as hig</w:t>
      </w:r>
      <w:r>
        <w:rPr>
          <w:rFonts w:ascii="Georgia" w:eastAsia="Georgia" w:hAnsi="Georgia" w:cs="Georgia"/>
          <w:color w:val="0E101A"/>
          <w:sz w:val="28"/>
          <w:szCs w:val="28"/>
        </w:rPr>
        <w:t xml:space="preserve">h and low pass filters. After passing these filters, all the unwanted frequencies ranging below </w:t>
      </w:r>
      <m:oMath>
        <m:r>
          <w:rPr>
            <w:rFonts w:ascii="Georgia" w:eastAsia="Georgia" w:hAnsi="Georgia" w:cs="Georgia"/>
            <w:color w:val="0E101A"/>
            <w:sz w:val="28"/>
            <w:szCs w:val="28"/>
          </w:rPr>
          <m:t>0.5</m:t>
        </m:r>
      </m:oMath>
      <w:r>
        <w:rPr>
          <w:rFonts w:ascii="Georgia" w:eastAsia="Georgia" w:hAnsi="Georgia" w:cs="Georgia"/>
          <w:color w:val="0E101A"/>
          <w:sz w:val="28"/>
          <w:szCs w:val="28"/>
        </w:rPr>
        <w:t xml:space="preserve">Hz and above </w:t>
      </w:r>
      <m:oMath>
        <m:r>
          <w:rPr>
            <w:rFonts w:ascii="Georgia" w:eastAsia="Georgia" w:hAnsi="Georgia" w:cs="Georgia"/>
            <w:color w:val="0E101A"/>
            <w:sz w:val="28"/>
            <w:szCs w:val="28"/>
          </w:rPr>
          <m:t>40</m:t>
        </m:r>
      </m:oMath>
      <w:r>
        <w:rPr>
          <w:rFonts w:ascii="Georgia" w:eastAsia="Georgia" w:hAnsi="Georgia" w:cs="Georgia"/>
          <w:color w:val="0E101A"/>
          <w:sz w:val="28"/>
          <w:szCs w:val="28"/>
        </w:rPr>
        <w:t xml:space="preserve">Hz were successfully eliminated. Furthermore, each of the twelve leads of ECG signals was sent for ECG-delineation, where I used the Hamilton </w:t>
      </w:r>
      <w:r>
        <w:rPr>
          <w:rFonts w:ascii="Georgia" w:eastAsia="Georgia" w:hAnsi="Georgia" w:cs="Georgia"/>
          <w:color w:val="0E101A"/>
          <w:sz w:val="28"/>
          <w:szCs w:val="28"/>
        </w:rPr>
        <w:t>Segmenter peak detection algorithm to detect all the R-peaks from it. Based on those detected R-peaks, I used the inbuilt 'discrete wavelet transform' method to detect the QRS-onsets, QRS-offsets, and T-peaks, whereas the 'peak' method to detect the Q-peak</w:t>
      </w:r>
      <w:r>
        <w:rPr>
          <w:rFonts w:ascii="Georgia" w:eastAsia="Georgia" w:hAnsi="Georgia" w:cs="Georgia"/>
          <w:color w:val="0E101A"/>
          <w:sz w:val="28"/>
          <w:szCs w:val="28"/>
        </w:rPr>
        <w:t>s from all the beats. For an ECG beat, the primary indicators are Q wave, T wave, and ST level elevation or depression. The ST level elevation or depression is measured by seeing the level of the R offset concerning the iso-electric line or the correspondi</w:t>
      </w:r>
      <w:r>
        <w:rPr>
          <w:rFonts w:ascii="Georgia" w:eastAsia="Georgia" w:hAnsi="Georgia" w:cs="Georgia"/>
          <w:color w:val="0E101A"/>
          <w:sz w:val="28"/>
          <w:szCs w:val="28"/>
        </w:rPr>
        <w:t xml:space="preserve">ng R-onset value. These three time-domain features, i.e., T wave amplitude, Q wave amplitude, and ST deviation measure, are extracted for each beat and combined for </w:t>
      </w:r>
      <m:oMath>
        <m:r>
          <w:rPr>
            <w:rFonts w:ascii="Georgia" w:eastAsia="Georgia" w:hAnsi="Georgia" w:cs="Georgia"/>
            <w:color w:val="0E101A"/>
            <w:sz w:val="28"/>
            <w:szCs w:val="28"/>
          </w:rPr>
          <m:t>12</m:t>
        </m:r>
      </m:oMath>
      <w:r>
        <w:rPr>
          <w:rFonts w:ascii="Georgia" w:eastAsia="Georgia" w:hAnsi="Georgia" w:cs="Georgia"/>
          <w:color w:val="0E101A"/>
          <w:sz w:val="28"/>
          <w:szCs w:val="28"/>
        </w:rPr>
        <w:t xml:space="preserve">-leads to form a </w:t>
      </w:r>
      <m:oMath>
        <m:r>
          <w:rPr>
            <w:rFonts w:ascii="Georgia" w:eastAsia="Georgia" w:hAnsi="Georgia" w:cs="Georgia"/>
            <w:color w:val="0E101A"/>
            <w:sz w:val="28"/>
            <w:szCs w:val="28"/>
          </w:rPr>
          <m:t>36</m:t>
        </m:r>
      </m:oMath>
      <w:r>
        <w:rPr>
          <w:rFonts w:ascii="Georgia" w:eastAsia="Georgia" w:hAnsi="Georgia" w:cs="Georgia"/>
          <w:color w:val="0E101A"/>
          <w:sz w:val="28"/>
          <w:szCs w:val="28"/>
        </w:rPr>
        <w:t>-dimensional feature vector. Later, these features are used for MI det</w:t>
      </w:r>
      <w:r>
        <w:rPr>
          <w:rFonts w:ascii="Georgia" w:eastAsia="Georgia" w:hAnsi="Georgia" w:cs="Georgia"/>
          <w:color w:val="0E101A"/>
          <w:sz w:val="28"/>
          <w:szCs w:val="28"/>
        </w:rPr>
        <w:t>ection and localization purposes.</w:t>
      </w:r>
    </w:p>
    <w:p w14:paraId="00000036" w14:textId="77777777" w:rsidR="00732CB3" w:rsidRDefault="00732CB3">
      <w:pPr>
        <w:jc w:val="both"/>
        <w:rPr>
          <w:rFonts w:ascii="Georgia" w:eastAsia="Georgia" w:hAnsi="Georgia" w:cs="Georgia"/>
          <w:color w:val="0E101A"/>
          <w:sz w:val="28"/>
          <w:szCs w:val="28"/>
        </w:rPr>
      </w:pPr>
    </w:p>
    <w:p w14:paraId="00000037" w14:textId="77777777" w:rsidR="00732CB3" w:rsidRDefault="00D46664">
      <w:pPr>
        <w:jc w:val="both"/>
        <w:rPr>
          <w:rFonts w:ascii="Georgia" w:eastAsia="Georgia" w:hAnsi="Georgia" w:cs="Georgia"/>
          <w:i/>
          <w:color w:val="0E101A"/>
          <w:sz w:val="28"/>
          <w:szCs w:val="28"/>
        </w:rPr>
      </w:pPr>
      <w:r>
        <w:rPr>
          <w:rFonts w:ascii="Georgia" w:eastAsia="Georgia" w:hAnsi="Georgia" w:cs="Georgia"/>
          <w:i/>
          <w:color w:val="0E101A"/>
          <w:sz w:val="28"/>
          <w:szCs w:val="28"/>
        </w:rPr>
        <w:t xml:space="preserve">The number of beats of nine types of Myocardial Infarction and healthy subjects is shown in the below table. A total of </w:t>
      </w:r>
      <w:r>
        <w:rPr>
          <w:rFonts w:ascii="Georgia" w:eastAsia="Georgia" w:hAnsi="Georgia" w:cs="Georgia"/>
          <w:b/>
          <w:i/>
          <w:color w:val="0E101A"/>
          <w:sz w:val="28"/>
          <w:szCs w:val="28"/>
        </w:rPr>
        <w:t>37,685 ECG beats</w:t>
      </w:r>
      <w:r>
        <w:rPr>
          <w:rFonts w:ascii="Georgia" w:eastAsia="Georgia" w:hAnsi="Georgia" w:cs="Georgia"/>
          <w:i/>
          <w:color w:val="0E101A"/>
          <w:sz w:val="28"/>
          <w:szCs w:val="28"/>
        </w:rPr>
        <w:t xml:space="preserve"> of healthy</w:t>
      </w:r>
      <w:r>
        <w:rPr>
          <w:rFonts w:ascii="Georgia" w:eastAsia="Georgia" w:hAnsi="Georgia" w:cs="Georgia"/>
          <w:i/>
          <w:color w:val="0E101A"/>
          <w:sz w:val="28"/>
          <w:szCs w:val="28"/>
        </w:rPr>
        <w:t xml:space="preserve"> and nine types of MI are used in this project.</w:t>
      </w:r>
    </w:p>
    <w:p w14:paraId="00000038" w14:textId="77777777" w:rsidR="00732CB3" w:rsidRDefault="00732CB3">
      <w:pPr>
        <w:jc w:val="both"/>
        <w:rPr>
          <w:rFonts w:ascii="Georgia" w:eastAsia="Georgia" w:hAnsi="Georgia" w:cs="Georgia"/>
          <w:i/>
          <w:color w:val="0E101A"/>
          <w:sz w:val="28"/>
          <w:szCs w:val="28"/>
        </w:rPr>
      </w:pPr>
    </w:p>
    <w:tbl>
      <w:tblPr>
        <w:tblStyle w:val="a0"/>
        <w:tblW w:w="3465" w:type="dxa"/>
        <w:tblInd w:w="3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85"/>
      </w:tblGrid>
      <w:tr w:rsidR="00732CB3" w14:paraId="4FAAA2F9" w14:textId="77777777">
        <w:tc>
          <w:tcPr>
            <w:tcW w:w="1380" w:type="dxa"/>
            <w:shd w:val="clear" w:color="auto" w:fill="auto"/>
            <w:tcMar>
              <w:top w:w="100" w:type="dxa"/>
              <w:left w:w="100" w:type="dxa"/>
              <w:bottom w:w="100" w:type="dxa"/>
              <w:right w:w="100" w:type="dxa"/>
            </w:tcMar>
          </w:tcPr>
          <w:p w14:paraId="00000039" w14:textId="77777777" w:rsidR="00732CB3" w:rsidRDefault="00D46664">
            <w:pPr>
              <w:widowControl w:val="0"/>
              <w:spacing w:line="240" w:lineRule="auto"/>
              <w:jc w:val="both"/>
              <w:rPr>
                <w:b/>
              </w:rPr>
            </w:pPr>
            <w:r>
              <w:rPr>
                <w:b/>
              </w:rPr>
              <w:t>MI Type</w:t>
            </w:r>
          </w:p>
        </w:tc>
        <w:tc>
          <w:tcPr>
            <w:tcW w:w="2085" w:type="dxa"/>
            <w:shd w:val="clear" w:color="auto" w:fill="auto"/>
            <w:tcMar>
              <w:top w:w="100" w:type="dxa"/>
              <w:left w:w="100" w:type="dxa"/>
              <w:bottom w:w="100" w:type="dxa"/>
              <w:right w:w="100" w:type="dxa"/>
            </w:tcMar>
          </w:tcPr>
          <w:p w14:paraId="0000003A" w14:textId="77777777" w:rsidR="00732CB3" w:rsidRDefault="00D46664">
            <w:pPr>
              <w:widowControl w:val="0"/>
              <w:spacing w:line="240" w:lineRule="auto"/>
              <w:jc w:val="both"/>
              <w:rPr>
                <w:b/>
              </w:rPr>
            </w:pPr>
            <w:r>
              <w:rPr>
                <w:b/>
              </w:rPr>
              <w:t xml:space="preserve">Number of Beats </w:t>
            </w:r>
          </w:p>
        </w:tc>
      </w:tr>
      <w:tr w:rsidR="00732CB3" w14:paraId="603B03B2" w14:textId="77777777">
        <w:tc>
          <w:tcPr>
            <w:tcW w:w="1380" w:type="dxa"/>
            <w:shd w:val="clear" w:color="auto" w:fill="auto"/>
            <w:tcMar>
              <w:top w:w="100" w:type="dxa"/>
              <w:left w:w="100" w:type="dxa"/>
              <w:bottom w:w="100" w:type="dxa"/>
              <w:right w:w="100" w:type="dxa"/>
            </w:tcMar>
          </w:tcPr>
          <w:p w14:paraId="0000003B" w14:textId="77777777" w:rsidR="00732CB3" w:rsidRDefault="00D46664">
            <w:pPr>
              <w:widowControl w:val="0"/>
              <w:spacing w:line="240" w:lineRule="auto"/>
              <w:jc w:val="both"/>
            </w:pPr>
            <w:r>
              <w:t>AMI</w:t>
            </w:r>
          </w:p>
        </w:tc>
        <w:tc>
          <w:tcPr>
            <w:tcW w:w="2085" w:type="dxa"/>
            <w:shd w:val="clear" w:color="auto" w:fill="auto"/>
            <w:tcMar>
              <w:top w:w="100" w:type="dxa"/>
              <w:left w:w="100" w:type="dxa"/>
              <w:bottom w:w="100" w:type="dxa"/>
              <w:right w:w="100" w:type="dxa"/>
            </w:tcMar>
          </w:tcPr>
          <w:p w14:paraId="0000003C" w14:textId="77777777" w:rsidR="00732CB3" w:rsidRDefault="00D46664">
            <w:pPr>
              <w:widowControl w:val="0"/>
              <w:spacing w:line="240" w:lineRule="auto"/>
              <w:jc w:val="both"/>
            </w:pPr>
            <w:r>
              <w:t>3710</w:t>
            </w:r>
          </w:p>
        </w:tc>
      </w:tr>
      <w:tr w:rsidR="00732CB3" w14:paraId="5309AA51" w14:textId="77777777">
        <w:tc>
          <w:tcPr>
            <w:tcW w:w="1380" w:type="dxa"/>
            <w:shd w:val="clear" w:color="auto" w:fill="auto"/>
            <w:tcMar>
              <w:top w:w="100" w:type="dxa"/>
              <w:left w:w="100" w:type="dxa"/>
              <w:bottom w:w="100" w:type="dxa"/>
              <w:right w:w="100" w:type="dxa"/>
            </w:tcMar>
          </w:tcPr>
          <w:p w14:paraId="0000003D" w14:textId="77777777" w:rsidR="00732CB3" w:rsidRDefault="00D46664">
            <w:pPr>
              <w:widowControl w:val="0"/>
              <w:spacing w:line="240" w:lineRule="auto"/>
              <w:jc w:val="both"/>
            </w:pPr>
            <w:r>
              <w:t>ASMI</w:t>
            </w:r>
          </w:p>
        </w:tc>
        <w:tc>
          <w:tcPr>
            <w:tcW w:w="2085" w:type="dxa"/>
            <w:shd w:val="clear" w:color="auto" w:fill="auto"/>
            <w:tcMar>
              <w:top w:w="100" w:type="dxa"/>
              <w:left w:w="100" w:type="dxa"/>
              <w:bottom w:w="100" w:type="dxa"/>
              <w:right w:w="100" w:type="dxa"/>
            </w:tcMar>
          </w:tcPr>
          <w:p w14:paraId="0000003E" w14:textId="77777777" w:rsidR="00732CB3" w:rsidRDefault="00D46664">
            <w:pPr>
              <w:widowControl w:val="0"/>
              <w:spacing w:line="240" w:lineRule="auto"/>
              <w:jc w:val="both"/>
            </w:pPr>
            <w:r>
              <w:t>3188</w:t>
            </w:r>
          </w:p>
        </w:tc>
      </w:tr>
      <w:tr w:rsidR="00732CB3" w14:paraId="34D7B96C" w14:textId="77777777">
        <w:tc>
          <w:tcPr>
            <w:tcW w:w="1380" w:type="dxa"/>
            <w:shd w:val="clear" w:color="auto" w:fill="auto"/>
            <w:tcMar>
              <w:top w:w="100" w:type="dxa"/>
              <w:left w:w="100" w:type="dxa"/>
              <w:bottom w:w="100" w:type="dxa"/>
              <w:right w:w="100" w:type="dxa"/>
            </w:tcMar>
          </w:tcPr>
          <w:p w14:paraId="0000003F" w14:textId="77777777" w:rsidR="00732CB3" w:rsidRDefault="00D46664">
            <w:pPr>
              <w:widowControl w:val="0"/>
              <w:spacing w:line="240" w:lineRule="auto"/>
              <w:jc w:val="both"/>
            </w:pPr>
            <w:r>
              <w:t>ALMI</w:t>
            </w:r>
          </w:p>
        </w:tc>
        <w:tc>
          <w:tcPr>
            <w:tcW w:w="2085" w:type="dxa"/>
            <w:shd w:val="clear" w:color="auto" w:fill="auto"/>
            <w:tcMar>
              <w:top w:w="100" w:type="dxa"/>
              <w:left w:w="100" w:type="dxa"/>
              <w:bottom w:w="100" w:type="dxa"/>
              <w:right w:w="100" w:type="dxa"/>
            </w:tcMar>
          </w:tcPr>
          <w:p w14:paraId="00000040" w14:textId="77777777" w:rsidR="00732CB3" w:rsidRDefault="00D46664">
            <w:pPr>
              <w:widowControl w:val="0"/>
              <w:spacing w:line="240" w:lineRule="auto"/>
              <w:jc w:val="both"/>
            </w:pPr>
            <w:r>
              <w:t>4515</w:t>
            </w:r>
          </w:p>
        </w:tc>
      </w:tr>
      <w:tr w:rsidR="00732CB3" w14:paraId="52F12F76" w14:textId="77777777">
        <w:tc>
          <w:tcPr>
            <w:tcW w:w="1380" w:type="dxa"/>
            <w:shd w:val="clear" w:color="auto" w:fill="auto"/>
            <w:tcMar>
              <w:top w:w="100" w:type="dxa"/>
              <w:left w:w="100" w:type="dxa"/>
              <w:bottom w:w="100" w:type="dxa"/>
              <w:right w:w="100" w:type="dxa"/>
            </w:tcMar>
          </w:tcPr>
          <w:p w14:paraId="00000041" w14:textId="77777777" w:rsidR="00732CB3" w:rsidRDefault="00D46664">
            <w:pPr>
              <w:widowControl w:val="0"/>
              <w:spacing w:line="240" w:lineRule="auto"/>
              <w:jc w:val="both"/>
            </w:pPr>
            <w:r>
              <w:t>IMI</w:t>
            </w:r>
          </w:p>
        </w:tc>
        <w:tc>
          <w:tcPr>
            <w:tcW w:w="2085" w:type="dxa"/>
            <w:shd w:val="clear" w:color="auto" w:fill="auto"/>
            <w:tcMar>
              <w:top w:w="100" w:type="dxa"/>
              <w:left w:w="100" w:type="dxa"/>
              <w:bottom w:w="100" w:type="dxa"/>
              <w:right w:w="100" w:type="dxa"/>
            </w:tcMar>
          </w:tcPr>
          <w:p w14:paraId="00000042" w14:textId="77777777" w:rsidR="00732CB3" w:rsidRDefault="00D46664">
            <w:pPr>
              <w:widowControl w:val="0"/>
              <w:spacing w:line="240" w:lineRule="auto"/>
              <w:jc w:val="both"/>
            </w:pPr>
            <w:r>
              <w:t>3876</w:t>
            </w:r>
          </w:p>
        </w:tc>
      </w:tr>
      <w:tr w:rsidR="00732CB3" w14:paraId="09B6A9CC" w14:textId="77777777">
        <w:tc>
          <w:tcPr>
            <w:tcW w:w="1380" w:type="dxa"/>
            <w:shd w:val="clear" w:color="auto" w:fill="auto"/>
            <w:tcMar>
              <w:top w:w="100" w:type="dxa"/>
              <w:left w:w="100" w:type="dxa"/>
              <w:bottom w:w="100" w:type="dxa"/>
              <w:right w:w="100" w:type="dxa"/>
            </w:tcMar>
          </w:tcPr>
          <w:p w14:paraId="00000043" w14:textId="77777777" w:rsidR="00732CB3" w:rsidRDefault="00D46664">
            <w:pPr>
              <w:widowControl w:val="0"/>
              <w:spacing w:line="240" w:lineRule="auto"/>
              <w:jc w:val="both"/>
            </w:pPr>
            <w:r>
              <w:t>ILMI</w:t>
            </w:r>
          </w:p>
        </w:tc>
        <w:tc>
          <w:tcPr>
            <w:tcW w:w="2085" w:type="dxa"/>
            <w:shd w:val="clear" w:color="auto" w:fill="auto"/>
            <w:tcMar>
              <w:top w:w="100" w:type="dxa"/>
              <w:left w:w="100" w:type="dxa"/>
              <w:bottom w:w="100" w:type="dxa"/>
              <w:right w:w="100" w:type="dxa"/>
            </w:tcMar>
          </w:tcPr>
          <w:p w14:paraId="00000044" w14:textId="77777777" w:rsidR="00732CB3" w:rsidRDefault="00D46664">
            <w:pPr>
              <w:widowControl w:val="0"/>
              <w:spacing w:line="240" w:lineRule="auto"/>
              <w:jc w:val="both"/>
            </w:pPr>
            <w:r>
              <w:t>3951</w:t>
            </w:r>
          </w:p>
        </w:tc>
      </w:tr>
      <w:tr w:rsidR="00732CB3" w14:paraId="3F9CA81D" w14:textId="77777777">
        <w:tc>
          <w:tcPr>
            <w:tcW w:w="1380" w:type="dxa"/>
            <w:shd w:val="clear" w:color="auto" w:fill="auto"/>
            <w:tcMar>
              <w:top w:w="100" w:type="dxa"/>
              <w:left w:w="100" w:type="dxa"/>
              <w:bottom w:w="100" w:type="dxa"/>
              <w:right w:w="100" w:type="dxa"/>
            </w:tcMar>
          </w:tcPr>
          <w:p w14:paraId="00000045" w14:textId="77777777" w:rsidR="00732CB3" w:rsidRDefault="00D46664">
            <w:pPr>
              <w:widowControl w:val="0"/>
              <w:spacing w:line="240" w:lineRule="auto"/>
              <w:jc w:val="both"/>
            </w:pPr>
            <w:r>
              <w:t>IPMI</w:t>
            </w:r>
          </w:p>
        </w:tc>
        <w:tc>
          <w:tcPr>
            <w:tcW w:w="2085" w:type="dxa"/>
            <w:shd w:val="clear" w:color="auto" w:fill="auto"/>
            <w:tcMar>
              <w:top w:w="100" w:type="dxa"/>
              <w:left w:w="100" w:type="dxa"/>
              <w:bottom w:w="100" w:type="dxa"/>
              <w:right w:w="100" w:type="dxa"/>
            </w:tcMar>
          </w:tcPr>
          <w:p w14:paraId="00000046" w14:textId="77777777" w:rsidR="00732CB3" w:rsidRDefault="00D46664">
            <w:pPr>
              <w:widowControl w:val="0"/>
              <w:spacing w:line="240" w:lineRule="auto"/>
              <w:jc w:val="both"/>
            </w:pPr>
            <w:r>
              <w:t>2979</w:t>
            </w:r>
          </w:p>
        </w:tc>
      </w:tr>
      <w:tr w:rsidR="00732CB3" w14:paraId="77EA326E" w14:textId="77777777">
        <w:tc>
          <w:tcPr>
            <w:tcW w:w="1380" w:type="dxa"/>
            <w:shd w:val="clear" w:color="auto" w:fill="auto"/>
            <w:tcMar>
              <w:top w:w="100" w:type="dxa"/>
              <w:left w:w="100" w:type="dxa"/>
              <w:bottom w:w="100" w:type="dxa"/>
              <w:right w:w="100" w:type="dxa"/>
            </w:tcMar>
          </w:tcPr>
          <w:p w14:paraId="00000047" w14:textId="77777777" w:rsidR="00732CB3" w:rsidRDefault="00D46664">
            <w:pPr>
              <w:widowControl w:val="0"/>
              <w:spacing w:line="240" w:lineRule="auto"/>
              <w:jc w:val="both"/>
            </w:pPr>
            <w:r>
              <w:t>IPLMI</w:t>
            </w:r>
          </w:p>
        </w:tc>
        <w:tc>
          <w:tcPr>
            <w:tcW w:w="2085" w:type="dxa"/>
            <w:shd w:val="clear" w:color="auto" w:fill="auto"/>
            <w:tcMar>
              <w:top w:w="100" w:type="dxa"/>
              <w:left w:w="100" w:type="dxa"/>
              <w:bottom w:w="100" w:type="dxa"/>
              <w:right w:w="100" w:type="dxa"/>
            </w:tcMar>
          </w:tcPr>
          <w:p w14:paraId="00000048" w14:textId="77777777" w:rsidR="00732CB3" w:rsidRDefault="00D46664">
            <w:pPr>
              <w:widowControl w:val="0"/>
              <w:spacing w:line="240" w:lineRule="auto"/>
              <w:jc w:val="both"/>
            </w:pPr>
            <w:r>
              <w:t>3642</w:t>
            </w:r>
          </w:p>
        </w:tc>
      </w:tr>
      <w:tr w:rsidR="00732CB3" w14:paraId="6E9D9441" w14:textId="77777777">
        <w:tc>
          <w:tcPr>
            <w:tcW w:w="1380" w:type="dxa"/>
            <w:shd w:val="clear" w:color="auto" w:fill="auto"/>
            <w:tcMar>
              <w:top w:w="100" w:type="dxa"/>
              <w:left w:w="100" w:type="dxa"/>
              <w:bottom w:w="100" w:type="dxa"/>
              <w:right w:w="100" w:type="dxa"/>
            </w:tcMar>
          </w:tcPr>
          <w:p w14:paraId="00000049" w14:textId="77777777" w:rsidR="00732CB3" w:rsidRDefault="00D46664">
            <w:pPr>
              <w:widowControl w:val="0"/>
              <w:spacing w:line="240" w:lineRule="auto"/>
              <w:jc w:val="both"/>
            </w:pPr>
            <w:r>
              <w:t>PMI</w:t>
            </w:r>
          </w:p>
        </w:tc>
        <w:tc>
          <w:tcPr>
            <w:tcW w:w="2085" w:type="dxa"/>
            <w:shd w:val="clear" w:color="auto" w:fill="auto"/>
            <w:tcMar>
              <w:top w:w="100" w:type="dxa"/>
              <w:left w:w="100" w:type="dxa"/>
              <w:bottom w:w="100" w:type="dxa"/>
              <w:right w:w="100" w:type="dxa"/>
            </w:tcMar>
          </w:tcPr>
          <w:p w14:paraId="0000004A" w14:textId="77777777" w:rsidR="00732CB3" w:rsidRDefault="00D46664">
            <w:pPr>
              <w:widowControl w:val="0"/>
              <w:spacing w:line="240" w:lineRule="auto"/>
              <w:jc w:val="both"/>
            </w:pPr>
            <w:r>
              <w:t>4245</w:t>
            </w:r>
          </w:p>
        </w:tc>
      </w:tr>
      <w:tr w:rsidR="00732CB3" w14:paraId="2E4D69D7" w14:textId="77777777">
        <w:tc>
          <w:tcPr>
            <w:tcW w:w="1380" w:type="dxa"/>
            <w:shd w:val="clear" w:color="auto" w:fill="auto"/>
            <w:tcMar>
              <w:top w:w="100" w:type="dxa"/>
              <w:left w:w="100" w:type="dxa"/>
              <w:bottom w:w="100" w:type="dxa"/>
              <w:right w:w="100" w:type="dxa"/>
            </w:tcMar>
          </w:tcPr>
          <w:p w14:paraId="0000004B" w14:textId="77777777" w:rsidR="00732CB3" w:rsidRDefault="00D46664">
            <w:pPr>
              <w:widowControl w:val="0"/>
              <w:spacing w:line="240" w:lineRule="auto"/>
              <w:jc w:val="both"/>
            </w:pPr>
            <w:r>
              <w:t>LMI</w:t>
            </w:r>
          </w:p>
        </w:tc>
        <w:tc>
          <w:tcPr>
            <w:tcW w:w="2085" w:type="dxa"/>
            <w:shd w:val="clear" w:color="auto" w:fill="auto"/>
            <w:tcMar>
              <w:top w:w="100" w:type="dxa"/>
              <w:left w:w="100" w:type="dxa"/>
              <w:bottom w:w="100" w:type="dxa"/>
              <w:right w:w="100" w:type="dxa"/>
            </w:tcMar>
          </w:tcPr>
          <w:p w14:paraId="0000004C" w14:textId="77777777" w:rsidR="00732CB3" w:rsidRDefault="00D46664">
            <w:pPr>
              <w:widowControl w:val="0"/>
              <w:spacing w:line="240" w:lineRule="auto"/>
              <w:jc w:val="both"/>
            </w:pPr>
            <w:r>
              <w:t>4448</w:t>
            </w:r>
          </w:p>
        </w:tc>
      </w:tr>
      <w:tr w:rsidR="00732CB3" w14:paraId="6AE22A0E" w14:textId="77777777">
        <w:tc>
          <w:tcPr>
            <w:tcW w:w="1380" w:type="dxa"/>
            <w:shd w:val="clear" w:color="auto" w:fill="auto"/>
            <w:tcMar>
              <w:top w:w="100" w:type="dxa"/>
              <w:left w:w="100" w:type="dxa"/>
              <w:bottom w:w="100" w:type="dxa"/>
              <w:right w:w="100" w:type="dxa"/>
            </w:tcMar>
          </w:tcPr>
          <w:p w14:paraId="0000004D" w14:textId="77777777" w:rsidR="00732CB3" w:rsidRDefault="00D46664">
            <w:pPr>
              <w:widowControl w:val="0"/>
              <w:spacing w:line="240" w:lineRule="auto"/>
              <w:jc w:val="both"/>
            </w:pPr>
            <w:r>
              <w:t>NORM</w:t>
            </w:r>
          </w:p>
        </w:tc>
        <w:tc>
          <w:tcPr>
            <w:tcW w:w="2085" w:type="dxa"/>
            <w:shd w:val="clear" w:color="auto" w:fill="auto"/>
            <w:tcMar>
              <w:top w:w="100" w:type="dxa"/>
              <w:left w:w="100" w:type="dxa"/>
              <w:bottom w:w="100" w:type="dxa"/>
              <w:right w:w="100" w:type="dxa"/>
            </w:tcMar>
          </w:tcPr>
          <w:p w14:paraId="0000004E" w14:textId="77777777" w:rsidR="00732CB3" w:rsidRDefault="00D46664">
            <w:pPr>
              <w:widowControl w:val="0"/>
              <w:spacing w:line="240" w:lineRule="auto"/>
              <w:jc w:val="both"/>
            </w:pPr>
            <w:r>
              <w:t>3131</w:t>
            </w:r>
          </w:p>
        </w:tc>
      </w:tr>
      <w:tr w:rsidR="00732CB3" w14:paraId="017449D6" w14:textId="77777777">
        <w:tc>
          <w:tcPr>
            <w:tcW w:w="1380" w:type="dxa"/>
            <w:shd w:val="clear" w:color="auto" w:fill="auto"/>
            <w:tcMar>
              <w:top w:w="100" w:type="dxa"/>
              <w:left w:w="100" w:type="dxa"/>
              <w:bottom w:w="100" w:type="dxa"/>
              <w:right w:w="100" w:type="dxa"/>
            </w:tcMar>
          </w:tcPr>
          <w:p w14:paraId="0000004F" w14:textId="77777777" w:rsidR="00732CB3" w:rsidRDefault="00D46664">
            <w:pPr>
              <w:widowControl w:val="0"/>
              <w:spacing w:line="240" w:lineRule="auto"/>
              <w:jc w:val="both"/>
            </w:pPr>
            <w:r>
              <w:t>TOTAL</w:t>
            </w:r>
          </w:p>
        </w:tc>
        <w:tc>
          <w:tcPr>
            <w:tcW w:w="2085" w:type="dxa"/>
            <w:shd w:val="clear" w:color="auto" w:fill="auto"/>
            <w:tcMar>
              <w:top w:w="100" w:type="dxa"/>
              <w:left w:w="100" w:type="dxa"/>
              <w:bottom w:w="100" w:type="dxa"/>
              <w:right w:w="100" w:type="dxa"/>
            </w:tcMar>
          </w:tcPr>
          <w:p w14:paraId="00000050" w14:textId="77777777" w:rsidR="00732CB3" w:rsidRDefault="00D46664">
            <w:pPr>
              <w:widowControl w:val="0"/>
              <w:spacing w:line="240" w:lineRule="auto"/>
              <w:jc w:val="both"/>
            </w:pPr>
            <w:r>
              <w:t>37,685</w:t>
            </w:r>
          </w:p>
        </w:tc>
      </w:tr>
    </w:tbl>
    <w:p w14:paraId="00000051" w14:textId="77777777" w:rsidR="00732CB3" w:rsidRDefault="00732CB3">
      <w:pPr>
        <w:jc w:val="both"/>
        <w:rPr>
          <w:rFonts w:ascii="Georgia" w:eastAsia="Georgia" w:hAnsi="Georgia" w:cs="Georgia"/>
          <w:color w:val="0E101A"/>
          <w:sz w:val="28"/>
          <w:szCs w:val="28"/>
        </w:rPr>
      </w:pPr>
    </w:p>
    <w:p w14:paraId="00000052" w14:textId="77777777" w:rsidR="00732CB3" w:rsidRDefault="00732CB3">
      <w:pPr>
        <w:jc w:val="both"/>
        <w:rPr>
          <w:rFonts w:ascii="Georgia" w:eastAsia="Georgia" w:hAnsi="Georgia" w:cs="Georgia"/>
          <w:color w:val="0E101A"/>
          <w:sz w:val="28"/>
          <w:szCs w:val="28"/>
        </w:rPr>
      </w:pPr>
    </w:p>
    <w:p w14:paraId="00000053" w14:textId="77777777" w:rsidR="00732CB3" w:rsidRDefault="00732CB3">
      <w:pPr>
        <w:jc w:val="both"/>
        <w:rPr>
          <w:rFonts w:ascii="Georgia" w:eastAsia="Georgia" w:hAnsi="Georgia" w:cs="Georgia"/>
          <w:color w:val="0E101A"/>
          <w:sz w:val="28"/>
          <w:szCs w:val="28"/>
        </w:rPr>
      </w:pPr>
    </w:p>
    <w:p w14:paraId="00000054" w14:textId="77777777" w:rsidR="00732CB3" w:rsidRDefault="00D46664">
      <w:pPr>
        <w:jc w:val="both"/>
        <w:rPr>
          <w:rFonts w:ascii="Georgia" w:eastAsia="Georgia" w:hAnsi="Georgia" w:cs="Georgia"/>
          <w:b/>
          <w:i/>
          <w:color w:val="0E101A"/>
          <w:sz w:val="28"/>
          <w:szCs w:val="28"/>
          <w:u w:val="single"/>
        </w:rPr>
      </w:pPr>
      <w:r>
        <w:rPr>
          <w:rFonts w:ascii="Georgia" w:eastAsia="Georgia" w:hAnsi="Georgia" w:cs="Georgia"/>
          <w:b/>
          <w:i/>
          <w:color w:val="0E101A"/>
          <w:sz w:val="28"/>
          <w:szCs w:val="28"/>
          <w:u w:val="single"/>
        </w:rPr>
        <w:t>TRAIN-TEST SPLIT:</w:t>
      </w:r>
    </w:p>
    <w:p w14:paraId="00000055"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 xml:space="preserve">Before moving forward to training a model, the overall data was split into training (75%) and testing (25%) data using the StratifiedKFold cross-validation method with shuffling allowed. The StratifiedKFold approach ensures equal distribution from all the </w:t>
      </w:r>
      <w:r>
        <w:rPr>
          <w:rFonts w:ascii="Georgia" w:eastAsia="Georgia" w:hAnsi="Georgia" w:cs="Georgia"/>
          <w:color w:val="0E101A"/>
          <w:sz w:val="28"/>
          <w:szCs w:val="28"/>
        </w:rPr>
        <w:t>classes.</w:t>
      </w:r>
    </w:p>
    <w:p w14:paraId="00000056" w14:textId="77777777" w:rsidR="00732CB3" w:rsidRDefault="00732CB3">
      <w:pPr>
        <w:jc w:val="both"/>
        <w:rPr>
          <w:rFonts w:ascii="Georgia" w:eastAsia="Georgia" w:hAnsi="Georgia" w:cs="Georgia"/>
          <w:color w:val="0E101A"/>
          <w:sz w:val="28"/>
          <w:szCs w:val="28"/>
        </w:rPr>
      </w:pPr>
    </w:p>
    <w:p w14:paraId="00000057" w14:textId="77777777" w:rsidR="00732CB3" w:rsidRDefault="00D46664">
      <w:pPr>
        <w:jc w:val="both"/>
        <w:rPr>
          <w:rFonts w:ascii="Georgia" w:eastAsia="Georgia" w:hAnsi="Georgia" w:cs="Georgia"/>
          <w:b/>
          <w:i/>
          <w:color w:val="0E101A"/>
          <w:sz w:val="28"/>
          <w:szCs w:val="28"/>
          <w:u w:val="single"/>
        </w:rPr>
      </w:pPr>
      <w:r>
        <w:rPr>
          <w:rFonts w:ascii="Georgia" w:eastAsia="Georgia" w:hAnsi="Georgia" w:cs="Georgia"/>
          <w:b/>
          <w:i/>
          <w:color w:val="0E101A"/>
          <w:sz w:val="28"/>
          <w:szCs w:val="28"/>
          <w:u w:val="single"/>
        </w:rPr>
        <w:t>MODEL TRAINING and RESULTS:</w:t>
      </w:r>
    </w:p>
    <w:p w14:paraId="00000058"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 xml:space="preserve">Since ECG signals are time-series data with time sequences, architectures consisting of LSTM and </w:t>
      </w:r>
      <m:oMath>
        <m:r>
          <w:rPr>
            <w:rFonts w:ascii="Georgia" w:eastAsia="Georgia" w:hAnsi="Georgia" w:cs="Georgia"/>
            <w:color w:val="0E101A"/>
            <w:sz w:val="28"/>
            <w:szCs w:val="28"/>
          </w:rPr>
          <m:t>1</m:t>
        </m:r>
      </m:oMath>
      <w:r>
        <w:rPr>
          <w:rFonts w:ascii="Georgia" w:eastAsia="Georgia" w:hAnsi="Georgia" w:cs="Georgia"/>
          <w:color w:val="0E101A"/>
          <w:sz w:val="28"/>
          <w:szCs w:val="28"/>
        </w:rPr>
        <w:t xml:space="preserve">D CNN layers would be the best suitable models. </w:t>
      </w:r>
    </w:p>
    <w:p w14:paraId="00000059" w14:textId="77777777" w:rsidR="00732CB3" w:rsidRDefault="00D46664">
      <w:pPr>
        <w:jc w:val="both"/>
        <w:rPr>
          <w:rFonts w:ascii="Georgia" w:eastAsia="Georgia" w:hAnsi="Georgia" w:cs="Georgia"/>
          <w:color w:val="0E101A"/>
          <w:sz w:val="28"/>
          <w:szCs w:val="28"/>
        </w:rPr>
      </w:pPr>
      <w:r>
        <w:rPr>
          <w:rFonts w:ascii="Georgia" w:eastAsia="Georgia" w:hAnsi="Georgia" w:cs="Georgia"/>
          <w:i/>
          <w:color w:val="0E101A"/>
          <w:sz w:val="28"/>
          <w:szCs w:val="28"/>
          <w:u w:val="single"/>
        </w:rPr>
        <w:t>Convolution Layers</w:t>
      </w:r>
      <w:r>
        <w:rPr>
          <w:rFonts w:ascii="Georgia" w:eastAsia="Georgia" w:hAnsi="Georgia" w:cs="Georgia"/>
          <w:color w:val="0E101A"/>
          <w:sz w:val="28"/>
          <w:szCs w:val="28"/>
        </w:rPr>
        <w:t>: Used two Conv</w:t>
      </w:r>
      <m:oMath>
        <m:r>
          <w:rPr>
            <w:rFonts w:ascii="Georgia" w:eastAsia="Georgia" w:hAnsi="Georgia" w:cs="Georgia"/>
            <w:color w:val="0E101A"/>
            <w:sz w:val="28"/>
            <w:szCs w:val="28"/>
          </w:rPr>
          <m:t>1</m:t>
        </m:r>
      </m:oMath>
      <w:r>
        <w:rPr>
          <w:rFonts w:ascii="Georgia" w:eastAsia="Georgia" w:hAnsi="Georgia" w:cs="Georgia"/>
          <w:color w:val="0E101A"/>
          <w:sz w:val="28"/>
          <w:szCs w:val="28"/>
        </w:rPr>
        <w:t>D layers four times (total = 8), ever</w:t>
      </w:r>
      <w:r>
        <w:rPr>
          <w:rFonts w:ascii="Georgia" w:eastAsia="Georgia" w:hAnsi="Georgia" w:cs="Georgia"/>
          <w:color w:val="0E101A"/>
          <w:sz w:val="28"/>
          <w:szCs w:val="28"/>
        </w:rPr>
        <w:t>y time followed by a MaxPooling layer (MaxPooling1D) and a Dropout layer.</w:t>
      </w:r>
    </w:p>
    <w:p w14:paraId="0000005A"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Since the input matrix was a column vector with shape (</w:t>
      </w:r>
      <m:oMath>
        <m:r>
          <w:rPr>
            <w:rFonts w:ascii="Georgia" w:eastAsia="Georgia" w:hAnsi="Georgia" w:cs="Georgia"/>
            <w:color w:val="0E101A"/>
            <w:sz w:val="28"/>
            <w:szCs w:val="28"/>
          </w:rPr>
          <m:t>36, 1</m:t>
        </m:r>
      </m:oMath>
      <w:r>
        <w:rPr>
          <w:rFonts w:ascii="Georgia" w:eastAsia="Georgia" w:hAnsi="Georgia" w:cs="Georgia"/>
          <w:color w:val="0E101A"/>
          <w:sz w:val="28"/>
          <w:szCs w:val="28"/>
        </w:rPr>
        <w:t xml:space="preserve">), I chose to use a maximum number of filters for each of the convolutional layers but kept the filter size (kernel size) </w:t>
      </w:r>
      <w:r>
        <w:rPr>
          <w:rFonts w:ascii="Georgia" w:eastAsia="Georgia" w:hAnsi="Georgia" w:cs="Georgia"/>
          <w:color w:val="0E101A"/>
          <w:sz w:val="28"/>
          <w:szCs w:val="28"/>
        </w:rPr>
        <w:t xml:space="preserve">as small as possible to hold the compatibility of convolution operation and not reduce the size from </w:t>
      </w:r>
      <m:oMath>
        <m:r>
          <w:rPr>
            <w:rFonts w:ascii="Georgia" w:eastAsia="Georgia" w:hAnsi="Georgia" w:cs="Georgia"/>
            <w:color w:val="0E101A"/>
            <w:sz w:val="28"/>
            <w:szCs w:val="28"/>
          </w:rPr>
          <m:t>36</m:t>
        </m:r>
      </m:oMath>
      <w:r>
        <w:rPr>
          <w:rFonts w:ascii="Georgia" w:eastAsia="Georgia" w:hAnsi="Georgia" w:cs="Georgia"/>
          <w:color w:val="0E101A"/>
          <w:sz w:val="28"/>
          <w:szCs w:val="28"/>
        </w:rPr>
        <w:t xml:space="preserve"> any further. So, the no. of filters were kept in the range </w:t>
      </w:r>
      <m:oMath>
        <m:r>
          <w:rPr>
            <w:rFonts w:ascii="Georgia" w:eastAsia="Georgia" w:hAnsi="Georgia" w:cs="Georgia"/>
            <w:color w:val="0E101A"/>
            <w:sz w:val="28"/>
            <w:szCs w:val="28"/>
          </w:rPr>
          <m:t>128-256</m:t>
        </m:r>
      </m:oMath>
      <w:r>
        <w:rPr>
          <w:rFonts w:ascii="Georgia" w:eastAsia="Georgia" w:hAnsi="Georgia" w:cs="Georgia"/>
          <w:color w:val="0E101A"/>
          <w:sz w:val="28"/>
          <w:szCs w:val="28"/>
        </w:rPr>
        <w:t xml:space="preserve"> while their sizes were held in the range </w:t>
      </w:r>
      <m:oMath>
        <m:r>
          <w:rPr>
            <w:rFonts w:ascii="Georgia" w:eastAsia="Georgia" w:hAnsi="Georgia" w:cs="Georgia"/>
            <w:color w:val="0E101A"/>
            <w:sz w:val="28"/>
            <w:szCs w:val="28"/>
          </w:rPr>
          <m:t>3-1</m:t>
        </m:r>
      </m:oMath>
      <w:r>
        <w:rPr>
          <w:rFonts w:ascii="Georgia" w:eastAsia="Georgia" w:hAnsi="Georgia" w:cs="Georgia"/>
          <w:color w:val="0E101A"/>
          <w:sz w:val="28"/>
          <w:szCs w:val="28"/>
        </w:rPr>
        <w:t>. These values would lead to a significan</w:t>
      </w:r>
      <w:r>
        <w:rPr>
          <w:rFonts w:ascii="Georgia" w:eastAsia="Georgia" w:hAnsi="Georgia" w:cs="Georgia"/>
          <w:color w:val="0E101A"/>
          <w:sz w:val="28"/>
          <w:szCs w:val="28"/>
        </w:rPr>
        <w:t xml:space="preserve">t increment in the output size as compared to the input's size. Each convolutional layer was activated using the 'ReLU' activation function because compared to the 'sigmoid' and 'tanh' functions, 'ReLU' converges faster and helps get over the over-fitting </w:t>
      </w:r>
      <w:r>
        <w:rPr>
          <w:rFonts w:ascii="Georgia" w:eastAsia="Georgia" w:hAnsi="Georgia" w:cs="Georgia"/>
          <w:color w:val="0E101A"/>
          <w:sz w:val="28"/>
          <w:szCs w:val="28"/>
        </w:rPr>
        <w:t>problem.</w:t>
      </w:r>
    </w:p>
    <w:p w14:paraId="0000005B" w14:textId="77777777" w:rsidR="00732CB3" w:rsidRDefault="00732CB3">
      <w:pPr>
        <w:jc w:val="both"/>
        <w:rPr>
          <w:rFonts w:ascii="Georgia" w:eastAsia="Georgia" w:hAnsi="Georgia" w:cs="Georgia"/>
          <w:color w:val="0E101A"/>
          <w:sz w:val="28"/>
          <w:szCs w:val="28"/>
        </w:rPr>
      </w:pPr>
    </w:p>
    <w:p w14:paraId="0000005C" w14:textId="77777777" w:rsidR="00732CB3" w:rsidRDefault="00D46664">
      <w:pPr>
        <w:jc w:val="both"/>
        <w:rPr>
          <w:rFonts w:ascii="Georgia" w:eastAsia="Georgia" w:hAnsi="Georgia" w:cs="Georgia"/>
          <w:color w:val="0E101A"/>
          <w:sz w:val="28"/>
          <w:szCs w:val="28"/>
        </w:rPr>
      </w:pPr>
      <w:r>
        <w:rPr>
          <w:rFonts w:ascii="Georgia" w:eastAsia="Georgia" w:hAnsi="Georgia" w:cs="Georgia"/>
          <w:i/>
          <w:color w:val="0E101A"/>
          <w:sz w:val="28"/>
          <w:szCs w:val="28"/>
          <w:u w:val="single"/>
        </w:rPr>
        <w:t>Pooling Layers:</w:t>
      </w:r>
      <w:r>
        <w:rPr>
          <w:rFonts w:ascii="Georgia" w:eastAsia="Georgia" w:hAnsi="Georgia" w:cs="Georgia"/>
          <w:color w:val="0E101A"/>
          <w:sz w:val="28"/>
          <w:szCs w:val="28"/>
        </w:rPr>
        <w:t xml:space="preserve">  Used MaxPooling in the </w:t>
      </w:r>
      <m:oMath>
        <m:r>
          <w:rPr>
            <w:rFonts w:ascii="Georgia" w:eastAsia="Georgia" w:hAnsi="Georgia" w:cs="Georgia"/>
            <w:color w:val="0E101A"/>
            <w:sz w:val="28"/>
            <w:szCs w:val="28"/>
          </w:rPr>
          <m:t>3</m:t>
        </m:r>
      </m:oMath>
      <w:r>
        <w:rPr>
          <w:rFonts w:ascii="Georgia" w:eastAsia="Georgia" w:hAnsi="Georgia" w:cs="Georgia"/>
          <w:color w:val="0E101A"/>
          <w:sz w:val="28"/>
          <w:szCs w:val="28"/>
        </w:rPr>
        <w:t xml:space="preserve">rd, </w:t>
      </w:r>
      <m:oMath>
        <m:r>
          <w:rPr>
            <w:rFonts w:ascii="Georgia" w:eastAsia="Georgia" w:hAnsi="Georgia" w:cs="Georgia"/>
            <w:color w:val="0E101A"/>
            <w:sz w:val="28"/>
            <w:szCs w:val="28"/>
          </w:rPr>
          <m:t>7</m:t>
        </m:r>
      </m:oMath>
      <w:r>
        <w:rPr>
          <w:rFonts w:ascii="Georgia" w:eastAsia="Georgia" w:hAnsi="Georgia" w:cs="Georgia"/>
          <w:color w:val="0E101A"/>
          <w:sz w:val="28"/>
          <w:szCs w:val="28"/>
        </w:rPr>
        <w:t xml:space="preserve">th, </w:t>
      </w:r>
      <m:oMath>
        <m:r>
          <w:rPr>
            <w:rFonts w:ascii="Georgia" w:eastAsia="Georgia" w:hAnsi="Georgia" w:cs="Georgia"/>
            <w:color w:val="0E101A"/>
            <w:sz w:val="28"/>
            <w:szCs w:val="28"/>
          </w:rPr>
          <m:t>11</m:t>
        </m:r>
      </m:oMath>
      <w:r>
        <w:rPr>
          <w:rFonts w:ascii="Georgia" w:eastAsia="Georgia" w:hAnsi="Georgia" w:cs="Georgia"/>
          <w:color w:val="0E101A"/>
          <w:sz w:val="28"/>
          <w:szCs w:val="28"/>
        </w:rPr>
        <w:t xml:space="preserve">th, and </w:t>
      </w:r>
      <m:oMath>
        <m:r>
          <w:rPr>
            <w:rFonts w:ascii="Georgia" w:eastAsia="Georgia" w:hAnsi="Georgia" w:cs="Georgia"/>
            <w:color w:val="0E101A"/>
            <w:sz w:val="28"/>
            <w:szCs w:val="28"/>
          </w:rPr>
          <m:t>14</m:t>
        </m:r>
      </m:oMath>
      <w:r>
        <w:rPr>
          <w:rFonts w:ascii="Georgia" w:eastAsia="Georgia" w:hAnsi="Georgia" w:cs="Georgia"/>
          <w:color w:val="0E101A"/>
          <w:sz w:val="28"/>
          <w:szCs w:val="28"/>
        </w:rPr>
        <w:t xml:space="preserve">th layers. Since we couldn't afford to decrease the input size (or shape), I kept the pool_size for each case = </w:t>
      </w:r>
      <m:oMath>
        <m:r>
          <w:rPr>
            <w:rFonts w:ascii="Georgia" w:eastAsia="Georgia" w:hAnsi="Georgia" w:cs="Georgia"/>
            <w:color w:val="0E101A"/>
            <w:sz w:val="28"/>
            <w:szCs w:val="28"/>
          </w:rPr>
          <m:t>1</m:t>
        </m:r>
      </m:oMath>
      <w:r>
        <w:rPr>
          <w:rFonts w:ascii="Georgia" w:eastAsia="Georgia" w:hAnsi="Georgia" w:cs="Georgia"/>
          <w:color w:val="0E101A"/>
          <w:sz w:val="28"/>
          <w:szCs w:val="28"/>
        </w:rPr>
        <w:t>.</w:t>
      </w:r>
    </w:p>
    <w:p w14:paraId="0000005D"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 xml:space="preserve"> </w:t>
      </w:r>
    </w:p>
    <w:p w14:paraId="0000005E" w14:textId="77777777" w:rsidR="00732CB3" w:rsidRDefault="00D46664">
      <w:pPr>
        <w:jc w:val="both"/>
        <w:rPr>
          <w:rFonts w:ascii="Georgia" w:eastAsia="Georgia" w:hAnsi="Georgia" w:cs="Georgia"/>
          <w:color w:val="0E101A"/>
          <w:sz w:val="28"/>
          <w:szCs w:val="28"/>
        </w:rPr>
      </w:pPr>
      <w:r>
        <w:rPr>
          <w:rFonts w:ascii="Georgia" w:eastAsia="Georgia" w:hAnsi="Georgia" w:cs="Georgia"/>
          <w:i/>
          <w:color w:val="0E101A"/>
          <w:sz w:val="28"/>
          <w:szCs w:val="28"/>
          <w:u w:val="single"/>
        </w:rPr>
        <w:t>Dropout Layers:</w:t>
      </w:r>
      <w:r>
        <w:rPr>
          <w:rFonts w:ascii="Georgia" w:eastAsia="Georgia" w:hAnsi="Georgia" w:cs="Georgia"/>
          <w:color w:val="0E101A"/>
          <w:sz w:val="28"/>
          <w:szCs w:val="28"/>
        </w:rPr>
        <w:t xml:space="preserve"> The dropout layers at a regular interval have been added to prevent overfitting. Checked the value of keep_prob by looping </w:t>
      </w:r>
      <w:r>
        <w:rPr>
          <w:rFonts w:ascii="Georgia" w:eastAsia="Georgia" w:hAnsi="Georgia" w:cs="Georgia"/>
          <w:color w:val="0E101A"/>
          <w:sz w:val="28"/>
          <w:szCs w:val="28"/>
        </w:rPr>
        <w:t xml:space="preserve">it over from </w:t>
      </w:r>
      <m:oMath>
        <m:r>
          <w:rPr>
            <w:rFonts w:ascii="Georgia" w:eastAsia="Georgia" w:hAnsi="Georgia" w:cs="Georgia"/>
            <w:color w:val="0E101A"/>
            <w:sz w:val="28"/>
            <w:szCs w:val="28"/>
          </w:rPr>
          <m:t>0.1</m:t>
        </m:r>
      </m:oMath>
      <w:r>
        <w:rPr>
          <w:rFonts w:ascii="Georgia" w:eastAsia="Georgia" w:hAnsi="Georgia" w:cs="Georgia"/>
          <w:color w:val="0E101A"/>
          <w:sz w:val="28"/>
          <w:szCs w:val="28"/>
        </w:rPr>
        <w:t xml:space="preserve"> to </w:t>
      </w:r>
      <m:oMath>
        <m:r>
          <w:rPr>
            <w:rFonts w:ascii="Georgia" w:eastAsia="Georgia" w:hAnsi="Georgia" w:cs="Georgia"/>
            <w:color w:val="0E101A"/>
            <w:sz w:val="28"/>
            <w:szCs w:val="28"/>
          </w:rPr>
          <m:t>0.5</m:t>
        </m:r>
      </m:oMath>
      <w:r>
        <w:rPr>
          <w:rFonts w:ascii="Georgia" w:eastAsia="Georgia" w:hAnsi="Georgia" w:cs="Georgia"/>
          <w:color w:val="0E101A"/>
          <w:sz w:val="28"/>
          <w:szCs w:val="28"/>
        </w:rPr>
        <w:t xml:space="preserve"> and tuned it for the deal, which gave the best result.</w:t>
      </w:r>
    </w:p>
    <w:p w14:paraId="0000005F" w14:textId="77777777" w:rsidR="00732CB3" w:rsidRDefault="00732CB3">
      <w:pPr>
        <w:jc w:val="both"/>
        <w:rPr>
          <w:rFonts w:ascii="Georgia" w:eastAsia="Georgia" w:hAnsi="Georgia" w:cs="Georgia"/>
          <w:color w:val="0E101A"/>
          <w:sz w:val="28"/>
          <w:szCs w:val="28"/>
        </w:rPr>
      </w:pPr>
    </w:p>
    <w:p w14:paraId="00000060" w14:textId="77777777" w:rsidR="00732CB3" w:rsidRDefault="00D46664">
      <w:pPr>
        <w:jc w:val="both"/>
        <w:rPr>
          <w:rFonts w:ascii="Georgia" w:eastAsia="Georgia" w:hAnsi="Georgia" w:cs="Georgia"/>
          <w:color w:val="0E101A"/>
          <w:sz w:val="28"/>
          <w:szCs w:val="28"/>
        </w:rPr>
      </w:pPr>
      <w:r>
        <w:rPr>
          <w:rFonts w:ascii="Georgia" w:eastAsia="Georgia" w:hAnsi="Georgia" w:cs="Georgia"/>
          <w:i/>
          <w:color w:val="0E101A"/>
          <w:sz w:val="28"/>
          <w:szCs w:val="28"/>
          <w:u w:val="single"/>
        </w:rPr>
        <w:t>Bidirectional LSTM Layers:</w:t>
      </w:r>
      <w:r>
        <w:rPr>
          <w:rFonts w:ascii="Georgia" w:eastAsia="Georgia" w:hAnsi="Georgia" w:cs="Georgia"/>
          <w:color w:val="0E101A"/>
          <w:sz w:val="28"/>
          <w:szCs w:val="28"/>
        </w:rPr>
        <w:t xml:space="preserve">  Tried several sequence-based layers, with the best performing being Bidirectional LSTM layers. These layers essentially extract the time-domain feat</w:t>
      </w:r>
      <w:r>
        <w:rPr>
          <w:rFonts w:ascii="Georgia" w:eastAsia="Georgia" w:hAnsi="Georgia" w:cs="Georgia"/>
          <w:color w:val="0E101A"/>
          <w:sz w:val="28"/>
          <w:szCs w:val="28"/>
        </w:rPr>
        <w:t xml:space="preserve">ures from the output of the convolutional layers. The value of hidden units was kept as large as </w:t>
      </w:r>
      <m:oMath>
        <m:r>
          <w:rPr>
            <w:rFonts w:ascii="Georgia" w:eastAsia="Georgia" w:hAnsi="Georgia" w:cs="Georgia"/>
            <w:color w:val="0E101A"/>
            <w:sz w:val="28"/>
            <w:szCs w:val="28"/>
          </w:rPr>
          <m:t>256</m:t>
        </m:r>
      </m:oMath>
      <w:r>
        <w:rPr>
          <w:rFonts w:ascii="Georgia" w:eastAsia="Georgia" w:hAnsi="Georgia" w:cs="Georgia"/>
          <w:color w:val="0E101A"/>
          <w:sz w:val="28"/>
          <w:szCs w:val="28"/>
        </w:rPr>
        <w:t xml:space="preserve"> to ensure a larger output size. </w:t>
      </w:r>
    </w:p>
    <w:p w14:paraId="00000061" w14:textId="77777777" w:rsidR="00732CB3" w:rsidRDefault="00732CB3">
      <w:pPr>
        <w:jc w:val="both"/>
        <w:rPr>
          <w:rFonts w:ascii="Georgia" w:eastAsia="Georgia" w:hAnsi="Georgia" w:cs="Georgia"/>
          <w:color w:val="0E101A"/>
          <w:sz w:val="28"/>
          <w:szCs w:val="28"/>
        </w:rPr>
      </w:pPr>
    </w:p>
    <w:p w14:paraId="00000062"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 xml:space="preserve">After this, I flattened the output layer and trained some fully connected layers with hidden units = </w:t>
      </w:r>
      <m:oMath>
        <m:r>
          <w:rPr>
            <w:rFonts w:ascii="Georgia" w:eastAsia="Georgia" w:hAnsi="Georgia" w:cs="Georgia"/>
            <w:color w:val="0E101A"/>
            <w:sz w:val="28"/>
            <w:szCs w:val="28"/>
          </w:rPr>
          <m:t>256</m:t>
        </m:r>
      </m:oMath>
      <w:r>
        <w:rPr>
          <w:rFonts w:ascii="Georgia" w:eastAsia="Georgia" w:hAnsi="Georgia" w:cs="Georgia"/>
          <w:color w:val="0E101A"/>
          <w:sz w:val="28"/>
          <w:szCs w:val="28"/>
        </w:rPr>
        <w:t xml:space="preserve">(fine-tuned), providing the </w:t>
      </w:r>
      <m:oMath>
        <m:r>
          <w:rPr>
            <w:rFonts w:ascii="Georgia" w:eastAsia="Georgia" w:hAnsi="Georgia" w:cs="Georgia"/>
            <w:color w:val="0E101A"/>
            <w:sz w:val="28"/>
            <w:szCs w:val="28"/>
          </w:rPr>
          <m:t>L</m:t>
        </m:r>
        <m:r>
          <w:rPr>
            <w:rFonts w:ascii="Georgia" w:eastAsia="Georgia" w:hAnsi="Georgia" w:cs="Georgia"/>
            <w:color w:val="0E101A"/>
            <w:sz w:val="28"/>
            <w:szCs w:val="28"/>
          </w:rPr>
          <m:t>2</m:t>
        </m:r>
      </m:oMath>
      <w:r>
        <w:rPr>
          <w:rFonts w:ascii="Georgia" w:eastAsia="Georgia" w:hAnsi="Georgia" w:cs="Georgia"/>
          <w:color w:val="0E101A"/>
          <w:sz w:val="28"/>
          <w:szCs w:val="28"/>
        </w:rPr>
        <w:t xml:space="preserve">regularization constraint as kernel and bias regularizers (with regularization constant = </w:t>
      </w:r>
      <m:oMath>
        <m:r>
          <w:rPr>
            <w:rFonts w:ascii="Georgia" w:eastAsia="Georgia" w:hAnsi="Georgia" w:cs="Georgia"/>
            <w:color w:val="0E101A"/>
            <w:sz w:val="28"/>
            <w:szCs w:val="28"/>
          </w:rPr>
          <m:t>0.01</m:t>
        </m:r>
      </m:oMath>
      <w:r>
        <w:rPr>
          <w:rFonts w:ascii="Georgia" w:eastAsia="Georgia" w:hAnsi="Georgia" w:cs="Georgia"/>
          <w:color w:val="0E101A"/>
          <w:sz w:val="28"/>
          <w:szCs w:val="28"/>
        </w:rPr>
        <w:t xml:space="preserve">(fine-tuned)). I also used </w:t>
      </w:r>
      <w:r>
        <w:rPr>
          <w:rFonts w:ascii="Georgia" w:eastAsia="Georgia" w:hAnsi="Georgia" w:cs="Georgia"/>
          <w:color w:val="0E101A"/>
          <w:sz w:val="28"/>
          <w:szCs w:val="28"/>
        </w:rPr>
        <w:t>BatchNormalization() layers to standardize the input and prevent generalization errors.</w:t>
      </w:r>
    </w:p>
    <w:p w14:paraId="00000063" w14:textId="77777777" w:rsidR="00732CB3" w:rsidRDefault="00732CB3">
      <w:pPr>
        <w:jc w:val="both"/>
        <w:rPr>
          <w:rFonts w:ascii="Georgia" w:eastAsia="Georgia" w:hAnsi="Georgia" w:cs="Georgia"/>
          <w:color w:val="0E101A"/>
          <w:sz w:val="28"/>
          <w:szCs w:val="28"/>
        </w:rPr>
      </w:pPr>
    </w:p>
    <w:p w14:paraId="00000064"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In the end, the model contained the most crucial 'softmax layer' or the classification layer.</w:t>
      </w:r>
    </w:p>
    <w:p w14:paraId="00000065" w14:textId="77777777" w:rsidR="00732CB3" w:rsidRDefault="00732CB3">
      <w:pPr>
        <w:jc w:val="both"/>
        <w:rPr>
          <w:rFonts w:ascii="Georgia" w:eastAsia="Georgia" w:hAnsi="Georgia" w:cs="Georgia"/>
          <w:color w:val="0E101A"/>
          <w:sz w:val="28"/>
          <w:szCs w:val="28"/>
        </w:rPr>
      </w:pPr>
    </w:p>
    <w:p w14:paraId="00000066" w14:textId="77777777" w:rsidR="00732CB3" w:rsidRDefault="00D46664">
      <w:pPr>
        <w:jc w:val="both"/>
        <w:rPr>
          <w:rFonts w:ascii="Georgia" w:eastAsia="Georgia" w:hAnsi="Georgia" w:cs="Georgia"/>
          <w:color w:val="0E101A"/>
          <w:sz w:val="28"/>
          <w:szCs w:val="28"/>
        </w:rPr>
      </w:pPr>
      <w:r>
        <w:rPr>
          <w:rFonts w:ascii="Georgia" w:eastAsia="Georgia" w:hAnsi="Georgia" w:cs="Georgia"/>
          <w:color w:val="0E101A"/>
          <w:sz w:val="28"/>
          <w:szCs w:val="28"/>
        </w:rPr>
        <w:t xml:space="preserve">For training, fit the model and trained it for </w:t>
      </w:r>
      <m:oMath>
        <m:r>
          <w:rPr>
            <w:rFonts w:ascii="Georgia" w:eastAsia="Georgia" w:hAnsi="Georgia" w:cs="Georgia"/>
            <w:color w:val="0E101A"/>
            <w:sz w:val="28"/>
            <w:szCs w:val="28"/>
          </w:rPr>
          <m:t>70</m:t>
        </m:r>
      </m:oMath>
      <w:r>
        <w:rPr>
          <w:rFonts w:ascii="Georgia" w:eastAsia="Georgia" w:hAnsi="Georgia" w:cs="Georgia"/>
          <w:color w:val="0E101A"/>
          <w:sz w:val="28"/>
          <w:szCs w:val="28"/>
        </w:rPr>
        <w:t xml:space="preserve"> epochs, keeping batch </w:t>
      </w:r>
      <w:r>
        <w:rPr>
          <w:rFonts w:ascii="Georgia" w:eastAsia="Georgia" w:hAnsi="Georgia" w:cs="Georgia"/>
          <w:color w:val="0E101A"/>
          <w:sz w:val="28"/>
          <w:szCs w:val="28"/>
        </w:rPr>
        <w:t xml:space="preserve">size = </w:t>
      </w:r>
      <m:oMath>
        <m:r>
          <w:rPr>
            <w:rFonts w:ascii="Georgia" w:eastAsia="Georgia" w:hAnsi="Georgia" w:cs="Georgia"/>
            <w:color w:val="0E101A"/>
            <w:sz w:val="28"/>
            <w:szCs w:val="28"/>
          </w:rPr>
          <m:t>128</m:t>
        </m:r>
      </m:oMath>
      <w:r>
        <w:rPr>
          <w:rFonts w:ascii="Georgia" w:eastAsia="Georgia" w:hAnsi="Georgia" w:cs="Georgia"/>
          <w:color w:val="0E101A"/>
          <w:sz w:val="28"/>
          <w:szCs w:val="28"/>
        </w:rPr>
        <w:t xml:space="preserve"> (must be a power of </w:t>
      </w:r>
      <m:oMath>
        <m:r>
          <w:rPr>
            <w:rFonts w:ascii="Georgia" w:eastAsia="Georgia" w:hAnsi="Georgia" w:cs="Georgia"/>
            <w:color w:val="0E101A"/>
            <w:sz w:val="28"/>
            <w:szCs w:val="28"/>
          </w:rPr>
          <m:t>2</m:t>
        </m:r>
      </m:oMath>
      <w:r>
        <w:rPr>
          <w:rFonts w:ascii="Georgia" w:eastAsia="Georgia" w:hAnsi="Georgia" w:cs="Georgia"/>
          <w:color w:val="0E101A"/>
          <w:sz w:val="28"/>
          <w:szCs w:val="28"/>
        </w:rPr>
        <w:t>). These hyperparameters had been checked and tuned up.</w:t>
      </w:r>
    </w:p>
    <w:p w14:paraId="00000067" w14:textId="77777777" w:rsidR="00732CB3" w:rsidRDefault="00732CB3">
      <w:pPr>
        <w:jc w:val="both"/>
        <w:rPr>
          <w:rFonts w:ascii="Georgia" w:eastAsia="Georgia" w:hAnsi="Georgia" w:cs="Georgia"/>
          <w:color w:val="0E101A"/>
          <w:sz w:val="28"/>
          <w:szCs w:val="28"/>
        </w:rPr>
      </w:pPr>
    </w:p>
    <w:p w14:paraId="00000068" w14:textId="77777777" w:rsidR="00732CB3" w:rsidRDefault="00D46664">
      <w:pPr>
        <w:jc w:val="both"/>
        <w:rPr>
          <w:rFonts w:ascii="Georgia" w:eastAsia="Georgia" w:hAnsi="Georgia" w:cs="Georgia"/>
          <w:b/>
          <w:i/>
          <w:color w:val="660000"/>
          <w:sz w:val="28"/>
          <w:szCs w:val="28"/>
        </w:rPr>
      </w:pPr>
      <w:r>
        <w:rPr>
          <w:rFonts w:ascii="Georgia" w:eastAsia="Georgia" w:hAnsi="Georgia" w:cs="Georgia"/>
          <w:b/>
          <w:i/>
          <w:color w:val="660000"/>
          <w:sz w:val="28"/>
          <w:szCs w:val="28"/>
        </w:rPr>
        <w:t xml:space="preserve">The model showed an overall accuracy of </w:t>
      </w:r>
      <w:r>
        <w:rPr>
          <w:rFonts w:ascii="Georgia" w:eastAsia="Georgia" w:hAnsi="Georgia" w:cs="Georgia"/>
          <w:b/>
          <w:i/>
          <w:color w:val="5B0F00"/>
          <w:sz w:val="28"/>
          <w:szCs w:val="28"/>
        </w:rPr>
        <w:t xml:space="preserve">95.33% </w:t>
      </w:r>
      <w:r>
        <w:rPr>
          <w:rFonts w:ascii="Georgia" w:eastAsia="Georgia" w:hAnsi="Georgia" w:cs="Georgia"/>
          <w:b/>
          <w:i/>
          <w:color w:val="660000"/>
          <w:sz w:val="28"/>
          <w:szCs w:val="28"/>
        </w:rPr>
        <w:t>on the test dataset.</w:t>
      </w:r>
    </w:p>
    <w:p w14:paraId="00000069" w14:textId="77777777" w:rsidR="00732CB3" w:rsidRDefault="00732CB3">
      <w:pPr>
        <w:jc w:val="both"/>
        <w:rPr>
          <w:rFonts w:ascii="Georgia" w:eastAsia="Georgia" w:hAnsi="Georgia" w:cs="Georgia"/>
          <w:b/>
          <w:i/>
          <w:color w:val="660000"/>
          <w:sz w:val="28"/>
          <w:szCs w:val="28"/>
        </w:rPr>
      </w:pPr>
    </w:p>
    <w:p w14:paraId="0000006A" w14:textId="77777777" w:rsidR="00732CB3" w:rsidRDefault="00D46664">
      <w:pPr>
        <w:jc w:val="both"/>
        <w:rPr>
          <w:rFonts w:ascii="Georgia" w:eastAsia="Georgia" w:hAnsi="Georgia" w:cs="Georgia"/>
          <w:b/>
          <w:i/>
          <w:color w:val="38761D"/>
          <w:sz w:val="28"/>
          <w:szCs w:val="28"/>
        </w:rPr>
      </w:pPr>
      <w:r>
        <w:rPr>
          <w:rFonts w:ascii="Georgia" w:eastAsia="Georgia" w:hAnsi="Georgia" w:cs="Georgia"/>
          <w:b/>
          <w:i/>
          <w:color w:val="38761D"/>
          <w:sz w:val="28"/>
          <w:szCs w:val="28"/>
        </w:rPr>
        <w:t>After looking at the confusion matrix, the accuracy of the model on each of the classes are:</w:t>
      </w:r>
    </w:p>
    <w:p w14:paraId="0000006B" w14:textId="77777777" w:rsidR="00732CB3" w:rsidRDefault="00732CB3">
      <w:pPr>
        <w:jc w:val="both"/>
        <w:rPr>
          <w:rFonts w:ascii="Georgia" w:eastAsia="Georgia" w:hAnsi="Georgia" w:cs="Georgia"/>
          <w:i/>
          <w:color w:val="0E101A"/>
          <w:sz w:val="28"/>
          <w:szCs w:val="28"/>
        </w:rPr>
      </w:pPr>
    </w:p>
    <w:tbl>
      <w:tblPr>
        <w:tblStyle w:val="a1"/>
        <w:tblW w:w="3465" w:type="dxa"/>
        <w:tblInd w:w="3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85"/>
      </w:tblGrid>
      <w:tr w:rsidR="00732CB3" w14:paraId="654135D6" w14:textId="77777777">
        <w:tc>
          <w:tcPr>
            <w:tcW w:w="1380" w:type="dxa"/>
            <w:shd w:val="clear" w:color="auto" w:fill="auto"/>
            <w:tcMar>
              <w:top w:w="100" w:type="dxa"/>
              <w:left w:w="100" w:type="dxa"/>
              <w:bottom w:w="100" w:type="dxa"/>
              <w:right w:w="100" w:type="dxa"/>
            </w:tcMar>
          </w:tcPr>
          <w:p w14:paraId="0000006C" w14:textId="77777777" w:rsidR="00732CB3" w:rsidRDefault="00D46664">
            <w:pPr>
              <w:widowControl w:val="0"/>
              <w:spacing w:line="240" w:lineRule="auto"/>
              <w:jc w:val="both"/>
              <w:rPr>
                <w:b/>
              </w:rPr>
            </w:pPr>
            <w:r>
              <w:rPr>
                <w:b/>
              </w:rPr>
              <w:t>Class</w:t>
            </w:r>
          </w:p>
        </w:tc>
        <w:tc>
          <w:tcPr>
            <w:tcW w:w="2085" w:type="dxa"/>
            <w:shd w:val="clear" w:color="auto" w:fill="auto"/>
            <w:tcMar>
              <w:top w:w="100" w:type="dxa"/>
              <w:left w:w="100" w:type="dxa"/>
              <w:bottom w:w="100" w:type="dxa"/>
              <w:right w:w="100" w:type="dxa"/>
            </w:tcMar>
          </w:tcPr>
          <w:p w14:paraId="0000006D" w14:textId="77777777" w:rsidR="00732CB3" w:rsidRDefault="00D46664">
            <w:pPr>
              <w:widowControl w:val="0"/>
              <w:spacing w:line="240" w:lineRule="auto"/>
              <w:jc w:val="both"/>
              <w:rPr>
                <w:b/>
              </w:rPr>
            </w:pPr>
            <w:r>
              <w:rPr>
                <w:b/>
              </w:rPr>
              <w:t xml:space="preserve">Accuracy </w:t>
            </w:r>
          </w:p>
        </w:tc>
      </w:tr>
      <w:tr w:rsidR="00732CB3" w14:paraId="11BB3B32" w14:textId="77777777">
        <w:tc>
          <w:tcPr>
            <w:tcW w:w="1380" w:type="dxa"/>
            <w:shd w:val="clear" w:color="auto" w:fill="auto"/>
            <w:tcMar>
              <w:top w:w="100" w:type="dxa"/>
              <w:left w:w="100" w:type="dxa"/>
              <w:bottom w:w="100" w:type="dxa"/>
              <w:right w:w="100" w:type="dxa"/>
            </w:tcMar>
          </w:tcPr>
          <w:p w14:paraId="0000006E" w14:textId="77777777" w:rsidR="00732CB3" w:rsidRDefault="00D46664">
            <w:pPr>
              <w:widowControl w:val="0"/>
              <w:spacing w:line="240" w:lineRule="auto"/>
              <w:jc w:val="both"/>
            </w:pPr>
            <w:r>
              <w:t>ALMI</w:t>
            </w:r>
          </w:p>
        </w:tc>
        <w:tc>
          <w:tcPr>
            <w:tcW w:w="2085" w:type="dxa"/>
            <w:shd w:val="clear" w:color="auto" w:fill="auto"/>
            <w:tcMar>
              <w:top w:w="100" w:type="dxa"/>
              <w:left w:w="100" w:type="dxa"/>
              <w:bottom w:w="100" w:type="dxa"/>
              <w:right w:w="100" w:type="dxa"/>
            </w:tcMar>
          </w:tcPr>
          <w:p w14:paraId="0000006F" w14:textId="77777777" w:rsidR="00732CB3" w:rsidRDefault="00D46664">
            <w:pPr>
              <w:widowControl w:val="0"/>
              <w:spacing w:line="240" w:lineRule="auto"/>
              <w:jc w:val="both"/>
            </w:pPr>
            <w:r>
              <w:t>100%</w:t>
            </w:r>
          </w:p>
        </w:tc>
      </w:tr>
      <w:tr w:rsidR="00732CB3" w14:paraId="56DAB40C" w14:textId="77777777">
        <w:tc>
          <w:tcPr>
            <w:tcW w:w="1380" w:type="dxa"/>
            <w:shd w:val="clear" w:color="auto" w:fill="auto"/>
            <w:tcMar>
              <w:top w:w="100" w:type="dxa"/>
              <w:left w:w="100" w:type="dxa"/>
              <w:bottom w:w="100" w:type="dxa"/>
              <w:right w:w="100" w:type="dxa"/>
            </w:tcMar>
          </w:tcPr>
          <w:p w14:paraId="00000070" w14:textId="77777777" w:rsidR="00732CB3" w:rsidRDefault="00D46664">
            <w:pPr>
              <w:widowControl w:val="0"/>
              <w:spacing w:line="240" w:lineRule="auto"/>
              <w:jc w:val="both"/>
            </w:pPr>
            <w:r>
              <w:t>IPLMI</w:t>
            </w:r>
          </w:p>
        </w:tc>
        <w:tc>
          <w:tcPr>
            <w:tcW w:w="2085" w:type="dxa"/>
            <w:shd w:val="clear" w:color="auto" w:fill="auto"/>
            <w:tcMar>
              <w:top w:w="100" w:type="dxa"/>
              <w:left w:w="100" w:type="dxa"/>
              <w:bottom w:w="100" w:type="dxa"/>
              <w:right w:w="100" w:type="dxa"/>
            </w:tcMar>
          </w:tcPr>
          <w:p w14:paraId="00000071" w14:textId="77777777" w:rsidR="00732CB3" w:rsidRDefault="00D46664">
            <w:pPr>
              <w:widowControl w:val="0"/>
              <w:spacing w:line="240" w:lineRule="auto"/>
              <w:jc w:val="both"/>
            </w:pPr>
            <w:r>
              <w:t>100%</w:t>
            </w:r>
          </w:p>
        </w:tc>
      </w:tr>
      <w:tr w:rsidR="00732CB3" w14:paraId="1F3A03C2" w14:textId="77777777">
        <w:tc>
          <w:tcPr>
            <w:tcW w:w="1380" w:type="dxa"/>
            <w:shd w:val="clear" w:color="auto" w:fill="auto"/>
            <w:tcMar>
              <w:top w:w="100" w:type="dxa"/>
              <w:left w:w="100" w:type="dxa"/>
              <w:bottom w:w="100" w:type="dxa"/>
              <w:right w:w="100" w:type="dxa"/>
            </w:tcMar>
          </w:tcPr>
          <w:p w14:paraId="00000072" w14:textId="77777777" w:rsidR="00732CB3" w:rsidRDefault="00D46664">
            <w:pPr>
              <w:widowControl w:val="0"/>
              <w:spacing w:line="240" w:lineRule="auto"/>
              <w:jc w:val="both"/>
            </w:pPr>
            <w:r>
              <w:t>LMI</w:t>
            </w:r>
          </w:p>
        </w:tc>
        <w:tc>
          <w:tcPr>
            <w:tcW w:w="2085" w:type="dxa"/>
            <w:shd w:val="clear" w:color="auto" w:fill="auto"/>
            <w:tcMar>
              <w:top w:w="100" w:type="dxa"/>
              <w:left w:w="100" w:type="dxa"/>
              <w:bottom w:w="100" w:type="dxa"/>
              <w:right w:w="100" w:type="dxa"/>
            </w:tcMar>
          </w:tcPr>
          <w:p w14:paraId="00000073" w14:textId="77777777" w:rsidR="00732CB3" w:rsidRDefault="00D46664">
            <w:pPr>
              <w:widowControl w:val="0"/>
              <w:spacing w:line="240" w:lineRule="auto"/>
              <w:jc w:val="both"/>
            </w:pPr>
            <w:r>
              <w:t>100%</w:t>
            </w:r>
          </w:p>
        </w:tc>
      </w:tr>
      <w:tr w:rsidR="00732CB3" w14:paraId="0FAEE353" w14:textId="77777777">
        <w:tc>
          <w:tcPr>
            <w:tcW w:w="1380" w:type="dxa"/>
            <w:shd w:val="clear" w:color="auto" w:fill="auto"/>
            <w:tcMar>
              <w:top w:w="100" w:type="dxa"/>
              <w:left w:w="100" w:type="dxa"/>
              <w:bottom w:w="100" w:type="dxa"/>
              <w:right w:w="100" w:type="dxa"/>
            </w:tcMar>
          </w:tcPr>
          <w:p w14:paraId="00000074" w14:textId="77777777" w:rsidR="00732CB3" w:rsidRDefault="00D46664">
            <w:pPr>
              <w:widowControl w:val="0"/>
              <w:spacing w:line="240" w:lineRule="auto"/>
              <w:jc w:val="both"/>
            </w:pPr>
            <w:r>
              <w:t>PMI</w:t>
            </w:r>
          </w:p>
        </w:tc>
        <w:tc>
          <w:tcPr>
            <w:tcW w:w="2085" w:type="dxa"/>
            <w:shd w:val="clear" w:color="auto" w:fill="auto"/>
            <w:tcMar>
              <w:top w:w="100" w:type="dxa"/>
              <w:left w:w="100" w:type="dxa"/>
              <w:bottom w:w="100" w:type="dxa"/>
              <w:right w:w="100" w:type="dxa"/>
            </w:tcMar>
          </w:tcPr>
          <w:p w14:paraId="00000075" w14:textId="77777777" w:rsidR="00732CB3" w:rsidRDefault="00D46664">
            <w:pPr>
              <w:widowControl w:val="0"/>
              <w:spacing w:line="240" w:lineRule="auto"/>
              <w:jc w:val="both"/>
            </w:pPr>
            <w:r>
              <w:t>100%</w:t>
            </w:r>
          </w:p>
        </w:tc>
      </w:tr>
      <w:tr w:rsidR="00732CB3" w14:paraId="4353A352" w14:textId="77777777">
        <w:tc>
          <w:tcPr>
            <w:tcW w:w="1380" w:type="dxa"/>
            <w:shd w:val="clear" w:color="auto" w:fill="auto"/>
            <w:tcMar>
              <w:top w:w="100" w:type="dxa"/>
              <w:left w:w="100" w:type="dxa"/>
              <w:bottom w:w="100" w:type="dxa"/>
              <w:right w:w="100" w:type="dxa"/>
            </w:tcMar>
          </w:tcPr>
          <w:p w14:paraId="00000076" w14:textId="77777777" w:rsidR="00732CB3" w:rsidRDefault="00D46664">
            <w:pPr>
              <w:widowControl w:val="0"/>
              <w:spacing w:line="240" w:lineRule="auto"/>
              <w:jc w:val="both"/>
            </w:pPr>
            <w:r>
              <w:t>IPMI</w:t>
            </w:r>
          </w:p>
        </w:tc>
        <w:tc>
          <w:tcPr>
            <w:tcW w:w="2085" w:type="dxa"/>
            <w:shd w:val="clear" w:color="auto" w:fill="auto"/>
            <w:tcMar>
              <w:top w:w="100" w:type="dxa"/>
              <w:left w:w="100" w:type="dxa"/>
              <w:bottom w:w="100" w:type="dxa"/>
              <w:right w:w="100" w:type="dxa"/>
            </w:tcMar>
          </w:tcPr>
          <w:p w14:paraId="00000077" w14:textId="77777777" w:rsidR="00732CB3" w:rsidRDefault="00D46664">
            <w:pPr>
              <w:widowControl w:val="0"/>
              <w:spacing w:line="240" w:lineRule="auto"/>
              <w:jc w:val="both"/>
            </w:pPr>
            <w:r>
              <w:t>99.87%</w:t>
            </w:r>
          </w:p>
        </w:tc>
      </w:tr>
      <w:tr w:rsidR="00732CB3" w14:paraId="7AAD5528" w14:textId="77777777">
        <w:tc>
          <w:tcPr>
            <w:tcW w:w="1380" w:type="dxa"/>
            <w:shd w:val="clear" w:color="auto" w:fill="auto"/>
            <w:tcMar>
              <w:top w:w="100" w:type="dxa"/>
              <w:left w:w="100" w:type="dxa"/>
              <w:bottom w:w="100" w:type="dxa"/>
              <w:right w:w="100" w:type="dxa"/>
            </w:tcMar>
          </w:tcPr>
          <w:p w14:paraId="00000078" w14:textId="77777777" w:rsidR="00732CB3" w:rsidRDefault="00D46664">
            <w:pPr>
              <w:widowControl w:val="0"/>
              <w:spacing w:line="240" w:lineRule="auto"/>
              <w:jc w:val="both"/>
            </w:pPr>
            <w:r>
              <w:t>AMI</w:t>
            </w:r>
          </w:p>
        </w:tc>
        <w:tc>
          <w:tcPr>
            <w:tcW w:w="2085" w:type="dxa"/>
            <w:shd w:val="clear" w:color="auto" w:fill="auto"/>
            <w:tcMar>
              <w:top w:w="100" w:type="dxa"/>
              <w:left w:w="100" w:type="dxa"/>
              <w:bottom w:w="100" w:type="dxa"/>
              <w:right w:w="100" w:type="dxa"/>
            </w:tcMar>
          </w:tcPr>
          <w:p w14:paraId="00000079" w14:textId="77777777" w:rsidR="00732CB3" w:rsidRDefault="00D46664">
            <w:pPr>
              <w:widowControl w:val="0"/>
              <w:spacing w:line="240" w:lineRule="auto"/>
              <w:jc w:val="both"/>
            </w:pPr>
            <w:r>
              <w:t>98.49%</w:t>
            </w:r>
          </w:p>
        </w:tc>
      </w:tr>
      <w:tr w:rsidR="00732CB3" w14:paraId="66A8CD99" w14:textId="77777777">
        <w:tc>
          <w:tcPr>
            <w:tcW w:w="1380" w:type="dxa"/>
            <w:shd w:val="clear" w:color="auto" w:fill="auto"/>
            <w:tcMar>
              <w:top w:w="100" w:type="dxa"/>
              <w:left w:w="100" w:type="dxa"/>
              <w:bottom w:w="100" w:type="dxa"/>
              <w:right w:w="100" w:type="dxa"/>
            </w:tcMar>
          </w:tcPr>
          <w:p w14:paraId="0000007A" w14:textId="77777777" w:rsidR="00732CB3" w:rsidRDefault="00D46664">
            <w:pPr>
              <w:widowControl w:val="0"/>
              <w:spacing w:line="240" w:lineRule="auto"/>
              <w:jc w:val="both"/>
            </w:pPr>
            <w:r>
              <w:t>ILMI</w:t>
            </w:r>
          </w:p>
        </w:tc>
        <w:tc>
          <w:tcPr>
            <w:tcW w:w="2085" w:type="dxa"/>
            <w:shd w:val="clear" w:color="auto" w:fill="auto"/>
            <w:tcMar>
              <w:top w:w="100" w:type="dxa"/>
              <w:left w:w="100" w:type="dxa"/>
              <w:bottom w:w="100" w:type="dxa"/>
              <w:right w:w="100" w:type="dxa"/>
            </w:tcMar>
          </w:tcPr>
          <w:p w14:paraId="0000007B" w14:textId="77777777" w:rsidR="00732CB3" w:rsidRDefault="00D46664">
            <w:pPr>
              <w:widowControl w:val="0"/>
              <w:spacing w:line="240" w:lineRule="auto"/>
              <w:jc w:val="both"/>
            </w:pPr>
            <w:r>
              <w:t>97.25%</w:t>
            </w:r>
          </w:p>
        </w:tc>
      </w:tr>
      <w:tr w:rsidR="00732CB3" w14:paraId="74E46056" w14:textId="77777777">
        <w:tc>
          <w:tcPr>
            <w:tcW w:w="1380" w:type="dxa"/>
            <w:shd w:val="clear" w:color="auto" w:fill="auto"/>
            <w:tcMar>
              <w:top w:w="100" w:type="dxa"/>
              <w:left w:w="100" w:type="dxa"/>
              <w:bottom w:w="100" w:type="dxa"/>
              <w:right w:w="100" w:type="dxa"/>
            </w:tcMar>
          </w:tcPr>
          <w:p w14:paraId="0000007C" w14:textId="77777777" w:rsidR="00732CB3" w:rsidRDefault="00D46664">
            <w:pPr>
              <w:widowControl w:val="0"/>
              <w:spacing w:line="240" w:lineRule="auto"/>
              <w:jc w:val="both"/>
            </w:pPr>
            <w:r>
              <w:t>IMI</w:t>
            </w:r>
          </w:p>
        </w:tc>
        <w:tc>
          <w:tcPr>
            <w:tcW w:w="2085" w:type="dxa"/>
            <w:shd w:val="clear" w:color="auto" w:fill="auto"/>
            <w:tcMar>
              <w:top w:w="100" w:type="dxa"/>
              <w:left w:w="100" w:type="dxa"/>
              <w:bottom w:w="100" w:type="dxa"/>
              <w:right w:w="100" w:type="dxa"/>
            </w:tcMar>
          </w:tcPr>
          <w:p w14:paraId="0000007D" w14:textId="77777777" w:rsidR="00732CB3" w:rsidRDefault="00D46664">
            <w:pPr>
              <w:widowControl w:val="0"/>
              <w:spacing w:line="240" w:lineRule="auto"/>
              <w:jc w:val="both"/>
            </w:pPr>
            <w:r>
              <w:t>86.07%</w:t>
            </w:r>
          </w:p>
        </w:tc>
      </w:tr>
      <w:tr w:rsidR="00732CB3" w14:paraId="7850C9CF" w14:textId="77777777">
        <w:tc>
          <w:tcPr>
            <w:tcW w:w="1380" w:type="dxa"/>
            <w:shd w:val="clear" w:color="auto" w:fill="auto"/>
            <w:tcMar>
              <w:top w:w="100" w:type="dxa"/>
              <w:left w:w="100" w:type="dxa"/>
              <w:bottom w:w="100" w:type="dxa"/>
              <w:right w:w="100" w:type="dxa"/>
            </w:tcMar>
          </w:tcPr>
          <w:p w14:paraId="0000007E" w14:textId="77777777" w:rsidR="00732CB3" w:rsidRDefault="00D46664">
            <w:pPr>
              <w:widowControl w:val="0"/>
              <w:spacing w:line="240" w:lineRule="auto"/>
              <w:jc w:val="both"/>
            </w:pPr>
            <w:r>
              <w:t>ASMI</w:t>
            </w:r>
          </w:p>
        </w:tc>
        <w:tc>
          <w:tcPr>
            <w:tcW w:w="2085" w:type="dxa"/>
            <w:shd w:val="clear" w:color="auto" w:fill="auto"/>
            <w:tcMar>
              <w:top w:w="100" w:type="dxa"/>
              <w:left w:w="100" w:type="dxa"/>
              <w:bottom w:w="100" w:type="dxa"/>
              <w:right w:w="100" w:type="dxa"/>
            </w:tcMar>
          </w:tcPr>
          <w:p w14:paraId="0000007F" w14:textId="77777777" w:rsidR="00732CB3" w:rsidRDefault="00D46664">
            <w:pPr>
              <w:widowControl w:val="0"/>
              <w:spacing w:line="240" w:lineRule="auto"/>
              <w:jc w:val="both"/>
            </w:pPr>
            <w:r>
              <w:t>86.19%</w:t>
            </w:r>
          </w:p>
        </w:tc>
      </w:tr>
      <w:tr w:rsidR="00732CB3" w14:paraId="4E5B1318" w14:textId="77777777">
        <w:tc>
          <w:tcPr>
            <w:tcW w:w="1380" w:type="dxa"/>
            <w:shd w:val="clear" w:color="auto" w:fill="auto"/>
            <w:tcMar>
              <w:top w:w="100" w:type="dxa"/>
              <w:left w:w="100" w:type="dxa"/>
              <w:bottom w:w="100" w:type="dxa"/>
              <w:right w:w="100" w:type="dxa"/>
            </w:tcMar>
          </w:tcPr>
          <w:p w14:paraId="00000080" w14:textId="77777777" w:rsidR="00732CB3" w:rsidRDefault="00D46664">
            <w:pPr>
              <w:widowControl w:val="0"/>
              <w:spacing w:line="240" w:lineRule="auto"/>
              <w:jc w:val="both"/>
            </w:pPr>
            <w:r>
              <w:t>NORM</w:t>
            </w:r>
          </w:p>
        </w:tc>
        <w:tc>
          <w:tcPr>
            <w:tcW w:w="2085" w:type="dxa"/>
            <w:shd w:val="clear" w:color="auto" w:fill="auto"/>
            <w:tcMar>
              <w:top w:w="100" w:type="dxa"/>
              <w:left w:w="100" w:type="dxa"/>
              <w:bottom w:w="100" w:type="dxa"/>
              <w:right w:w="100" w:type="dxa"/>
            </w:tcMar>
          </w:tcPr>
          <w:p w14:paraId="00000081" w14:textId="77777777" w:rsidR="00732CB3" w:rsidRDefault="00D46664">
            <w:pPr>
              <w:widowControl w:val="0"/>
              <w:spacing w:line="240" w:lineRule="auto"/>
              <w:jc w:val="both"/>
            </w:pPr>
            <w:r>
              <w:t>85.4%</w:t>
            </w:r>
          </w:p>
        </w:tc>
      </w:tr>
    </w:tbl>
    <w:p w14:paraId="00000082" w14:textId="77777777" w:rsidR="00732CB3" w:rsidRDefault="00732CB3">
      <w:pPr>
        <w:jc w:val="both"/>
        <w:rPr>
          <w:rFonts w:ascii="Georgia" w:eastAsia="Georgia" w:hAnsi="Georgia" w:cs="Georgia"/>
          <w:b/>
          <w:i/>
          <w:color w:val="660000"/>
          <w:sz w:val="28"/>
          <w:szCs w:val="28"/>
        </w:rPr>
      </w:pPr>
    </w:p>
    <w:p w14:paraId="00000083" w14:textId="77777777" w:rsidR="00732CB3" w:rsidRDefault="00732CB3">
      <w:pPr>
        <w:jc w:val="both"/>
      </w:pPr>
    </w:p>
    <w:sectPr w:rsidR="00732C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CB3"/>
    <w:rsid w:val="00732CB3"/>
    <w:rsid w:val="00D46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E769"/>
  <w15:docId w15:val="{6EB4F953-5810-404A-8568-ECF932EE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hysionet.org/content/ptb-xl/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Raj</cp:lastModifiedBy>
  <cp:revision>2</cp:revision>
  <dcterms:created xsi:type="dcterms:W3CDTF">2021-07-07T10:59:00Z</dcterms:created>
  <dcterms:modified xsi:type="dcterms:W3CDTF">2021-07-07T10:59:00Z</dcterms:modified>
</cp:coreProperties>
</file>