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36BF5" w14:textId="77777777" w:rsidR="000646A7" w:rsidRDefault="00000000">
      <w:pPr>
        <w:pStyle w:val="Title"/>
      </w:pPr>
      <w:r>
        <w:t>Task 3: Basic Vulnerability Scan Report</w:t>
      </w:r>
    </w:p>
    <w:p w14:paraId="3B1178C3" w14:textId="77777777" w:rsidR="000646A7" w:rsidRDefault="00000000">
      <w:r>
        <w:t>Network Target: 192.168.1.89</w:t>
      </w:r>
    </w:p>
    <w:p w14:paraId="285293C1" w14:textId="77777777" w:rsidR="000646A7" w:rsidRDefault="00000000">
      <w:r>
        <w:t>Tool Used: OpenVAS Community Edition / Nessus Essentials</w:t>
      </w:r>
    </w:p>
    <w:p w14:paraId="02FB0E76" w14:textId="4C7C34EE" w:rsidR="000646A7" w:rsidRDefault="00000000">
      <w:r>
        <w:t xml:space="preserve">Student Name: </w:t>
      </w:r>
      <w:r w:rsidR="006C16B2">
        <w:t>Harsh Rana</w:t>
      </w:r>
    </w:p>
    <w:p w14:paraId="746672F2" w14:textId="48E21202" w:rsidR="000646A7" w:rsidRDefault="00000000">
      <w:r>
        <w:t>Date:</w:t>
      </w:r>
      <w:r w:rsidR="006C16B2">
        <w:t xml:space="preserve"> 25/09/2025</w:t>
      </w:r>
    </w:p>
    <w:p w14:paraId="1954A2F5" w14:textId="77777777" w:rsidR="000646A7" w:rsidRDefault="00000000">
      <w:r>
        <w:br w:type="page"/>
      </w:r>
    </w:p>
    <w:p w14:paraId="5EFC50EB" w14:textId="77777777" w:rsidR="000646A7" w:rsidRDefault="00000000">
      <w:pPr>
        <w:pStyle w:val="Heading1"/>
      </w:pPr>
      <w:r>
        <w:lastRenderedPageBreak/>
        <w:t>Objective</w:t>
      </w:r>
    </w:p>
    <w:p w14:paraId="10B91EE4" w14:textId="77777777" w:rsidR="000646A7" w:rsidRDefault="00000000">
      <w:r>
        <w:t>The objective of this task is to perform a basic vulnerability scan on the target system (192.168.1.89) using a free vulnerability scanner such as OpenVAS Community Edition or Nessus Essentials. The scan aims to identify potential vulnerabilities, their severity, and recommend possible mitigations.</w:t>
      </w:r>
    </w:p>
    <w:p w14:paraId="28E2CA4D" w14:textId="77777777" w:rsidR="000646A7" w:rsidRDefault="00000000">
      <w:pPr>
        <w:pStyle w:val="Heading1"/>
      </w:pPr>
      <w:r>
        <w:t>Tools Used</w:t>
      </w:r>
    </w:p>
    <w:p w14:paraId="1F77ABAA" w14:textId="77777777" w:rsidR="000646A7" w:rsidRDefault="00000000">
      <w:r>
        <w:t>1. OpenVAS Community Edition (or Nessus Essentials)</w:t>
      </w:r>
    </w:p>
    <w:p w14:paraId="4D015B5E" w14:textId="77777777" w:rsidR="000646A7" w:rsidRDefault="00000000">
      <w:r>
        <w:t>2. Target System IP: 192.168.1.89</w:t>
      </w:r>
    </w:p>
    <w:p w14:paraId="481B1158" w14:textId="77777777" w:rsidR="000646A7" w:rsidRDefault="00000000">
      <w:pPr>
        <w:pStyle w:val="Heading1"/>
      </w:pPr>
      <w:r>
        <w:t>Steps Performed</w:t>
      </w:r>
    </w:p>
    <w:p w14:paraId="517541E5" w14:textId="77777777" w:rsidR="000646A7" w:rsidRDefault="00000000">
      <w:pPr>
        <w:pStyle w:val="ListNumber"/>
      </w:pPr>
      <w:r>
        <w:t>Installed OpenVAS / Nessus Essentials on the local machine.</w:t>
      </w:r>
    </w:p>
    <w:p w14:paraId="1A6DE1BC" w14:textId="77777777" w:rsidR="000646A7" w:rsidRDefault="00000000">
      <w:pPr>
        <w:pStyle w:val="ListNumber"/>
      </w:pPr>
      <w:r>
        <w:t>Set the scan target as the local system IP (192.168.1.89).</w:t>
      </w:r>
    </w:p>
    <w:p w14:paraId="0479A039" w14:textId="77777777" w:rsidR="000646A7" w:rsidRDefault="00000000">
      <w:pPr>
        <w:pStyle w:val="ListNumber"/>
      </w:pPr>
      <w:r>
        <w:t>Configured a full vulnerability scan.</w:t>
      </w:r>
    </w:p>
    <w:p w14:paraId="490463A7" w14:textId="77777777" w:rsidR="000646A7" w:rsidRDefault="00000000">
      <w:pPr>
        <w:pStyle w:val="ListNumber"/>
      </w:pPr>
      <w:r>
        <w:t>Started the scan and waited for it to complete (30–60 minutes).</w:t>
      </w:r>
    </w:p>
    <w:p w14:paraId="486FD94E" w14:textId="77777777" w:rsidR="000646A7" w:rsidRDefault="00000000">
      <w:pPr>
        <w:pStyle w:val="ListNumber"/>
      </w:pPr>
      <w:r>
        <w:t>Reviewed the scan report for identified vulnerabilities.</w:t>
      </w:r>
    </w:p>
    <w:p w14:paraId="05F064CC" w14:textId="77777777" w:rsidR="000646A7" w:rsidRDefault="00000000">
      <w:pPr>
        <w:pStyle w:val="ListNumber"/>
      </w:pPr>
      <w:r>
        <w:t>Researched possible fixes or mitigations for critical vulnerabilities.</w:t>
      </w:r>
    </w:p>
    <w:p w14:paraId="7257A951" w14:textId="77777777" w:rsidR="000646A7" w:rsidRDefault="00000000">
      <w:pPr>
        <w:pStyle w:val="ListNumber"/>
      </w:pPr>
      <w:r>
        <w:t>Documented the most critical vulnerabilities along with severity ratings.</w:t>
      </w:r>
    </w:p>
    <w:p w14:paraId="28078602" w14:textId="77777777" w:rsidR="000646A7" w:rsidRDefault="00000000">
      <w:pPr>
        <w:pStyle w:val="Heading1"/>
      </w:pPr>
      <w:r>
        <w:t>Screenshots of Scan Process &amp; Results</w:t>
      </w:r>
    </w:p>
    <w:p w14:paraId="43ACBEB0" w14:textId="77777777" w:rsidR="000646A7" w:rsidRDefault="00000000">
      <w:r>
        <w:t>Insert screenshots below at each step:</w:t>
      </w:r>
    </w:p>
    <w:p w14:paraId="3E66C73D" w14:textId="5A74E2B3" w:rsidR="006C16B2" w:rsidRDefault="006C16B2">
      <w:r>
        <w:rPr>
          <w:noProof/>
        </w:rPr>
        <w:drawing>
          <wp:inline distT="0" distB="0" distL="0" distR="0" wp14:anchorId="5129D9F9" wp14:editId="6C2C4943">
            <wp:extent cx="5486400" cy="3143751"/>
            <wp:effectExtent l="0" t="0" r="0" b="0"/>
            <wp:docPr id="2014470808" name="Picture 201447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configuration.png"/>
                    <pic:cNvPicPr/>
                  </pic:nvPicPr>
                  <pic:blipFill rotWithShape="1">
                    <a:blip r:embed="rId6"/>
                    <a:srcRect b="5607"/>
                    <a:stretch>
                      <a:fillRect/>
                    </a:stretch>
                  </pic:blipFill>
                  <pic:spPr>
                    <a:xfrm>
                      <a:off x="0" y="0"/>
                      <a:ext cx="5486400" cy="3143751"/>
                    </a:xfrm>
                    <a:prstGeom prst="rect">
                      <a:avLst/>
                    </a:prstGeom>
                  </pic:spPr>
                </pic:pic>
              </a:graphicData>
            </a:graphic>
          </wp:inline>
        </w:drawing>
      </w:r>
    </w:p>
    <w:p w14:paraId="5E34342E" w14:textId="2DE35FF3" w:rsidR="006C16B2" w:rsidRDefault="006C16B2">
      <w:r>
        <w:rPr>
          <w:noProof/>
        </w:rPr>
        <w:lastRenderedPageBreak/>
        <w:drawing>
          <wp:inline distT="0" distB="0" distL="0" distR="0" wp14:anchorId="06E4C3E6" wp14:editId="241A19A7">
            <wp:extent cx="5486400" cy="3009900"/>
            <wp:effectExtent l="0" t="0" r="0" b="0"/>
            <wp:docPr id="609787652" name="Picture 60978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progress.png"/>
                    <pic:cNvPicPr/>
                  </pic:nvPicPr>
                  <pic:blipFill rotWithShape="1">
                    <a:blip r:embed="rId7"/>
                    <a:srcRect b="5953"/>
                    <a:stretch>
                      <a:fillRect/>
                    </a:stretch>
                  </pic:blipFill>
                  <pic:spPr bwMode="auto">
                    <a:xfrm>
                      <a:off x="0" y="0"/>
                      <a:ext cx="5486400" cy="3009900"/>
                    </a:xfrm>
                    <a:prstGeom prst="rect">
                      <a:avLst/>
                    </a:prstGeom>
                    <a:ln>
                      <a:noFill/>
                    </a:ln>
                    <a:extLst>
                      <a:ext uri="{53640926-AAD7-44D8-BBD7-CCE9431645EC}">
                        <a14:shadowObscured xmlns:a14="http://schemas.microsoft.com/office/drawing/2010/main"/>
                      </a:ext>
                    </a:extLst>
                  </pic:spPr>
                </pic:pic>
              </a:graphicData>
            </a:graphic>
          </wp:inline>
        </w:drawing>
      </w:r>
    </w:p>
    <w:p w14:paraId="002A902F" w14:textId="7BE9FD77" w:rsidR="006C16B2" w:rsidRDefault="006C16B2">
      <w:r>
        <w:rPr>
          <w:noProof/>
        </w:rPr>
        <w:drawing>
          <wp:inline distT="0" distB="0" distL="0" distR="0" wp14:anchorId="5AADA662" wp14:editId="5929C403">
            <wp:extent cx="5486400" cy="3200400"/>
            <wp:effectExtent l="0" t="0" r="0" b="0"/>
            <wp:docPr id="461081495" name="Picture 46108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results.png"/>
                    <pic:cNvPicPr/>
                  </pic:nvPicPr>
                  <pic:blipFill rotWithShape="1">
                    <a:blip r:embed="rId8"/>
                    <a:srcRect l="-972" t="-6429" r="972" b="6429"/>
                    <a:stretch>
                      <a:fillRect/>
                    </a:stretch>
                  </pic:blipFill>
                  <pic:spPr bwMode="auto">
                    <a:xfrm>
                      <a:off x="0" y="0"/>
                      <a:ext cx="5486400" cy="3200400"/>
                    </a:xfrm>
                    <a:prstGeom prst="rect">
                      <a:avLst/>
                    </a:prstGeom>
                    <a:ln>
                      <a:noFill/>
                    </a:ln>
                    <a:extLst>
                      <a:ext uri="{53640926-AAD7-44D8-BBD7-CCE9431645EC}">
                        <a14:shadowObscured xmlns:a14="http://schemas.microsoft.com/office/drawing/2010/main"/>
                      </a:ext>
                    </a:extLst>
                  </pic:spPr>
                </pic:pic>
              </a:graphicData>
            </a:graphic>
          </wp:inline>
        </w:drawing>
      </w:r>
    </w:p>
    <w:p w14:paraId="3654B7A6" w14:textId="39F2C663" w:rsidR="000646A7" w:rsidRDefault="006C16B2">
      <w:r>
        <w:rPr>
          <w:noProof/>
        </w:rPr>
        <w:lastRenderedPageBreak/>
        <w:drawing>
          <wp:inline distT="0" distB="0" distL="0" distR="0" wp14:anchorId="4AED2D65" wp14:editId="2D18A53F">
            <wp:extent cx="5486400" cy="3200400"/>
            <wp:effectExtent l="0" t="0" r="0" b="0"/>
            <wp:docPr id="1021967386" name="Picture 102196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n_detail.png"/>
                    <pic:cNvPicPr/>
                  </pic:nvPicPr>
                  <pic:blipFill rotWithShape="1">
                    <a:blip r:embed="rId9"/>
                    <a:srcRect b="5618"/>
                    <a:stretch>
                      <a:fillRect/>
                    </a:stretch>
                  </pic:blipFill>
                  <pic:spPr>
                    <a:xfrm>
                      <a:off x="0" y="0"/>
                      <a:ext cx="5486400" cy="3200400"/>
                    </a:xfrm>
                    <a:prstGeom prst="rect">
                      <a:avLst/>
                    </a:prstGeom>
                  </pic:spPr>
                </pic:pic>
              </a:graphicData>
            </a:graphic>
          </wp:inline>
        </w:drawing>
      </w:r>
    </w:p>
    <w:p w14:paraId="6B162F39" w14:textId="13A426AC" w:rsidR="000646A7" w:rsidRDefault="000646A7"/>
    <w:p w14:paraId="4D1E8854" w14:textId="77777777" w:rsidR="000646A7" w:rsidRDefault="00000000">
      <w:pPr>
        <w:pStyle w:val="Heading1"/>
      </w:pPr>
      <w:r>
        <w:t>Results &amp; Outcomes</w:t>
      </w:r>
    </w:p>
    <w:p w14:paraId="2760EAA4" w14:textId="77777777" w:rsidR="000646A7" w:rsidRDefault="00000000">
      <w:r>
        <w:t>The scan identified several vulnerabilities on the target system (192.168.1.89). The vulnerabilities are categorized by severity levels such as Critical, High, Medium, and Low.</w:t>
      </w:r>
    </w:p>
    <w:p w14:paraId="4C164D2D" w14:textId="77777777" w:rsidR="000646A7" w:rsidRDefault="00000000">
      <w:r>
        <w:t>Sample Findings:</w:t>
      </w:r>
    </w:p>
    <w:tbl>
      <w:tblPr>
        <w:tblW w:w="0" w:type="auto"/>
        <w:tblLook w:val="04A0" w:firstRow="1" w:lastRow="0" w:firstColumn="1" w:lastColumn="0" w:noHBand="0" w:noVBand="1"/>
      </w:tblPr>
      <w:tblGrid>
        <w:gridCol w:w="2880"/>
        <w:gridCol w:w="2880"/>
        <w:gridCol w:w="2880"/>
      </w:tblGrid>
      <w:tr w:rsidR="000646A7" w14:paraId="1B38DA80" w14:textId="77777777">
        <w:tc>
          <w:tcPr>
            <w:tcW w:w="2880" w:type="dxa"/>
          </w:tcPr>
          <w:p w14:paraId="0E9B88A6" w14:textId="77777777" w:rsidR="000646A7" w:rsidRDefault="00000000">
            <w:r>
              <w:t>Vulnerability</w:t>
            </w:r>
          </w:p>
        </w:tc>
        <w:tc>
          <w:tcPr>
            <w:tcW w:w="2880" w:type="dxa"/>
          </w:tcPr>
          <w:p w14:paraId="7FD5FED9" w14:textId="77777777" w:rsidR="000646A7" w:rsidRDefault="00000000">
            <w:r>
              <w:t>Severity</w:t>
            </w:r>
          </w:p>
        </w:tc>
        <w:tc>
          <w:tcPr>
            <w:tcW w:w="2880" w:type="dxa"/>
          </w:tcPr>
          <w:p w14:paraId="4F9ED406" w14:textId="77777777" w:rsidR="000646A7" w:rsidRDefault="00000000">
            <w:r>
              <w:t>Mitigation</w:t>
            </w:r>
          </w:p>
        </w:tc>
      </w:tr>
      <w:tr w:rsidR="000646A7" w14:paraId="70299C59" w14:textId="77777777">
        <w:tc>
          <w:tcPr>
            <w:tcW w:w="2880" w:type="dxa"/>
          </w:tcPr>
          <w:p w14:paraId="6F231EB0" w14:textId="77777777" w:rsidR="000646A7" w:rsidRDefault="00000000">
            <w:r>
              <w:t>Outdated SMB Service</w:t>
            </w:r>
          </w:p>
        </w:tc>
        <w:tc>
          <w:tcPr>
            <w:tcW w:w="2880" w:type="dxa"/>
          </w:tcPr>
          <w:p w14:paraId="315D3D00" w14:textId="77777777" w:rsidR="000646A7" w:rsidRDefault="00000000">
            <w:r>
              <w:t>High</w:t>
            </w:r>
          </w:p>
        </w:tc>
        <w:tc>
          <w:tcPr>
            <w:tcW w:w="2880" w:type="dxa"/>
          </w:tcPr>
          <w:p w14:paraId="60F9F49A" w14:textId="77777777" w:rsidR="000646A7" w:rsidRDefault="00000000">
            <w:r>
              <w:t>Disable SMBv1 and apply latest Windows updates.</w:t>
            </w:r>
          </w:p>
        </w:tc>
      </w:tr>
      <w:tr w:rsidR="000646A7" w14:paraId="76693BB6" w14:textId="77777777">
        <w:tc>
          <w:tcPr>
            <w:tcW w:w="2880" w:type="dxa"/>
          </w:tcPr>
          <w:p w14:paraId="075FEB76" w14:textId="77777777" w:rsidR="000646A7" w:rsidRDefault="00000000">
            <w:r>
              <w:t>Open SSH Port without Hardening</w:t>
            </w:r>
          </w:p>
        </w:tc>
        <w:tc>
          <w:tcPr>
            <w:tcW w:w="2880" w:type="dxa"/>
          </w:tcPr>
          <w:p w14:paraId="05D8BB5A" w14:textId="77777777" w:rsidR="000646A7" w:rsidRDefault="00000000">
            <w:r>
              <w:t>Medium</w:t>
            </w:r>
          </w:p>
        </w:tc>
        <w:tc>
          <w:tcPr>
            <w:tcW w:w="2880" w:type="dxa"/>
          </w:tcPr>
          <w:p w14:paraId="669828FC" w14:textId="77777777" w:rsidR="000646A7" w:rsidRDefault="00000000">
            <w:r>
              <w:t>Restrict access, use strong keys, and update SSH.</w:t>
            </w:r>
          </w:p>
        </w:tc>
      </w:tr>
    </w:tbl>
    <w:p w14:paraId="3E24B219" w14:textId="77777777" w:rsidR="000646A7" w:rsidRDefault="00000000">
      <w:pPr>
        <w:pStyle w:val="Heading1"/>
      </w:pPr>
      <w:r>
        <w:t>Conclusion</w:t>
      </w:r>
    </w:p>
    <w:p w14:paraId="2126B911" w14:textId="4636055B" w:rsidR="000646A7" w:rsidRDefault="00000000">
      <w:r>
        <w:t>The vulnerability scan successfully detected potential weaknesses in the target system (192.168.1.89). Applying security patches, disabling outdated protocols, and following best practices for system hardening will reduce the overall risk exposure.</w:t>
      </w:r>
    </w:p>
    <w:sectPr w:rsidR="00064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6976074">
    <w:abstractNumId w:val="8"/>
  </w:num>
  <w:num w:numId="2" w16cid:durableId="1410276079">
    <w:abstractNumId w:val="6"/>
  </w:num>
  <w:num w:numId="3" w16cid:durableId="10885195">
    <w:abstractNumId w:val="5"/>
  </w:num>
  <w:num w:numId="4" w16cid:durableId="1357922091">
    <w:abstractNumId w:val="4"/>
  </w:num>
  <w:num w:numId="5" w16cid:durableId="58678736">
    <w:abstractNumId w:val="7"/>
  </w:num>
  <w:num w:numId="6" w16cid:durableId="1492791055">
    <w:abstractNumId w:val="3"/>
  </w:num>
  <w:num w:numId="7" w16cid:durableId="865218455">
    <w:abstractNumId w:val="2"/>
  </w:num>
  <w:num w:numId="8" w16cid:durableId="1699115432">
    <w:abstractNumId w:val="1"/>
  </w:num>
  <w:num w:numId="9" w16cid:durableId="187369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46A7"/>
    <w:rsid w:val="0015074B"/>
    <w:rsid w:val="001C3840"/>
    <w:rsid w:val="0029639D"/>
    <w:rsid w:val="002F4026"/>
    <w:rsid w:val="00326F90"/>
    <w:rsid w:val="006C16B2"/>
    <w:rsid w:val="00AA1D8D"/>
    <w:rsid w:val="00B47730"/>
    <w:rsid w:val="00CB0664"/>
    <w:rsid w:val="00FB46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B10D3"/>
  <w14:defaultImageDpi w14:val="300"/>
  <w15:docId w15:val="{1657E130-01A7-4A8C-AC15-BE688938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Harshita Jain</cp:lastModifiedBy>
  <cp:revision>3</cp:revision>
  <dcterms:created xsi:type="dcterms:W3CDTF">2025-09-25T15:19:00Z</dcterms:created>
  <dcterms:modified xsi:type="dcterms:W3CDTF">2025-09-25T15:21:00Z</dcterms:modified>
  <cp:category/>
</cp:coreProperties>
</file>