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Analytical choices decide which open-data surrogate agrees with expert biodiversity assessment: a multiverse validation in northern Australia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Multiverse validation of biodiversity surrogates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Harsh Rastogi</w:t>
      </w:r>
    </w:p>
    <w:p>
      <w:pPr>
        <w:pStyle w:val="BodyText"/>
      </w:pPr>
      <w:r>
        <w:rPr>
          <w:b/>
          <w:bCs/>
        </w:rPr>
        <w:t xml:space="preserve">Affiliation:</w:t>
      </w:r>
      <w:r>
        <w:t xml:space="preserve"> </w:t>
      </w:r>
      <w:r>
        <w:t xml:space="preserve">Charles Darwin University, Darwin, Northern Territory 0909, Australia</w:t>
      </w:r>
    </w:p>
    <w:p>
      <w:pPr>
        <w:pStyle w:val="BodyText"/>
      </w:pPr>
      <w:r>
        <w:rPr>
          <w:b/>
          <w:bCs/>
        </w:rPr>
        <w:t xml:space="preserve">ORCID:</w:t>
      </w:r>
      <w:r>
        <w:t xml:space="preserve"> </w:t>
      </w:r>
      <w:r>
        <w:t xml:space="preserve">https://orcid.org/0009-0004-9452-0206</w:t>
      </w:r>
    </w:p>
    <w:p>
      <w:pPr>
        <w:pStyle w:val="BodyText"/>
      </w:pPr>
      <w:r>
        <w:rPr>
          <w:b/>
          <w:bCs/>
        </w:rPr>
        <w:t xml:space="preserve">Correspondence:</w:t>
      </w:r>
      <w:r>
        <w:t xml:space="preserve"> </w:t>
      </w:r>
      <w:r>
        <w:t xml:space="preserve">Harsh Rastogi, Charles Darwin University, Darwin, NT 0909, Australia. Email: harsh.rastogi@students.cdu.edu.au</w:t>
      </w:r>
    </w:p>
    <w:p>
      <w:pPr>
        <w:pStyle w:val="BodyText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Research Article</w:t>
      </w:r>
    </w:p>
    <w:p>
      <w:pPr>
        <w:pStyle w:val="BodyText"/>
      </w:pPr>
      <w:r>
        <w:rPr>
          <w:b/>
          <w:bCs/>
        </w:rPr>
        <w:t xml:space="preserve">Word counts:</w:t>
      </w:r>
      <w:r>
        <w:t xml:space="preserve"> </w:t>
      </w:r>
      <w:r>
        <w:t xml:space="preserve">Abstract 299; main text, Introduction to the end of the Discussion, 4,429; references 1,510. Figures: 5. Tables: 3.</w:t>
      </w:r>
    </w:p>
    <w:bookmarkStart w:id="9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I thank the Northern Territory Government</w:t>
      </w:r>
      <w:r>
        <w:t xml:space="preserve"> </w:t>
      </w:r>
      <w:r>
        <w:rPr>
          <w:i/>
          <w:iCs/>
        </w:rPr>
        <w:t xml:space="preserve">Mapping the Future</w:t>
      </w:r>
      <w:r>
        <w:t xml:space="preserve"> </w:t>
      </w:r>
      <w:r>
        <w:t xml:space="preserve">program for making its biodiversity</w:t>
      </w:r>
      <w:r>
        <w:t xml:space="preserve"> </w:t>
      </w:r>
      <w:r>
        <w:t xml:space="preserve">assessments openly available. [CONFIRM: add your supervisor or anyone else who gave advice or</w:t>
      </w:r>
      <w:r>
        <w:t xml:space="preserve"> </w:t>
      </w:r>
      <w:r>
        <w:t xml:space="preserve">comments, with their permission.]</w:t>
      </w:r>
    </w:p>
    <w:bookmarkEnd w:id="9"/>
    <w:bookmarkStart w:id="10" w:name="funding-information"/>
    <w:p>
      <w:pPr>
        <w:pStyle w:val="Heading2"/>
      </w:pPr>
      <w:r>
        <w:t xml:space="preserve">Funding information</w:t>
      </w:r>
    </w:p>
    <w:p>
      <w:pPr>
        <w:pStyle w:val="FirstParagraph"/>
      </w:pPr>
      <w:r>
        <w:t xml:space="preserve">[CONFIRM:</w:t>
      </w:r>
      <w:r>
        <w:t xml:space="preserve"> </w:t>
      </w:r>
      <w:r>
        <w:t xml:space="preserve">“This research received no specific funding.”</w:t>
      </w:r>
      <w:r>
        <w:t xml:space="preserve"> </w:t>
      </w:r>
      <w:r>
        <w:t xml:space="preserve">or name the grant or scholarship.]</w:t>
      </w:r>
    </w:p>
    <w:bookmarkEnd w:id="10"/>
    <w:bookmarkStart w:id="11" w:name="conflict-of-interest-statement"/>
    <w:p>
      <w:pPr>
        <w:pStyle w:val="Heading2"/>
      </w:pPr>
      <w:r>
        <w:t xml:space="preserve">Conflict of interest statement</w:t>
      </w:r>
    </w:p>
    <w:p>
      <w:pPr>
        <w:pStyle w:val="FirstParagraph"/>
      </w:pPr>
      <w:r>
        <w:t xml:space="preserve">The author declares no conflict of interest. [CONFIRM]</w:t>
      </w:r>
    </w:p>
    <w:bookmarkEnd w:id="11"/>
    <w:bookmarkStart w:id="12" w:name="author-contributions-credit"/>
    <w:p>
      <w:pPr>
        <w:pStyle w:val="Heading2"/>
      </w:pPr>
      <w:r>
        <w:t xml:space="preserve">Author contributions (CRediT)</w:t>
      </w:r>
    </w:p>
    <w:p>
      <w:pPr>
        <w:pStyle w:val="FirstParagraph"/>
      </w:pPr>
      <w:r>
        <w:t xml:space="preserve">Harsh Rastogi: Conceptualization, Data curation, Formal analysis, Investigation, Methodology,</w:t>
      </w:r>
      <w:r>
        <w:t xml:space="preserve"> </w:t>
      </w:r>
      <w:r>
        <w:t xml:space="preserve">Software, Visualization, Writing – original draft, Writing – review and editing.</w:t>
      </w:r>
      <w:r>
        <w:t xml:space="preserve"> </w:t>
      </w:r>
      <w:r>
        <w:t xml:space="preserve">[CONFIRM: if a supervisor meets CDU’s authorship criteria, add them here and on the author line.]</w:t>
      </w:r>
    </w:p>
    <w:bookmarkEnd w:id="12"/>
    <w:bookmarkStart w:id="13" w:name="data-availability-statement"/>
    <w:p>
      <w:pPr>
        <w:pStyle w:val="Heading2"/>
      </w:pPr>
      <w:r>
        <w:t xml:space="preserve">Data availability statement</w:t>
      </w:r>
    </w:p>
    <w:p>
      <w:pPr>
        <w:pStyle w:val="FirstParagraph"/>
      </w:pPr>
      <w:r>
        <w:t xml:space="preserve">All benchmark and surrogate layers are open Northern Territory and Australian Government datasets</w:t>
      </w:r>
      <w:r>
        <w:t xml:space="preserve"> </w:t>
      </w:r>
      <w:r>
        <w:t xml:space="preserve">(see References). The harmonised analysis data, polygon centroids, analysis code and every output</w:t>
      </w:r>
      <w:r>
        <w:t xml:space="preserve"> </w:t>
      </w:r>
      <w:r>
        <w:t xml:space="preserve">table are archived at Zenodo, https://doi.org/[DOI after release], and mirrored at</w:t>
      </w:r>
      <w:r>
        <w:t xml:space="preserve"> </w:t>
      </w:r>
      <w:r>
        <w:t xml:space="preserve">https://github.com/harshrastogii/biodiversity-surrogate-validation.</w:t>
      </w:r>
    </w:p>
    <w:bookmarkEnd w:id="13"/>
    <w:bookmarkStart w:id="14" w:name="biosketch"/>
    <w:p>
      <w:pPr>
        <w:pStyle w:val="Heading2"/>
      </w:pPr>
      <w:r>
        <w:t xml:space="preserve">Biosketch</w:t>
      </w:r>
    </w:p>
    <w:p>
      <w:pPr>
        <w:pStyle w:val="FirstParagraph"/>
      </w:pPr>
      <w:r>
        <w:t xml:space="preserve">Harsh Rastogi is a [CONFIRM: degree, e.g. Master of …] student at Charles Darwin University.</w:t>
      </w:r>
      <w:r>
        <w:t xml:space="preserve"> </w:t>
      </w:r>
      <w:r>
        <w:t xml:space="preserve">[CONFIRM: one or two sentences on research interests, e.g. spatial data for conservation planning in</w:t>
      </w:r>
      <w:r>
        <w:t xml:space="preserve"> </w:t>
      </w:r>
      <w:r>
        <w:t xml:space="preserve">northern Australia.] (30–100 words in total.)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2026-10-04T13:44:40Z</dcterms:created>
  <dcterms:modified xsi:type="dcterms:W3CDTF">2026-10-04T13:44:40Z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