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b w:val="1"/>
          <w:color w:val="1f1f1f"/>
          <w:sz w:val="21"/>
          <w:szCs w:val="21"/>
        </w:rPr>
      </w:pPr>
      <w:bookmarkStart w:colFirst="0" w:colLast="0" w:name="_477rzxj8ajm0" w:id="0"/>
      <w:bookmarkEnd w:id="0"/>
      <w:r w:rsidDel="00000000" w:rsidR="00000000" w:rsidRPr="00000000">
        <w:rPr>
          <w:b w:val="1"/>
          <w:color w:val="1f1f1f"/>
          <w:sz w:val="21"/>
          <w:szCs w:val="21"/>
          <w:rtl w:val="0"/>
        </w:rPr>
        <w:t xml:space="preserve">IBM Watson Studio, formerly known as Data Science Experience or DSX, in an enterprise-ready environment for data scientists and developers, and includes some of the tools as you have learned so far on Cognitive Class Labs. You may find that many of the features are similar as what you have seen on Cognitive Class Labs. However, because IBM Watson Studio was designed for scalability and enterprise usage, you will find some extra features that include (1) collaboration with team members, (2) scalability with Spark clusters to analyze big data, and (3) connections to various data sources.</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60" w:lineRule="auto"/>
        <w:rPr>
          <w:b w:val="1"/>
          <w:color w:val="1f1f1f"/>
          <w:sz w:val="21"/>
          <w:szCs w:val="21"/>
        </w:rPr>
      </w:pPr>
      <w:bookmarkStart w:colFirst="0" w:colLast="0" w:name="_tsp8b82wzgvs" w:id="1"/>
      <w:bookmarkEnd w:id="1"/>
      <w:r w:rsidDel="00000000" w:rsidR="00000000" w:rsidRPr="00000000">
        <w:rPr>
          <w:b w:val="1"/>
          <w:color w:val="1f1f1f"/>
          <w:sz w:val="21"/>
          <w:szCs w:val="21"/>
          <w:rtl w:val="0"/>
        </w:rPr>
        <w:t xml:space="preserve">IBM Watson Studio also comes with a free trial, which includes Jupyter Notebooks, RStudio, space for object storage, 2 Spark executors, and a community that includes notebooks and tutorials that you can use.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1f1f1f"/>
          <w:sz w:val="24"/>
          <w:szCs w:val="24"/>
        </w:rPr>
      </w:pPr>
      <w:bookmarkStart w:colFirst="0" w:colLast="0" w:name="_ibkpv5objd0n" w:id="2"/>
      <w:bookmarkEnd w:id="2"/>
      <w:r w:rsidDel="00000000" w:rsidR="00000000" w:rsidRPr="00000000">
        <w:rPr>
          <w:rtl w:val="0"/>
        </w:rPr>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60" w:lineRule="auto"/>
        <w:rPr>
          <w:b w:val="1"/>
          <w:color w:val="1f1f1f"/>
          <w:sz w:val="24"/>
          <w:szCs w:val="24"/>
        </w:rPr>
      </w:pPr>
      <w:bookmarkStart w:colFirst="0" w:colLast="0" w:name="_e9i5tmw1idkm" w:id="3"/>
      <w:bookmarkEnd w:id="3"/>
      <w:r w:rsidDel="00000000" w:rsidR="00000000" w:rsidRPr="00000000">
        <w:rPr>
          <w:b w:val="1"/>
          <w:color w:val="1f1f1f"/>
          <w:sz w:val="24"/>
          <w:szCs w:val="24"/>
          <w:rtl w:val="0"/>
        </w:rPr>
        <w:t xml:space="preserve">Exercise 1 - Creating an account on IBM Watson Studio (formerly known as Data Science Experience)</w:t>
      </w:r>
    </w:p>
    <w:p w:rsidR="00000000" w:rsidDel="00000000" w:rsidP="00000000" w:rsidRDefault="00000000" w:rsidRPr="00000000" w14:paraId="00000005">
      <w:pPr>
        <w:numPr>
          <w:ilvl w:val="0"/>
          <w:numId w:val="1"/>
        </w:numPr>
        <w:shd w:fill="ffffff" w:val="clear"/>
        <w:spacing w:after="0" w:afterAutospacing="0" w:line="360" w:lineRule="auto"/>
        <w:ind w:left="1180" w:hanging="360"/>
      </w:pPr>
      <w:r w:rsidDel="00000000" w:rsidR="00000000" w:rsidRPr="00000000">
        <w:rPr>
          <w:color w:val="1f1f1f"/>
          <w:sz w:val="21"/>
          <w:szCs w:val="21"/>
          <w:rtl w:val="0"/>
        </w:rPr>
        <w:t xml:space="preserve">To create an account, go to the registration page here: </w:t>
      </w:r>
      <w:hyperlink r:id="rId6">
        <w:r w:rsidDel="00000000" w:rsidR="00000000" w:rsidRPr="00000000">
          <w:rPr>
            <w:color w:val="428bca"/>
            <w:sz w:val="21"/>
            <w:szCs w:val="21"/>
            <w:u w:val="single"/>
            <w:rtl w:val="0"/>
          </w:rPr>
          <w:t xml:space="preserve">IBM Watson Studio</w:t>
        </w:r>
      </w:hyperlink>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line="360" w:lineRule="auto"/>
        <w:ind w:left="1180" w:hanging="360"/>
      </w:pPr>
      <w:r w:rsidDel="00000000" w:rsidR="00000000" w:rsidRPr="00000000">
        <w:rPr>
          <w:color w:val="1f1f1f"/>
          <w:sz w:val="21"/>
          <w:szCs w:val="21"/>
          <w:rtl w:val="0"/>
        </w:rPr>
        <w:t xml:space="preserve">Follow the videos in this week, if needed, to create your account.</w:t>
      </w:r>
    </w:p>
    <w:p w:rsidR="00000000" w:rsidDel="00000000" w:rsidP="00000000" w:rsidRDefault="00000000" w:rsidRPr="00000000" w14:paraId="00000007">
      <w:pPr>
        <w:numPr>
          <w:ilvl w:val="0"/>
          <w:numId w:val="1"/>
        </w:numPr>
        <w:shd w:fill="ffffff" w:val="clear"/>
        <w:spacing w:after="0" w:afterAutospacing="0" w:line="360" w:lineRule="auto"/>
        <w:ind w:left="1180" w:hanging="360"/>
      </w:pPr>
      <w:r w:rsidDel="00000000" w:rsidR="00000000" w:rsidRPr="00000000">
        <w:rPr>
          <w:b w:val="1"/>
          <w:color w:val="1f1f1f"/>
          <w:sz w:val="21"/>
          <w:szCs w:val="21"/>
          <w:rtl w:val="0"/>
        </w:rPr>
        <w:t xml:space="preserve">Note 1:</w:t>
      </w:r>
      <w:r w:rsidDel="00000000" w:rsidR="00000000" w:rsidRPr="00000000">
        <w:rPr>
          <w:color w:val="1f1f1f"/>
          <w:sz w:val="21"/>
          <w:szCs w:val="21"/>
          <w:rtl w:val="0"/>
        </w:rPr>
        <w:t xml:space="preserve"> We recommend that you choose "US South" as your region just when you're about to create your Watson Studio service, as many students have had issues with other regions.</w:t>
      </w:r>
    </w:p>
    <w:p w:rsidR="00000000" w:rsidDel="00000000" w:rsidP="00000000" w:rsidRDefault="00000000" w:rsidRPr="00000000" w14:paraId="00000008">
      <w:pPr>
        <w:numPr>
          <w:ilvl w:val="0"/>
          <w:numId w:val="1"/>
        </w:numPr>
        <w:shd w:fill="ffffff" w:val="clear"/>
        <w:spacing w:after="460" w:line="360" w:lineRule="auto"/>
        <w:ind w:left="1180" w:hanging="360"/>
      </w:pPr>
      <w:r w:rsidDel="00000000" w:rsidR="00000000" w:rsidRPr="00000000">
        <w:rPr>
          <w:b w:val="1"/>
          <w:color w:val="1f1f1f"/>
          <w:sz w:val="21"/>
          <w:szCs w:val="21"/>
          <w:rtl w:val="0"/>
        </w:rPr>
        <w:t xml:space="preserve">Note 2:</w:t>
      </w:r>
      <w:r w:rsidDel="00000000" w:rsidR="00000000" w:rsidRPr="00000000">
        <w:rPr>
          <w:color w:val="1f1f1f"/>
          <w:sz w:val="21"/>
          <w:szCs w:val="21"/>
          <w:rtl w:val="0"/>
        </w:rPr>
        <w:t xml:space="preserve"> If you have previously created an IBM Cloud account, it may have expired due to inactivity. The easiest solution is to create a new account with a different email address.</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60" w:lineRule="auto"/>
        <w:rPr>
          <w:b w:val="1"/>
          <w:color w:val="1f1f1f"/>
          <w:sz w:val="24"/>
          <w:szCs w:val="24"/>
        </w:rPr>
      </w:pPr>
      <w:bookmarkStart w:colFirst="0" w:colLast="0" w:name="_s1dast46thhw" w:id="4"/>
      <w:bookmarkEnd w:id="4"/>
      <w:r w:rsidDel="00000000" w:rsidR="00000000" w:rsidRPr="00000000">
        <w:rPr>
          <w:b w:val="1"/>
          <w:color w:val="1f1f1f"/>
          <w:sz w:val="24"/>
          <w:szCs w:val="24"/>
          <w:rtl w:val="0"/>
        </w:rPr>
        <w:t xml:space="preserve">Exercise 2 - Create your first project on Watson Studio</w:t>
      </w:r>
    </w:p>
    <w:p w:rsidR="00000000" w:rsidDel="00000000" w:rsidP="00000000" w:rsidRDefault="00000000" w:rsidRPr="00000000" w14:paraId="0000000A">
      <w:pPr>
        <w:numPr>
          <w:ilvl w:val="0"/>
          <w:numId w:val="4"/>
        </w:numPr>
        <w:shd w:fill="ffffff" w:val="clear"/>
        <w:spacing w:after="460" w:line="360" w:lineRule="auto"/>
        <w:ind w:left="1180" w:hanging="360"/>
      </w:pPr>
      <w:r w:rsidDel="00000000" w:rsidR="00000000" w:rsidRPr="00000000">
        <w:rPr>
          <w:color w:val="1f1f1f"/>
          <w:sz w:val="21"/>
          <w:szCs w:val="21"/>
          <w:rtl w:val="0"/>
        </w:rPr>
        <w:t xml:space="preserve">Create your first project on Watson Studio, and call it "My First Project".</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60" w:lineRule="auto"/>
        <w:rPr>
          <w:b w:val="1"/>
          <w:color w:val="1f1f1f"/>
          <w:sz w:val="24"/>
          <w:szCs w:val="24"/>
        </w:rPr>
      </w:pPr>
      <w:bookmarkStart w:colFirst="0" w:colLast="0" w:name="_ulkxs2dir4i" w:id="5"/>
      <w:bookmarkEnd w:id="5"/>
      <w:r w:rsidDel="00000000" w:rsidR="00000000" w:rsidRPr="00000000">
        <w:rPr>
          <w:b w:val="1"/>
          <w:color w:val="1f1f1f"/>
          <w:sz w:val="24"/>
          <w:szCs w:val="24"/>
          <w:rtl w:val="0"/>
        </w:rPr>
        <w:t xml:space="preserve">Exercise 3 - Adding notebooks to your project on Watson Studio</w:t>
      </w:r>
    </w:p>
    <w:p w:rsidR="00000000" w:rsidDel="00000000" w:rsidP="00000000" w:rsidRDefault="00000000" w:rsidRPr="00000000" w14:paraId="0000000C">
      <w:pPr>
        <w:numPr>
          <w:ilvl w:val="0"/>
          <w:numId w:val="3"/>
        </w:numPr>
        <w:shd w:fill="ffffff" w:val="clear"/>
        <w:spacing w:after="0" w:afterAutospacing="0" w:line="360" w:lineRule="auto"/>
        <w:ind w:left="1180" w:hanging="360"/>
      </w:pPr>
      <w:r w:rsidDel="00000000" w:rsidR="00000000" w:rsidRPr="00000000">
        <w:rPr>
          <w:color w:val="1f1f1f"/>
          <w:sz w:val="21"/>
          <w:szCs w:val="21"/>
          <w:rtl w:val="0"/>
        </w:rPr>
        <w:t xml:space="preserve">Following the videos in this week, create your first notebook within "My First Project".</w:t>
      </w:r>
    </w:p>
    <w:p w:rsidR="00000000" w:rsidDel="00000000" w:rsidP="00000000" w:rsidRDefault="00000000" w:rsidRPr="00000000" w14:paraId="0000000D">
      <w:pPr>
        <w:numPr>
          <w:ilvl w:val="0"/>
          <w:numId w:val="3"/>
        </w:numPr>
        <w:shd w:fill="ffffff" w:val="clear"/>
        <w:spacing w:after="0" w:afterAutospacing="0" w:line="360" w:lineRule="auto"/>
        <w:ind w:left="1180" w:hanging="360"/>
      </w:pPr>
      <w:r w:rsidDel="00000000" w:rsidR="00000000" w:rsidRPr="00000000">
        <w:rPr>
          <w:color w:val="1f1f1f"/>
          <w:sz w:val="21"/>
          <w:szCs w:val="21"/>
          <w:rtl w:val="0"/>
        </w:rPr>
        <w:t xml:space="preserve">Write some code and execute them in your notebook.</w:t>
      </w:r>
    </w:p>
    <w:p w:rsidR="00000000" w:rsidDel="00000000" w:rsidP="00000000" w:rsidRDefault="00000000" w:rsidRPr="00000000" w14:paraId="0000000E">
      <w:pPr>
        <w:numPr>
          <w:ilvl w:val="0"/>
          <w:numId w:val="3"/>
        </w:numPr>
        <w:shd w:fill="ffffff" w:val="clear"/>
        <w:spacing w:after="0" w:afterAutospacing="0" w:line="360" w:lineRule="auto"/>
        <w:ind w:left="1180" w:hanging="360"/>
      </w:pPr>
      <w:r w:rsidDel="00000000" w:rsidR="00000000" w:rsidRPr="00000000">
        <w:rPr>
          <w:color w:val="1f1f1f"/>
          <w:sz w:val="21"/>
          <w:szCs w:val="21"/>
          <w:rtl w:val="0"/>
        </w:rPr>
        <w:t xml:space="preserve">Write some markdown code and render them in your notebook.</w:t>
      </w:r>
    </w:p>
    <w:p w:rsidR="00000000" w:rsidDel="00000000" w:rsidP="00000000" w:rsidRDefault="00000000" w:rsidRPr="00000000" w14:paraId="0000000F">
      <w:pPr>
        <w:numPr>
          <w:ilvl w:val="0"/>
          <w:numId w:val="3"/>
        </w:numPr>
        <w:shd w:fill="ffffff" w:val="clear"/>
        <w:spacing w:after="0" w:afterAutospacing="0" w:line="360" w:lineRule="auto"/>
        <w:ind w:left="1180" w:hanging="360"/>
      </w:pPr>
      <w:r w:rsidDel="00000000" w:rsidR="00000000" w:rsidRPr="00000000">
        <w:rPr>
          <w:color w:val="1f1f1f"/>
          <w:sz w:val="21"/>
          <w:szCs w:val="21"/>
          <w:rtl w:val="0"/>
        </w:rPr>
        <w:t xml:space="preserve">(Optional) Try embedding an image into your notebook, using HTML or Markdown. You may need to use the </w:t>
      </w:r>
      <w:hyperlink r:id="rId7">
        <w:r w:rsidDel="00000000" w:rsidR="00000000" w:rsidRPr="00000000">
          <w:rPr>
            <w:color w:val="428bca"/>
            <w:sz w:val="21"/>
            <w:szCs w:val="21"/>
            <w:u w:val="single"/>
            <w:rtl w:val="0"/>
          </w:rPr>
          <w:t xml:space="preserve">Markdown Cheatsheet</w:t>
        </w:r>
      </w:hyperlink>
      <w:r w:rsidDel="00000000" w:rsidR="00000000" w:rsidRPr="00000000">
        <w:rPr>
          <w:color w:val="1f1f1f"/>
          <w:sz w:val="21"/>
          <w:szCs w:val="21"/>
          <w:rtl w:val="0"/>
        </w:rPr>
        <w:t xml:space="preserve"> or do some searches on Google to figure out how.</w:t>
      </w:r>
    </w:p>
    <w:p w:rsidR="00000000" w:rsidDel="00000000" w:rsidP="00000000" w:rsidRDefault="00000000" w:rsidRPr="00000000" w14:paraId="00000010">
      <w:pPr>
        <w:numPr>
          <w:ilvl w:val="0"/>
          <w:numId w:val="3"/>
        </w:numPr>
        <w:shd w:fill="ffffff" w:val="clear"/>
        <w:spacing w:after="460" w:line="360" w:lineRule="auto"/>
        <w:ind w:left="1180" w:hanging="360"/>
      </w:pPr>
      <w:r w:rsidDel="00000000" w:rsidR="00000000" w:rsidRPr="00000000">
        <w:rPr>
          <w:color w:val="1f1f1f"/>
          <w:sz w:val="21"/>
          <w:szCs w:val="21"/>
          <w:rtl w:val="0"/>
        </w:rPr>
        <w:t xml:space="preserve">(Optional) Instead of creating an empty notebook, you can try uploading a Jupyter Notebook that you previously worked on in Week 1, and run the cells again on Watson Studio.</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60" w:lineRule="auto"/>
        <w:rPr>
          <w:b w:val="1"/>
          <w:color w:val="1f1f1f"/>
          <w:sz w:val="24"/>
          <w:szCs w:val="24"/>
        </w:rPr>
      </w:pPr>
      <w:bookmarkStart w:colFirst="0" w:colLast="0" w:name="_y0uivpfjlth8" w:id="6"/>
      <w:bookmarkEnd w:id="6"/>
      <w:r w:rsidDel="00000000" w:rsidR="00000000" w:rsidRPr="00000000">
        <w:rPr>
          <w:b w:val="1"/>
          <w:color w:val="1f1f1f"/>
          <w:sz w:val="24"/>
          <w:szCs w:val="24"/>
          <w:rtl w:val="0"/>
        </w:rPr>
        <w:t xml:space="preserve">Exercise 4 - RStudio on Watson Studio</w:t>
      </w:r>
    </w:p>
    <w:p w:rsidR="00000000" w:rsidDel="00000000" w:rsidP="00000000" w:rsidRDefault="00000000" w:rsidRPr="00000000" w14:paraId="00000012">
      <w:pPr>
        <w:numPr>
          <w:ilvl w:val="0"/>
          <w:numId w:val="2"/>
        </w:numPr>
        <w:shd w:fill="ffffff" w:val="clear"/>
        <w:spacing w:after="460" w:line="360" w:lineRule="auto"/>
        <w:ind w:left="1180" w:hanging="360"/>
      </w:pPr>
      <w:r w:rsidDel="00000000" w:rsidR="00000000" w:rsidRPr="00000000">
        <w:rPr>
          <w:color w:val="1f1f1f"/>
          <w:sz w:val="21"/>
          <w:szCs w:val="21"/>
          <w:rtl w:val="0"/>
        </w:rPr>
        <w:t xml:space="preserve">Under "Tools" in the top menu, try opening up RStudio and explore the familiar features you have learned from the previous week.</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540" w:line="360" w:lineRule="auto"/>
        <w:rPr>
          <w:b w:val="1"/>
          <w:color w:val="1f1f1f"/>
          <w:sz w:val="24"/>
          <w:szCs w:val="24"/>
        </w:rPr>
      </w:pPr>
      <w:bookmarkStart w:colFirst="0" w:colLast="0" w:name="_emolxpkn8gyk" w:id="7"/>
      <w:bookmarkEnd w:id="7"/>
      <w:r w:rsidDel="00000000" w:rsidR="00000000" w:rsidRPr="00000000">
        <w:rPr>
          <w:b w:val="1"/>
          <w:color w:val="1f1f1f"/>
          <w:sz w:val="24"/>
          <w:szCs w:val="24"/>
          <w:rtl w:val="0"/>
        </w:rPr>
        <w:t xml:space="preserve">Exercise 5 - Explore the community</w:t>
      </w:r>
    </w:p>
    <w:p w:rsidR="00000000" w:rsidDel="00000000" w:rsidP="00000000" w:rsidRDefault="00000000" w:rsidRPr="00000000" w14:paraId="00000014">
      <w:pPr>
        <w:numPr>
          <w:ilvl w:val="0"/>
          <w:numId w:val="5"/>
        </w:numPr>
        <w:shd w:fill="ffffff" w:val="clear"/>
        <w:spacing w:after="0" w:afterAutospacing="0" w:line="360" w:lineRule="auto"/>
        <w:ind w:left="1180" w:hanging="360"/>
      </w:pPr>
      <w:r w:rsidDel="00000000" w:rsidR="00000000" w:rsidRPr="00000000">
        <w:rPr>
          <w:color w:val="1f1f1f"/>
          <w:sz w:val="21"/>
          <w:szCs w:val="21"/>
          <w:rtl w:val="0"/>
        </w:rPr>
        <w:t xml:space="preserve">At the top of the page, you should see a "Community" page. Visit the community and explore some of the tutorials, articles, or notebooks available.</w:t>
      </w:r>
    </w:p>
    <w:p w:rsidR="00000000" w:rsidDel="00000000" w:rsidP="00000000" w:rsidRDefault="00000000" w:rsidRPr="00000000" w14:paraId="00000015">
      <w:pPr>
        <w:numPr>
          <w:ilvl w:val="0"/>
          <w:numId w:val="5"/>
        </w:numPr>
        <w:shd w:fill="ffffff" w:val="clear"/>
        <w:spacing w:after="460" w:line="360" w:lineRule="auto"/>
        <w:ind w:left="1180" w:hanging="360"/>
      </w:pPr>
      <w:r w:rsidDel="00000000" w:rsidR="00000000" w:rsidRPr="00000000">
        <w:rPr>
          <w:color w:val="1f1f1f"/>
          <w:sz w:val="21"/>
          <w:szCs w:val="21"/>
          <w:rtl w:val="0"/>
        </w:rPr>
        <w:t xml:space="preserve">(Optional) Try importing one of the community notebooks into one of your projects and follow it from start to end.</w:t>
      </w:r>
    </w:p>
    <w:p w:rsidR="00000000" w:rsidDel="00000000" w:rsidP="00000000" w:rsidRDefault="00000000" w:rsidRPr="00000000" w14:paraId="00000016">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cl.us/Watson_Studio_Coursera_DS0105" TargetMode="External"/><Relationship Id="rId7" Type="http://schemas.openxmlformats.org/officeDocument/2006/relationships/hyperlink" Target="https://github.com/adam-p/markdown-here/wiki/Markdown-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