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-logo-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/>
          <w:color w:val="1F7A8C"/>
          <w:sz w:val="22"/>
        </w:rPr>
        <w:t>PICT • UNIVERSITY HIGHER EDUCATION ERP</w:t>
      </w:r>
    </w:p>
    <w:p>
      <w:pPr>
        <w:pStyle w:val="Title"/>
        <w:spacing w:before="200" w:after="140"/>
        <w:jc w:val="center"/>
      </w:pPr>
      <w:r>
        <w:t>Module 7 Study Guide</w:t>
      </w:r>
    </w:p>
    <w:p>
      <w:pPr>
        <w:spacing w:after="200"/>
        <w:jc w:val="center"/>
      </w:pPr>
      <w:r>
        <w:rPr>
          <w:color w:val="1F4E79"/>
          <w:sz w:val="28"/>
        </w:rPr>
        <w:t>Faculty, Leave &amp; Payroll</w:t>
      </w:r>
    </w:p>
    <w:p>
      <w:pPr>
        <w:spacing w:after="360"/>
        <w:jc w:val="center"/>
      </w:pPr>
      <w:r>
        <w:rPr>
          <w:b/>
          <w:color w:val="17365D"/>
          <w:sz w:val="22"/>
        </w:rPr>
        <w:t>GROUP 7  •  MODULE 7</w:t>
      </w:r>
    </w:p>
    <w:p>
      <w:pPr>
        <w:spacing w:after="120"/>
        <w:jc w:val="center"/>
      </w:pPr>
      <w:r>
        <w:t>Repository-grounded edition • 17 October 2026</w:t>
      </w:r>
    </w:p>
    <w:p>
      <w:pPr>
        <w:spacing w:after="80"/>
        <w:jc w:val="center"/>
      </w:pPr>
      <w:r>
        <w:t>Prepared from the checked-in project docs, SQL schema, source paths and test scripts.</w:t>
      </w:r>
    </w:p>
    <w:p>
      <w:pPr>
        <w:spacing w:after="320"/>
        <w:jc w:val="center"/>
      </w:pPr>
      <w:r>
        <w:rPr>
          <w:color w:val="5B6573"/>
          <w:sz w:val="18"/>
        </w:rPr>
        <w:t>Presenters: 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Defense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Explain what the current source and a reproducible test prove. Distinguish documented intent from verified behavior, and label seeded people/transactions as generated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1. What the group owns</w:t>
      </w:r>
    </w:p>
    <w:p>
      <w:pPr>
        <w:spacing w:after="100" w:line="252" w:lineRule="auto"/>
      </w:pPr>
      <w:r>
        <w:t>Maintain the faculty master and teaching assignments, process faculty leave requests/balances, generate monthly payslips, and preserve pay-component and approval history.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One-sentence answer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The Faculty, Leave &amp; Payroll module owns its domain workflow and tables, but integrates with the shared users, students/faculty, academic masters and audit/notification services rather than becoming a separate application.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Files to study and present</w:t>
      </w:r>
    </w:p>
    <w:p>
      <w:pPr>
        <w:spacing w:after="100" w:line="252" w:lineRule="auto"/>
      </w:pPr>
      <w:r>
        <w:t>Read the UI and API paths first; then trace one write down to its stored procedure/constraint and one read back from the database.</w:t>
      </w:r>
    </w:p>
    <w:p>
      <w:pPr>
        <w:pStyle w:val="Heading2"/>
        <w:keepNext/>
        <w:spacing w:before="140" w:after="80"/>
      </w:pPr>
      <w:r>
        <w:t>Frontend pages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frontend/src/pages/faculty/FacultyPage.tsx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frontend/src/pages/faculty/FacultyDetailPage.tsx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frontend/src/pages/faculty/LeavesPage.tsx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frontend/src/pages/faculty/LeaveBalancesPage.tsx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frontend/src/pages/faculty/PayrollPage.tsx</w:t>
      </w:r>
    </w:p>
    <w:p>
      <w:pPr>
        <w:pStyle w:val="Heading2"/>
        <w:keepNext/>
        <w:spacing w:before="140" w:after="80"/>
      </w:pPr>
      <w:r>
        <w:t>Backend route-to-data path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backend/src/routes/faculty.routes.ts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backend/src/controllers/faculty.controller.ts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backend/src/services/faculty.service.ts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backend/src/repositories/faculty.repository.ts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frontend/src/App.tsx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frontend/src/components/AppShell.tsx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frontend/src/lib/api.ts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backend/src/routes/index.ts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backend/src/middleware/auth.ts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backend/src/middleware/validate.ts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backend/src/config/database.ts</w:t>
      </w:r>
    </w:p>
    <w:p>
      <w:pPr>
        <w:pStyle w:val="Heading1"/>
        <w:keepNext/>
        <w:spacing w:before="200" w:after="80"/>
      </w:pPr>
      <w:r>
        <w:t>Stack and request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this project uses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Viva point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Frontend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React 18 + TypeScript + Tailwind + Vite + React Router + Axios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Role-aware SPA; modules are lazy-loaded and share one dashboard shell.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API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Node 20 + Express + TypeScript + Zod + mysql2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Routes → auth/role/validation middleware → controller → service → repository.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Database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MySQL 8 / MariaDB 10.6+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One relational source of truth; SQL constraints and business objects enforce integrity.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Optional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MongoDB event sink; disabled/off by default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Not used for the transactional ERP records or business-rule source of truth.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Browser requests use relative /api/v1 URLs through the Vite /api proxy. Repository SQL uses parameterized values. Frontend role gates are for navigation; backend JWT/RBAC and row-level service scoping are the security boundary.</w:t>
      </w:r>
    </w:p>
    <w:p>
      <w:pPr>
        <w:pStyle w:val="Heading1"/>
        <w:keepNext/>
        <w:spacing w:before="200" w:after="80"/>
      </w:pPr>
      <w:r>
        <w:t>3. API surface and role</w:t>
      </w:r>
    </w:p>
    <w:p>
      <w:pPr>
        <w:pStyle w:val="ListBullet"/>
        <w:spacing w:after="60"/>
        <w:ind w:left="403" w:hanging="230"/>
      </w:pPr>
      <w:r>
        <w:t>Faculty profile/list/workload: /api/v1/faculty, /faculty/:id, /faculty/workload, /faculty/:id/subjects and /faculty/:id/leave-balances.</w:t>
      </w:r>
    </w:p>
    <w:p>
      <w:pPr>
        <w:pStyle w:val="ListBullet"/>
        <w:spacing w:after="60"/>
        <w:ind w:left="403" w:hanging="230"/>
      </w:pPr>
      <w:r>
        <w:t>Leave flow: /api/v1/faculty/leaves, POST /faculty/leaves and POST /faculty/leaves/:id/review.</w:t>
      </w:r>
    </w:p>
    <w:p>
      <w:pPr>
        <w:pStyle w:val="ListBullet"/>
        <w:spacing w:after="60"/>
        <w:ind w:left="403" w:hanging="230"/>
      </w:pPr>
      <w:r>
        <w:t>Payroll: /api/v1/faculty/payroll, /payroll/summary, /payroll/months, POST /payroll/generate and PATCH /payroll/:id/status.</w:t>
      </w:r>
    </w:p>
    <w:p>
      <w:pPr>
        <w:spacing w:after="100" w:line="252" w:lineRule="auto"/>
      </w:pPr>
      <w:r>
        <w:t>API module prefix: /api/v1. The matching router is mounted from backend/src/routes/index.ts. Before the viva, inspect each route’s requireRole(...) list; never infer authorization from a hidden navigation link.</w:t>
      </w:r>
    </w:p>
    <w:p>
      <w:pPr>
        <w:pStyle w:val="Heading1"/>
        <w:keepNext/>
        <w:spacing w:before="200" w:after="80"/>
      </w:pPr>
      <w:r>
        <w:t>4. Tables, primary keys and foreign keys</w:t>
      </w:r>
    </w:p>
    <w:p>
      <w:pPr>
        <w:spacing w:after="100" w:line="252" w:lineRule="auto"/>
      </w:pPr>
      <w:r>
        <w:t>The following key map is generated from docs/DATA_DICTIONARY.md for this guide. It lists each table’s PK and the table’s declared outgoing FKs; composite unique constraints are described in the relationship/rule notes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Outgoing foreign keys (column → referenced table.column)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`fk_users_role`: role_id → roles(role_id)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departments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department_id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`fk_departments_hod`: hod_faculty_id → faculty(faculty_id)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`fk_semesters_year`: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subjects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subject_id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`fk_subjects_department`: department_id → departments(department_id)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course_offerings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offering_id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`fk_offerings_faculty`: faculty_id → faculty(faculty_id), `fk_offerings_program`: program_id → programs(program_id), `fk_offerings_section`: section_id → sections(section_id), `fk_offerings_semester`: semester_id → semesters(semester_id), `fk_offerings_subject`: subject_id → subjects(subject_id), `fk_offerings_year`: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designations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designation_id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`fk_faculty_department`: department_id → departments(department_id), `fk_faculty_designation`: designation_id → designations(designation_id), `fk_faculty_user`: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faculty_subjects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allocation_id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`fk_fs_faculty`: faculty_id → faculty(faculty_id), `fk_fs_semester`: semester_id → semesters(semester_id), `fk_fs_subject`: subject_id → subjects(subject_id), `fk_fs_year`: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faculty_leaves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leave_id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`fk_leaves_approver`: approved_by → users(user_id), `fk_leaves_faculty`: faculty_id → faculty(faculty_id)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leave_balances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balance_id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`fk_lb_faculty`: faculty_id → faculty(faculty_id), `fk_lb_year`: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payrolls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payroll_id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`fk_payrolls_faculty`: faculty_id → faculty(faculty_id)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payroll_components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component_id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`fk_pc_payroll`: payroll_id → payrolls(payroll_id)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5. Workflow and relationships</w:t>
      </w:r>
    </w:p>
    <w:p>
      <w:pPr>
        <w:pStyle w:val="Heading2"/>
        <w:keepNext/>
        <w:spacing w:before="140" w:after="80"/>
      </w:pPr>
      <w:r>
        <w:t>Business flow</w:t>
      </w:r>
    </w:p>
    <w:p>
      <w:pPr>
        <w:pStyle w:val="ListNumber"/>
        <w:spacing w:after="60"/>
        <w:ind w:left="461" w:hanging="230"/>
      </w:pPr>
      <w:r>
        <w:t>faculty references a login user, department and designation, with employee code/email and status uniqueness rules.</w:t>
      </w:r>
    </w:p>
    <w:p>
      <w:pPr>
        <w:pStyle w:val="ListNumber"/>
        <w:spacing w:after="60"/>
        <w:ind w:left="461" w:hanging="230"/>
      </w:pPr>
      <w:r>
        <w:t>faculty_subjects and course_offerings connect a faculty record to taught subjects and term-specific workload.</w:t>
      </w:r>
    </w:p>
    <w:p>
      <w:pPr>
        <w:pStyle w:val="ListNumber"/>
        <w:spacing w:after="60"/>
        <w:ind w:left="461" w:hanging="230"/>
      </w:pPr>
      <w:r>
        <w:t>A faculty member applies for leave. HR/Admin reviews; sp_approve_leave updates the leave status and, only on approval, records usage in leave_balances and adds audit/notification rows.</w:t>
      </w:r>
    </w:p>
    <w:p>
      <w:pPr>
        <w:pStyle w:val="ListNumber"/>
        <w:spacing w:after="60"/>
        <w:ind w:left="461" w:hanging="230"/>
      </w:pPr>
      <w:r>
        <w:t>Leave triggers reject invalid date ranges and insufficient remaining balance for quota-based leave types. Unpaid approved leave feeds loss-of-pay days in payroll.</w:t>
      </w:r>
    </w:p>
    <w:p>
      <w:pPr>
        <w:pStyle w:val="ListNumber"/>
        <w:spacing w:after="60"/>
        <w:ind w:left="461" w:hanging="230"/>
      </w:pPr>
      <w:r>
        <w:t>sp_generate_monthly_payroll loops over active/on-leave faculty, computes components, upserts one faculty/month/year payroll row and writes component, audit and summary data.</w:t>
      </w:r>
    </w:p>
    <w:p>
      <w:pPr>
        <w:pStyle w:val="ListNumber"/>
        <w:spacing w:after="60"/>
        <w:ind w:left="461" w:hanging="230"/>
      </w:pPr>
      <w:r>
        <w:t>Payroll status progresses through DRAFT/GENERATED/APPROVED/PAID; a trigger prevents a paid payslip from being silently moved back to a draft-like state.</w:t>
      </w:r>
    </w:p>
    <w:p>
      <w:pPr>
        <w:pStyle w:val="Heading2"/>
        <w:keepNext/>
        <w:spacing w:before="140" w:after="80"/>
      </w:pPr>
      <w:r>
        <w:t>How the rows connect</w:t>
      </w:r>
    </w:p>
    <w:p>
      <w:pPr>
        <w:pStyle w:val="ListBullet"/>
        <w:spacing w:after="60"/>
        <w:ind w:left="403" w:hanging="230"/>
      </w:pPr>
      <w:r>
        <w:t>faculty.user_id uniquely references users.user_id; faculty.department_id and designation_id reference shared masters.</w:t>
      </w:r>
    </w:p>
    <w:p>
      <w:pPr>
        <w:pStyle w:val="ListBullet"/>
        <w:spacing w:after="60"/>
        <w:ind w:left="403" w:hanging="230"/>
      </w:pPr>
      <w:r>
        <w:t>faculty_subjects is an assignment relation between faculty, subjects, semester and academic year; course_offerings also reference faculty.</w:t>
      </w:r>
    </w:p>
    <w:p>
      <w:pPr>
        <w:pStyle w:val="ListBullet"/>
        <w:spacing w:after="60"/>
        <w:ind w:left="403" w:hanging="230"/>
      </w:pPr>
      <w:r>
        <w:t>faculty_leaves reference faculty and optional approving user; leave_balances link faculty + academic year + leave type and are unique per combination.</w:t>
      </w:r>
    </w:p>
    <w:p>
      <w:pPr>
        <w:pStyle w:val="ListBullet"/>
        <w:spacing w:after="60"/>
        <w:ind w:left="403" w:hanging="230"/>
      </w:pPr>
      <w:r>
        <w:t>payrolls reference faculty and are unique by faculty/month/year; payroll_components are dependent rows per payslip.</w:t>
      </w:r>
    </w:p>
    <w:p>
      <w:pPr>
        <w:pStyle w:val="ListBullet"/>
        <w:spacing w:after="60"/>
        <w:ind w:left="403" w:hanging="230"/>
      </w:pPr>
      <w:r>
        <w:t>Hostel warden and exam invigilator columns can reference the same faculty master; there is no second faculty identity per module.</w:t>
      </w:r>
    </w:p>
    <w:p>
      <w:pPr>
        <w:pStyle w:val="Heading1"/>
        <w:keepNext/>
        <w:spacing w:before="200" w:after="80"/>
      </w:pPr>
      <w:r>
        <w:t>6. DBMS objects and rules to defend</w:t>
      </w:r>
    </w:p>
    <w:p>
      <w:pPr>
        <w:pStyle w:val="ListBullet"/>
        <w:spacing w:after="60"/>
        <w:ind w:left="403" w:hanging="230"/>
      </w:pPr>
      <w:r>
        <w:t>Procedures: sp_approve_leave and sp_generate_monthly_payroll.</w:t>
      </w:r>
    </w:p>
    <w:p>
      <w:pPr>
        <w:pStyle w:val="ListBullet"/>
        <w:spacing w:after="60"/>
        <w:ind w:left="403" w:hanging="230"/>
      </w:pPr>
      <w:r>
        <w:t>Functions: fn_calculate_faculty_leave_balance and fn_calculate_net_salary.</w:t>
      </w:r>
    </w:p>
    <w:p>
      <w:pPr>
        <w:pStyle w:val="ListBullet"/>
        <w:spacing w:after="60"/>
        <w:ind w:left="403" w:hanging="230"/>
      </w:pPr>
      <w:r>
        <w:t>Triggers: trg_faculty_bi_validate; trg_faculty_leaves_bi_guard; trg_faculty_leaves_bu_guard; trg_payrolls_bu_guard.</w:t>
      </w:r>
    </w:p>
    <w:p>
      <w:pPr>
        <w:pStyle w:val="ListBullet"/>
        <w:spacing w:after="60"/>
        <w:ind w:left="403" w:hanging="230"/>
      </w:pPr>
      <w:r>
        <w:t>Views: v_faculty_workload and v_faculty_payroll_summary.</w:t>
      </w:r>
    </w:p>
    <w:p>
      <w:pPr>
        <w:pStyle w:val="ListBullet"/>
        <w:spacing w:after="60"/>
        <w:ind w:left="403" w:hanging="230"/>
      </w:pPr>
      <w:r>
        <w:t>Important source detail: the current sp_generate_monthly_payroll calculates its salary formula inline; fn_calculate_net_salary exists but is not called in the inspected procedure body. Verify before claiming the procedure delegates to that function.</w:t>
      </w:r>
    </w:p>
    <w:p>
      <w:pPr>
        <w:spacing w:after="100" w:line="252" w:lineRule="auto"/>
      </w:pPr>
      <w:r>
        <w:t>Use the ER diagram for cardinality, the data dictionary for exact column types/keys, and the SQL definition for actual enforcement. A view is a read model; it is not a base table. A UI validation message is not a database constraint.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A61B1B"/>
                <w:sz w:val="20"/>
              </w:rPr>
              <w:t>Source/code discrepancy — answer carefully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Accuracy note: the current stored procedure sp_generate_monthly_payroll computes gross, PF, professional tax, simplified income tax, loss-of-pay and net salary inline. Although fn_calculate_net_salary exists, the inspected procedure does not call it. The formula is a demo rule set, not tax/accounting advice.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7. Live demonstration sequence</w:t>
      </w:r>
    </w:p>
    <w:p>
      <w:pPr>
        <w:pStyle w:val="ListNumber"/>
        <w:spacing w:after="60"/>
        <w:ind w:left="461" w:hanging="230"/>
      </w:pPr>
      <w:r>
        <w:t>Sign in as a faculty demo account and open profile/workload; show how offering/subject assignments feed the workload view.</w:t>
      </w:r>
    </w:p>
    <w:p>
      <w:pPr>
        <w:pStyle w:val="ListNumber"/>
        <w:spacing w:after="60"/>
        <w:ind w:left="461" w:hanging="230"/>
      </w:pPr>
      <w:r>
        <w:t>Submit a two-day synthetic leave request. Sign in as HR, approve it, then show the status, approving user and leave_balances.used change.</w:t>
      </w:r>
    </w:p>
    <w:p>
      <w:pPr>
        <w:pStyle w:val="ListNumber"/>
        <w:spacing w:after="60"/>
        <w:ind w:left="461" w:hanging="230"/>
      </w:pPr>
      <w:r>
        <w:t>Choose a test payroll month not already used, generate payroll as HR and inspect earnings/deductions/net plus component rows.</w:t>
      </w:r>
    </w:p>
    <w:p>
      <w:pPr>
        <w:pStyle w:val="ListNumber"/>
        <w:spacing w:after="60"/>
        <w:ind w:left="461" w:hanging="230"/>
      </w:pPr>
      <w:r>
        <w:t>Explain the database’s example formula, then state that tax/professional-tax rates are demo assumptions and not legal payroll advice.</w:t>
      </w:r>
    </w:p>
    <w:p>
      <w:pPr>
        <w:pStyle w:val="ListNumber"/>
        <w:spacing w:after="60"/>
        <w:ind w:left="461" w:hanging="230"/>
      </w:pPr>
      <w:r>
        <w:t>Show a PAID payslip guard only on a disposable row; never edit or mark real payroll as paid.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Success-message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Only treat an operation as successful after the API confirms it. If the API/database is unavailable, switch to a recorded screenshot or explain the source path; do not imply that a frontend-only preview proves database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Test and verification plan</w:t>
      </w:r>
    </w:p>
    <w:p>
      <w:pPr>
        <w:pStyle w:val="ListBullet"/>
        <w:spacing w:after="60"/>
        <w:ind w:left="403" w:hanging="230"/>
      </w:pPr>
      <w:r>
        <w:t>tests/api/workflow.py applies for leave, approves it as HR, checks leave_balances.used and generates payroll for a free month.</w:t>
      </w:r>
    </w:p>
    <w:p>
      <w:pPr>
        <w:pStyle w:val="ListBullet"/>
        <w:spacing w:after="60"/>
        <w:ind w:left="403" w:hanging="230"/>
      </w:pPr>
      <w:r>
        <w:t>tests/db/test_rules.sql exercises payroll generation/idempotency, faculty leave balance and database status guards; inspect the current assertions before quoting totals.</w:t>
      </w:r>
    </w:p>
    <w:p>
      <w:pPr>
        <w:pStyle w:val="ListBullet"/>
        <w:spacing w:after="60"/>
        <w:ind w:left="403" w:hanging="230"/>
      </w:pPr>
      <w:r>
        <w:t>Payroll runs update monthly rows, so use the provided workflow or a disposable DB and avoid choosing a period that the demo relies on.</w:t>
      </w:r>
    </w:p>
    <w:p>
      <w:pPr>
        <w:pStyle w:val="ListBullet"/>
        <w:spacing w:after="60"/>
        <w:ind w:left="403" w:hanging="230"/>
      </w:pPr>
      <w:r>
        <w:t>Backend/frontend build and API tests require the corresponding Node dependencies, a running API and MariaDB/MySQL.</w:t>
      </w:r>
    </w:p>
    <w:p>
      <w:pPr>
        <w:pStyle w:val="Heading2"/>
        <w:keepNext/>
        <w:spacing w:before="140" w:after="80"/>
      </w:pPr>
      <w:r>
        <w:t>Commands to run from the repository root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frontend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bash tests/api/smoke.sh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python3 tests/api/workflow.py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test:db)</w:t>
      </w:r>
    </w:p>
    <w:p>
      <w:pPr>
        <w:spacing w:after="100" w:line="252" w:lineRule="auto"/>
      </w:pPr>
      <w:r>
        <w:t>The API/database commands require the matching service and a seeded disposable database. Use the exact current output in your presentation; do not copy an old pass count from a report without reproducing it.</w:t>
      </w:r>
    </w:p>
    <w:p>
      <w:pPr>
        <w:pStyle w:val="Heading1"/>
        <w:keepNext/>
        <w:spacing w:before="200" w:after="80"/>
      </w:pPr>
      <w:r>
        <w:t>9. Likely viva questions with model answers</w:t>
      </w:r>
    </w:p>
    <w:p>
      <w:pPr>
        <w:keepNext/>
        <w:spacing w:before="100" w:after="20"/>
      </w:pPr>
      <w:r>
        <w:rPr>
          <w:b/>
          <w:color w:val="17365D"/>
        </w:rPr>
        <w:t>Q1. How does faculty connect to the rest of the ERP?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faculty row references one users login and a department/designation; course offerings, timetable, attendance, exam invigilation and hostel warden references all point back to that same faculty_id.</w:t>
      </w:r>
    </w:p>
    <w:p>
      <w:pPr>
        <w:keepNext/>
        <w:spacing w:before="100" w:after="20"/>
      </w:pPr>
      <w:r>
        <w:rPr>
          <w:b/>
          <w:color w:val="17365D"/>
        </w:rPr>
        <w:t>Q2. What happens to a leave balance when a request is rejected?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rejected request changes status and is audited/notified, but does not consume the leave balance. Approval is the operation that increases used days.</w:t>
      </w:r>
    </w:p>
    <w:p>
      <w:pPr>
        <w:keepNext/>
        <w:spacing w:before="100" w:after="20"/>
      </w:pPr>
      <w:r>
        <w:rPr>
          <w:b/>
          <w:color w:val="17365D"/>
        </w:rPr>
        <w:t>Q3. How does the database prevent approving more leave than remains?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leave-update trigger computes the remaining balance for quota-based leave types before the status becomes approved and signals an error if the requested days exceed it.</w:t>
      </w:r>
    </w:p>
    <w:p>
      <w:pPr>
        <w:keepNext/>
        <w:spacing w:before="100" w:after="20"/>
      </w:pPr>
      <w:r>
        <w:rPr>
          <w:b/>
          <w:color w:val="17365D"/>
        </w:rPr>
        <w:t>Q4. How is unpaid leave reflected in payroll?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monthly payroll procedure sums approved UNPAID leave days for the month and computes a loss-of-pay deduction from gross pay.</w:t>
      </w:r>
    </w:p>
    <w:p>
      <w:pPr>
        <w:keepNext/>
        <w:spacing w:before="100" w:after="20"/>
      </w:pPr>
      <w:r>
        <w:rPr>
          <w:b/>
          <w:color w:val="17365D"/>
        </w:rPr>
        <w:t>Q5. Explain the payroll formula. Is it a statutory calculator?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demo procedure sums basic, HRA, DA, TA and special allowance; applies configured/default professional tax, PF and a simplified income-tax formula; subtracts loss of pay; and floors net salary at zero. It is a project demonstration, not a production/statutory tax engine.</w:t>
      </w:r>
    </w:p>
    <w:p>
      <w:pPr>
        <w:keepNext/>
        <w:spacing w:before="100" w:after="20"/>
      </w:pPr>
      <w:r>
        <w:rPr>
          <w:b/>
          <w:color w:val="17365D"/>
        </w:rPr>
        <w:t>Q6. What is the unique payroll key?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One row per faculty_id, pay_month and pay_year; the unique key makes reruns update rather than create duplicate payslips.</w:t>
      </w:r>
    </w:p>
    <w:p>
      <w:pPr>
        <w:keepNext/>
        <w:spacing w:before="100" w:after="20"/>
      </w:pPr>
      <w:r>
        <w:rPr>
          <w:b/>
          <w:color w:val="17365D"/>
        </w:rPr>
        <w:t>Q7. What prevents a paid payroll from being reopened?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trg_payrolls_bu_guard restricts changing a PAID payslip back to an earlier state and rejects a negative net amount.</w:t>
      </w:r>
    </w:p>
    <w:p>
      <w:pPr>
        <w:keepNext/>
        <w:spacing w:before="100" w:after="20"/>
      </w:pPr>
      <w:r>
        <w:rPr>
          <w:b/>
          <w:color w:val="17365D"/>
        </w:rPr>
        <w:t>Q8. Is fn_calculate_net_salary called by the monthly procedure?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UDF exists in database/07_functions.sql, but the current inspected sp_generate_monthly_payroll body computes the formula inline. I would describe the implementation accurately rather than claiming a call that is not present.</w:t>
      </w:r>
    </w:p>
    <w:p>
      <w:pPr>
        <w:keepNext/>
        <w:spacing w:before="100" w:after="20"/>
      </w:pPr>
      <w:r>
        <w:rPr>
          <w:b/>
          <w:color w:val="17365D"/>
        </w:rPr>
        <w:t>Q9. Why store payroll_components separately?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Components preserve the earning/deduction breakdown for payslips and reporting while payrolls stores the period-level totals and status.</w:t>
      </w:r>
    </w:p>
    <w:p>
      <w:pPr>
        <w:keepNext/>
        <w:spacing w:before="100" w:after="20"/>
      </w:pPr>
      <w:r>
        <w:rPr>
          <w:b/>
          <w:color w:val="17365D"/>
        </w:rPr>
        <w:t>Q10. Who can approve leave and generate payroll?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HR and Admin are the intended privileged roles; route-level requireRole checks are backed by backend authorization, not only by hiding UI buttons.</w:t>
      </w:r>
    </w:p>
    <w:p>
      <w:pPr>
        <w:pStyle w:val="Heading1"/>
        <w:keepNext/>
        <w:spacing w:before="200" w:after="80"/>
      </w:pPr>
      <w:r>
        <w:t>10. Group rehearsal checklist</w:t>
      </w:r>
    </w:p>
    <w:p>
      <w:pPr>
        <w:pStyle w:val="ListBullet"/>
        <w:spacing w:after="60"/>
        <w:ind w:left="403" w:hanging="230"/>
      </w:pPr>
      <w:r>
        <w:t>Know the faculty, leave, balance, payroll and payroll-component PK/FK chain.</w:t>
      </w:r>
    </w:p>
    <w:p>
      <w:pPr>
        <w:pStyle w:val="ListBullet"/>
        <w:spacing w:after="60"/>
        <w:ind w:left="403" w:hanging="230"/>
      </w:pPr>
      <w:r>
        <w:t>Show a leave request before and after approval and point to the exact balance row.</w:t>
      </w:r>
    </w:p>
    <w:p>
      <w:pPr>
        <w:pStyle w:val="ListBullet"/>
        <w:spacing w:after="60"/>
        <w:ind w:left="403" w:hanging="230"/>
      </w:pPr>
      <w:r>
        <w:t>Explain the demo pay formula and its limitations; do not call it statutory payroll compliance.</w:t>
      </w:r>
    </w:p>
    <w:p>
      <w:pPr>
        <w:pStyle w:val="ListBullet"/>
        <w:spacing w:after="60"/>
        <w:ind w:left="403" w:hanging="230"/>
      </w:pPr>
      <w:r>
        <w:t>Verify the function/procedure implementation and current test output before presenting.</w:t>
      </w:r>
    </w:p>
    <w:p>
      <w:pPr>
        <w:pStyle w:val="Heading1"/>
        <w:keepNext/>
        <w:spacing w:before="200" w:after="80"/>
      </w:pPr>
      <w:r>
        <w:t>Repository references</w:t>
      </w:r>
    </w:p>
    <w:p>
      <w:pPr>
        <w:pStyle w:val="ListBullet"/>
        <w:spacing w:after="60"/>
        <w:ind w:left="403" w:hanging="230"/>
      </w:pPr>
      <w:r>
        <w:t>docs/MODULE_INTEGRATION.md §3 Module 7 and §7</w:t>
      </w:r>
    </w:p>
    <w:p>
      <w:pPr>
        <w:pStyle w:val="ListBullet"/>
        <w:spacing w:after="60"/>
        <w:ind w:left="403" w:hanging="230"/>
      </w:pPr>
      <w:r>
        <w:t>docs/DATA_DICTIONARY.md §7 Faculty, Leave &amp; Payroll</w:t>
      </w:r>
    </w:p>
    <w:p>
      <w:pPr>
        <w:pStyle w:val="ListBullet"/>
        <w:spacing w:after="60"/>
        <w:ind w:left="403" w:hanging="230"/>
      </w:pPr>
      <w:r>
        <w:t>docs/ER_DIAGRAMS.md and docs/er/er_module7_faculty_leave_payroll.svg</w:t>
      </w:r>
    </w:p>
    <w:p>
      <w:pPr>
        <w:pStyle w:val="ListBullet"/>
        <w:spacing w:after="60"/>
        <w:ind w:left="403" w:hanging="230"/>
      </w:pPr>
      <w:r>
        <w:t>database/05_procedures.sql: leave/payroll procedures</w:t>
      </w:r>
    </w:p>
    <w:p>
      <w:pPr>
        <w:pStyle w:val="ListBullet"/>
        <w:spacing w:after="60"/>
        <w:ind w:left="403" w:hanging="230"/>
      </w:pPr>
      <w:r>
        <w:t>database/06_triggers.sql: leave/payroll guards</w:t>
      </w:r>
    </w:p>
    <w:p>
      <w:pPr>
        <w:pStyle w:val="ListBullet"/>
        <w:spacing w:after="60"/>
        <w:ind w:left="403" w:hanging="230"/>
      </w:pPr>
      <w:r>
        <w:t>database/07_functions.sql: leave balance/net salary functions</w:t>
      </w:r>
    </w:p>
    <w:p>
      <w:pPr>
        <w:pStyle w:val="ListBullet"/>
        <w:spacing w:after="60"/>
        <w:ind w:left="403" w:hanging="230"/>
      </w:pPr>
      <w:r>
        <w:t>tests/api/workflow.py: faculty/leave/payroll</w:t>
      </w:r>
    </w:p>
    <w:p>
      <w:pPr>
        <w:pStyle w:val="ListBullet"/>
        <w:spacing w:after="60"/>
        <w:ind w:left="403" w:hanging="230"/>
      </w:pPr>
      <w:r>
        <w:t>tests/db/test_rules.sql</w:t>
      </w:r>
    </w:p>
    <w:p>
      <w:pPr>
        <w:spacing w:after="100" w:line="252" w:lineRule="auto"/>
      </w:pPr>
      <w:r>
        <w:t>Prepared from university-erp; all generated people, attendance, marks, fee and hostel records are demo data unless a source explicitly identifies institution-level facts. Prepared 17 October 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B6573"/>
        <w:sz w:val="16"/>
      </w:rPr>
      <w:t>DBMS M7 • Study and viva preparation • Generated demo data only</w:t>
    </w:r>
  </w:p>
  <w:p>
    <w:pPr>
      <w:jc w:val="right"/>
    </w:pPr>
    <w:r>
      <w:rPr>
        <w:color w:val="5B65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PICT ERP  |  Group 7 · Faculty, Leave &amp; Payroll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7 · Faculty, Leave &amp; Payroll</dc:title>
  <dc:subject>Repository-grounded DBMS module and viva preparation</dc:subject>
  <dc:creator>University ERP M7 Study Guide</dc:creator>
  <cp:keywords>PICT ERP, DBMS, viva, study guide, MariaDB,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