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cs="Arial"/>
          <w:b/>
          <w:sz w:val="40"/>
          <w:szCs w:val="40"/>
          <w:bCs/>
        </w:rPr>
        <w:t>Huda Ibrahim Al-Mutairi</w:t>
      </w:r>
    </w:p>
    <w:p>
      <w:pPr>
        <w:spacing w:after="40"/>
        <w:bidi/>
      </w:pPr>
      <w:r>
        <w:rPr>
          <w:rFonts w:ascii="Arial" w:hAnsi="Arial" w:cs="Arial"/>
          <w:b/>
          <w:sz w:val="28"/>
          <w:szCs w:val="28"/>
          <w:bCs/>
          <w:rtl/>
        </w:rPr>
        <w:t>هدى المطيري</w:t>
      </w:r>
    </w:p>
    <w:p>
      <w:pPr>
        <w:spacing w:after="40"/>
      </w:pPr>
      <w:r>
        <w:rPr>
          <w:rFonts w:ascii="Arial" w:hAnsi="Arial" w:cs="Arial"/>
          <w:b w:val="0"/>
          <w:color w:val="1F3A5F"/>
          <w:sz w:val="22"/>
          <w:szCs w:val="22"/>
        </w:rPr>
        <w:t>Branch Manager</w:t>
      </w:r>
    </w:p>
    <w:p>
      <w:pPr>
        <w:spacing w:after="40"/>
      </w:pPr>
      <w:r>
        <w:rPr>
          <w:rFonts w:ascii="Arial" w:hAnsi="Arial" w:cs="Arial"/>
          <w:b w:val="0"/>
          <w:sz w:val="18"/>
          <w:szCs w:val="18"/>
        </w:rPr>
        <w:t>huda.almutairi@example.org  |  +966 52 XXX 8728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Profile | الملخص المهني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Branch Manager with 13 years in banking. Open to new opportunities.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مديرة فرع بخبرة 13 سنة في قطاع الخدمات المصرفية.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Experience | الخبرات العملية</w:t>
      </w:r>
    </w:p>
    <w:p>
      <w:pPr>
        <w:spacing w:after="40"/>
      </w:pPr>
      <w:r>
        <w:rPr>
          <w:rFonts w:ascii="Arial" w:hAnsi="Arial" w:cs="Arial"/>
          <w:b/>
          <w:sz w:val="21"/>
          <w:szCs w:val="21"/>
          <w:bCs/>
        </w:rPr>
        <w:t>Branch Manager | A commercial bank, Riyadh</w:t>
      </w:r>
    </w:p>
    <w:p>
      <w:pPr>
        <w:spacing w:after="40"/>
      </w:pPr>
      <w:r>
        <w:rPr>
          <w:rFonts w:ascii="Arial" w:hAnsi="Arial" w:cs="Arial"/>
          <w:b w:val="0"/>
          <w:color w:val="666666"/>
          <w:sz w:val="18"/>
          <w:szCs w:val="18"/>
        </w:rPr>
        <w:t>2022 to present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Kept overdue loans under 4% of the portfolio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Led a branch team of 31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Brought in 28 new business accounts</w:t>
      </w:r>
    </w:p>
    <w:p>
      <w:pPr>
        <w:spacing w:after="40"/>
      </w:pPr>
      <w:r>
        <w:rPr>
          <w:rFonts w:ascii="Arial" w:hAnsi="Arial" w:cs="Arial"/>
          <w:b/>
          <w:sz w:val="21"/>
          <w:szCs w:val="21"/>
          <w:bCs/>
        </w:rPr>
        <w:t>Relationship Manager | A commercial bank, Riyadh</w:t>
      </w:r>
    </w:p>
    <w:p>
      <w:pPr>
        <w:spacing w:after="40"/>
      </w:pPr>
      <w:r>
        <w:rPr>
          <w:rFonts w:ascii="Arial" w:hAnsi="Arial" w:cs="Arial"/>
          <w:b w:val="0"/>
          <w:color w:val="666666"/>
          <w:sz w:val="18"/>
          <w:szCs w:val="18"/>
        </w:rPr>
        <w:t>2018 to 2022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Grew the loan book by 10% in one year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Managed a portfolio of 70 SME clients</w:t>
      </w:r>
    </w:p>
    <w:p>
      <w:pPr>
        <w:spacing w:after="40"/>
      </w:pPr>
      <w:r>
        <w:rPr>
          <w:rFonts w:ascii="Arial" w:hAnsi="Arial" w:cs="Arial"/>
          <w:b/>
          <w:sz w:val="21"/>
          <w:szCs w:val="21"/>
          <w:bCs/>
        </w:rPr>
        <w:t>Relationship Manager | A retail bank, Riyadh</w:t>
      </w:r>
    </w:p>
    <w:p>
      <w:pPr>
        <w:spacing w:after="40"/>
      </w:pPr>
      <w:r>
        <w:rPr>
          <w:rFonts w:ascii="Arial" w:hAnsi="Arial" w:cs="Arial"/>
          <w:b w:val="0"/>
          <w:color w:val="666666"/>
          <w:sz w:val="18"/>
          <w:szCs w:val="18"/>
        </w:rPr>
        <w:t>2013 to 2018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Education | التعليم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Bachelor of Finance, a university in Saudi Arabia, 2013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بكالوريوس المالية، 2013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Skills | المهارات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credit analysis, corporate lending, IFRS 9, Islamic finance, MS Excel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Languages | اللغات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Arabic (native), English (good)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Personal details | البيانات الشخصية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Nationality: Saudi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Location: Riyadh, Saudi Arabia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Visa status: Citizen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Expected salary: SAR 27,400 per month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Notice period: 60 days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