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Correspondence</w:t>
      </w:r>
    </w:p>
    <w:p>
      <w:r>
        <w:t>From: Jason Miller [jmiller@apex-brokerage.com]</w:t>
      </w:r>
    </w:p>
    <w:p>
      <w:r>
        <w:t>To: Cyber Underwriting Team [cyber-submissions@carrier.com]</w:t>
      </w:r>
    </w:p>
    <w:p>
      <w:r>
        <w:t>Date: August 25, 2026</w:t>
      </w:r>
    </w:p>
    <w:p>
      <w:r>
        <w:t>Subject: NovaMart Inc -  Cyber Renewal - URGENT</w:t>
      </w:r>
    </w:p>
    <w:p>
      <w:r>
        <w:t>Hi Team,</w:t>
      </w:r>
    </w:p>
    <w:p>
      <w:r>
        <w:t>Attached is the complete submission package for NovaMart Inc. As we discussed on the phone last week, they are extremely frustrated with their current incumbent and are looking to move their entire cyber liability tower over to us this year. They have explicitly requested a $15,000,000 limit across the board (covering aggregate limits, ransomware extortion, and first-party business interruption).</w:t>
      </w:r>
    </w:p>
    <w:p>
      <w:r>
        <w:t>I am well aware that they had a high-profile ransomware event last year (specifically, the ValueStore legacy server issue that made some minor headlines in the trade press). However, the CFO has assured me they have invested heavily in their internal security controls and remediation efforts since then. They rolled out CrowdStrike across the vast majority of their enterprise environment, implemented true immutable backups with an air-gapped recovery vault, and significantly segmented their internal networks to prevent lateral movement. I have included the third-party vulnerability scan we ran just last week, as well as their latest financials, which show strong, steady revenue growth even in a challenging retail macroeconomic climate.</w:t>
      </w:r>
    </w:p>
    <w:p>
      <w:r>
        <w:t>I do need to warn you that they are incredibly price-sensitive for this renewal. The board of directors has mandated a strict reduction in insurance spend across all lines. I need you to really sharpen your pencils on the premium. We are competing against a $45,000 quote from their incumbent carrier, who is basically trying to buy the business back at cost to save face. I really need our quote to come in under that $45,000 mark if we are going to have any realistic chance of winning the business and securing a long-term partnership with them.</w:t>
      </w:r>
    </w:p>
    <w:p>
      <w:r>
        <w:t>Please review the attached loss runs, the supplemental ransomware questionnaire, and the financials. Let me know as soon as possible if you can offer the full $15,000,000 limit on a primary basis, and what the premium will be. They have a board meeting on Thursday and want to bind by the end of the week.</w:t>
      </w:r>
    </w:p>
    <w:p>
      <w:r>
        <w:t>Best,</w:t>
      </w:r>
    </w:p>
    <w:p>
      <w:r>
        <w:t>Jason Miller</w:t>
        <w:br/>
        <w:t>SVP, Cyber Practice Leader</w:t>
        <w:br/>
        <w:t>Apex Brokerage LLC</w:t>
        <w:br/>
        <w:t>100 Wall Street, Suite 450</w:t>
        <w:br/>
        <w:t>New York, NY 10005</w:t>
        <w:br/>
        <w:t>Phone: (212) 555-0198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Miller</dc:creator>
  <cp:keywords/>
  <dc:description/>
  <cp:lastModifiedBy>Jason Miller</cp:lastModifiedBy>
  <cp:revision>1</cp:revision>
  <dcterms:created xsi:type="dcterms:W3CDTF">2026-08-25T11:20:00Z</dcterms:created>
  <dcterms:modified xsi:type="dcterms:W3CDTF">2026-08-25T11:20:00Z</dcterms:modified>
  <cp:category/>
</cp:coreProperties>
</file>