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4D1" w:rsidRDefault="00C1259A">
      <w:pPr>
        <w:jc w:val="center"/>
        <w:rPr>
          <w:b/>
        </w:rPr>
      </w:pPr>
      <w:r>
        <w:rPr>
          <w:b/>
          <w:noProof/>
          <w:lang w:val="en-IN"/>
        </w:rPr>
        <w:drawing>
          <wp:inline distT="0" distB="0" distL="0" distR="0">
            <wp:extent cx="4924425" cy="1019175"/>
            <wp:effectExtent l="0" t="0" r="0" b="0"/>
            <wp:docPr id="3"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rsidR="001324D1" w:rsidRDefault="0066516C">
      <w:pPr>
        <w:jc w:val="center"/>
        <w:rPr>
          <w:b/>
        </w:rPr>
      </w:pPr>
      <w:r>
        <w:rPr>
          <w:b/>
        </w:rPr>
        <w:t xml:space="preserve">FIRST </w:t>
      </w:r>
      <w:r w:rsidR="00C1259A">
        <w:rPr>
          <w:b/>
        </w:rPr>
        <w:t>SEMESTER 2021-22</w:t>
      </w:r>
    </w:p>
    <w:p w:rsidR="001324D1" w:rsidRDefault="00C1259A">
      <w:pPr>
        <w:pStyle w:val="Heading1"/>
        <w:jc w:val="center"/>
      </w:pPr>
      <w:r>
        <w:t>Course Handout</w:t>
      </w:r>
    </w:p>
    <w:p w:rsidR="001324D1" w:rsidRDefault="0066516C">
      <w:pPr>
        <w:jc w:val="right"/>
      </w:pPr>
      <w:r>
        <w:tab/>
      </w:r>
      <w:r>
        <w:tab/>
      </w:r>
      <w:r>
        <w:tab/>
      </w:r>
      <w:r>
        <w:tab/>
      </w:r>
      <w:r>
        <w:tab/>
      </w:r>
      <w:r>
        <w:tab/>
      </w:r>
      <w:r>
        <w:tab/>
      </w:r>
      <w:r>
        <w:tab/>
      </w:r>
      <w:r>
        <w:tab/>
      </w:r>
      <w:r>
        <w:tab/>
        <w:t>20</w:t>
      </w:r>
      <w:r w:rsidR="00C1259A">
        <w:t>-0</w:t>
      </w:r>
      <w:r>
        <w:t>8</w:t>
      </w:r>
      <w:bookmarkStart w:id="0" w:name="_GoBack"/>
      <w:bookmarkEnd w:id="0"/>
      <w:r w:rsidR="00C1259A">
        <w:t xml:space="preserve">-2021 </w:t>
      </w:r>
    </w:p>
    <w:p w:rsidR="001324D1" w:rsidRDefault="00C1259A">
      <w:pPr>
        <w:rPr>
          <w:i/>
        </w:rPr>
      </w:pPr>
      <w:r>
        <w:rPr>
          <w:i/>
        </w:rPr>
        <w:t>Course No.</w:t>
      </w:r>
      <w:r>
        <w:tab/>
      </w:r>
      <w:r>
        <w:tab/>
      </w:r>
      <w:r>
        <w:tab/>
        <w:t xml:space="preserve">: </w:t>
      </w:r>
      <w:r>
        <w:rPr>
          <w:i/>
        </w:rPr>
        <w:t xml:space="preserve"> BITS F312</w:t>
      </w:r>
    </w:p>
    <w:p w:rsidR="001324D1" w:rsidRDefault="00C1259A">
      <w:pPr>
        <w:pStyle w:val="Heading2"/>
        <w:rPr>
          <w:b/>
          <w:i w:val="0"/>
        </w:rPr>
      </w:pPr>
      <w:r>
        <w:t>Course Title</w:t>
      </w:r>
      <w:r>
        <w:rPr>
          <w:i w:val="0"/>
        </w:rPr>
        <w:tab/>
      </w:r>
      <w:r>
        <w:rPr>
          <w:i w:val="0"/>
        </w:rPr>
        <w:tab/>
      </w:r>
      <w:r>
        <w:rPr>
          <w:i w:val="0"/>
        </w:rPr>
        <w:tab/>
        <w:t>:  Neural Network and Fuzzy Logic</w:t>
      </w:r>
    </w:p>
    <w:p w:rsidR="001324D1" w:rsidRDefault="00C1259A">
      <w:pPr>
        <w:pStyle w:val="Heading2"/>
        <w:rPr>
          <w:i w:val="0"/>
        </w:rPr>
      </w:pPr>
      <w:r>
        <w:t>Instructor-in-Charge</w:t>
      </w:r>
      <w:r>
        <w:rPr>
          <w:i w:val="0"/>
        </w:rPr>
        <w:tab/>
      </w:r>
      <w:r>
        <w:rPr>
          <w:i w:val="0"/>
        </w:rPr>
        <w:tab/>
        <w:t xml:space="preserve">:  Dr. Rajesh Kumar </w:t>
      </w:r>
      <w:proofErr w:type="spellStart"/>
      <w:r>
        <w:rPr>
          <w:i w:val="0"/>
        </w:rPr>
        <w:t>Tripathy</w:t>
      </w:r>
      <w:proofErr w:type="spellEnd"/>
    </w:p>
    <w:p w:rsidR="001324D1" w:rsidRDefault="001324D1"/>
    <w:p w:rsidR="001324D1" w:rsidRDefault="00C1259A">
      <w:pPr>
        <w:rPr>
          <w:b/>
        </w:rPr>
      </w:pPr>
      <w:r>
        <w:t>1.</w:t>
      </w:r>
      <w:r>
        <w:rPr>
          <w:b/>
        </w:rPr>
        <w:t xml:space="preserve">  Scope and Objective of the Course:</w:t>
      </w:r>
    </w:p>
    <w:p w:rsidR="001324D1" w:rsidRDefault="00C1259A">
      <w:pPr>
        <w:pBdr>
          <w:top w:val="nil"/>
          <w:left w:val="nil"/>
          <w:bottom w:val="nil"/>
          <w:right w:val="nil"/>
          <w:between w:val="nil"/>
        </w:pBdr>
        <w:jc w:val="both"/>
        <w:rPr>
          <w:color w:val="000000"/>
        </w:rPr>
      </w:pPr>
      <w:r>
        <w:rPr>
          <w:color w:val="000000"/>
        </w:rPr>
        <w:t>This course introduces several fundamental concepts of artificial neural network and fuzzy logic. The objective is to familiarize the students with some basic learning algorithms and techniques and their applications, as well as general questions related t</w:t>
      </w:r>
      <w:r>
        <w:rPr>
          <w:color w:val="000000"/>
        </w:rPr>
        <w:t>o analyzing and handling large data sets. Several software libraries and datasets publicly available will be used to illustrate the application of these algorithms. In this course, the various supervised learning algorithms such as logistic regression, mul</w:t>
      </w:r>
      <w:r>
        <w:rPr>
          <w:color w:val="000000"/>
        </w:rPr>
        <w:t>ticlass logistic regression, multilayer perceptron, radial basis function neural network, extreme learning machine and the deep neural network will be discussed. By the end of this course, students will have a strong understanding of artificial neural netw</w:t>
      </w:r>
      <w:r>
        <w:rPr>
          <w:color w:val="000000"/>
        </w:rPr>
        <w:t>ork based techniques for various real-time applications.</w:t>
      </w:r>
    </w:p>
    <w:p w:rsidR="001324D1" w:rsidRDefault="001324D1">
      <w:pPr>
        <w:pBdr>
          <w:top w:val="nil"/>
          <w:left w:val="nil"/>
          <w:bottom w:val="nil"/>
          <w:right w:val="nil"/>
          <w:between w:val="nil"/>
        </w:pBdr>
        <w:jc w:val="both"/>
        <w:rPr>
          <w:color w:val="000000"/>
        </w:rPr>
      </w:pPr>
    </w:p>
    <w:p w:rsidR="001324D1" w:rsidRDefault="00C1259A">
      <w:pPr>
        <w:pBdr>
          <w:top w:val="nil"/>
          <w:left w:val="nil"/>
          <w:bottom w:val="nil"/>
          <w:right w:val="nil"/>
          <w:between w:val="nil"/>
        </w:pBdr>
        <w:jc w:val="both"/>
        <w:rPr>
          <w:color w:val="000000"/>
        </w:rPr>
      </w:pPr>
      <w:r>
        <w:rPr>
          <w:b/>
          <w:color w:val="000000"/>
        </w:rPr>
        <w:t>2. Textbooks:</w:t>
      </w:r>
    </w:p>
    <w:p w:rsidR="001324D1" w:rsidRDefault="00C1259A">
      <w:pPr>
        <w:pBdr>
          <w:top w:val="nil"/>
          <w:left w:val="nil"/>
          <w:bottom w:val="nil"/>
          <w:right w:val="nil"/>
          <w:between w:val="nil"/>
        </w:pBdr>
        <w:rPr>
          <w:color w:val="000000"/>
          <w:sz w:val="23"/>
          <w:szCs w:val="23"/>
        </w:rPr>
      </w:pPr>
      <w:r>
        <w:rPr>
          <w:color w:val="000000"/>
          <w:sz w:val="23"/>
          <w:szCs w:val="23"/>
        </w:rPr>
        <w:t xml:space="preserve">      T1. Simon </w:t>
      </w:r>
      <w:proofErr w:type="spellStart"/>
      <w:r>
        <w:rPr>
          <w:color w:val="000000"/>
          <w:sz w:val="23"/>
          <w:szCs w:val="23"/>
        </w:rPr>
        <w:t>Haykin</w:t>
      </w:r>
      <w:proofErr w:type="spellEnd"/>
      <w:r>
        <w:rPr>
          <w:color w:val="000000"/>
          <w:sz w:val="23"/>
          <w:szCs w:val="23"/>
        </w:rPr>
        <w:t>, “</w:t>
      </w:r>
      <w:r>
        <w:rPr>
          <w:i/>
          <w:color w:val="000000"/>
          <w:sz w:val="23"/>
          <w:szCs w:val="23"/>
        </w:rPr>
        <w:t xml:space="preserve">Neural Networks – A comprehensive Foundation”, </w:t>
      </w:r>
      <w:r>
        <w:rPr>
          <w:color w:val="000000"/>
          <w:sz w:val="23"/>
          <w:szCs w:val="23"/>
        </w:rPr>
        <w:t xml:space="preserve">Pearson Education, 1999. </w:t>
      </w:r>
    </w:p>
    <w:p w:rsidR="001324D1" w:rsidRDefault="00C1259A">
      <w:pPr>
        <w:pBdr>
          <w:top w:val="nil"/>
          <w:left w:val="nil"/>
          <w:bottom w:val="nil"/>
          <w:right w:val="nil"/>
          <w:between w:val="nil"/>
        </w:pBdr>
        <w:rPr>
          <w:color w:val="000000"/>
          <w:sz w:val="23"/>
          <w:szCs w:val="23"/>
        </w:rPr>
      </w:pPr>
      <w:r>
        <w:rPr>
          <w:color w:val="000000"/>
          <w:sz w:val="23"/>
          <w:szCs w:val="23"/>
        </w:rPr>
        <w:t xml:space="preserve">      T2. H. J. Zimmermann, “</w:t>
      </w:r>
      <w:r>
        <w:rPr>
          <w:i/>
          <w:color w:val="000000"/>
          <w:sz w:val="23"/>
          <w:szCs w:val="23"/>
        </w:rPr>
        <w:t>Fuzzy Set Theory and its Applications”,3</w:t>
      </w:r>
      <w:proofErr w:type="gramStart"/>
      <w:r>
        <w:rPr>
          <w:i/>
          <w:color w:val="000000"/>
          <w:sz w:val="23"/>
          <w:szCs w:val="23"/>
          <w:vertAlign w:val="superscript"/>
        </w:rPr>
        <w:t>rd</w:t>
      </w:r>
      <w:r>
        <w:rPr>
          <w:i/>
          <w:color w:val="000000"/>
          <w:sz w:val="23"/>
          <w:szCs w:val="23"/>
        </w:rPr>
        <w:t xml:space="preserve"> </w:t>
      </w:r>
      <w:r>
        <w:rPr>
          <w:color w:val="000000"/>
          <w:sz w:val="16"/>
          <w:szCs w:val="16"/>
        </w:rPr>
        <w:t xml:space="preserve"> </w:t>
      </w:r>
      <w:r>
        <w:rPr>
          <w:color w:val="000000"/>
          <w:sz w:val="23"/>
          <w:szCs w:val="23"/>
        </w:rPr>
        <w:t>Edition</w:t>
      </w:r>
      <w:proofErr w:type="gramEnd"/>
      <w:r>
        <w:rPr>
          <w:color w:val="000000"/>
          <w:sz w:val="23"/>
          <w:szCs w:val="23"/>
        </w:rPr>
        <w:t xml:space="preserve">, Kluwer Academic, 1996. </w:t>
      </w:r>
    </w:p>
    <w:p w:rsidR="001324D1" w:rsidRDefault="001324D1">
      <w:pPr>
        <w:jc w:val="both"/>
        <w:rPr>
          <w:b/>
        </w:rPr>
      </w:pPr>
    </w:p>
    <w:p w:rsidR="001324D1" w:rsidRDefault="00C1259A">
      <w:pPr>
        <w:jc w:val="both"/>
        <w:rPr>
          <w:b/>
        </w:rPr>
      </w:pPr>
      <w:r>
        <w:rPr>
          <w:b/>
        </w:rPr>
        <w:t>3.   Reference books/Materials</w:t>
      </w:r>
    </w:p>
    <w:p w:rsidR="001324D1" w:rsidRDefault="00C1259A">
      <w:pPr>
        <w:jc w:val="both"/>
      </w:pPr>
      <w:r>
        <w:t xml:space="preserve">      R1: CS229 Lecture notes: Stanford University</w:t>
      </w:r>
    </w:p>
    <w:p w:rsidR="001324D1" w:rsidRDefault="00C1259A">
      <w:pPr>
        <w:jc w:val="both"/>
      </w:pPr>
      <w:r>
        <w:t xml:space="preserve">      R2: CS231 Convolutional neural networks for visual recognition: Stanford University</w:t>
      </w:r>
    </w:p>
    <w:p w:rsidR="001324D1" w:rsidRDefault="00C1259A">
      <w:pPr>
        <w:jc w:val="both"/>
      </w:pPr>
      <w:r>
        <w:t xml:space="preserve">      R3: </w:t>
      </w:r>
      <w:hyperlink r:id="rId8">
        <w:r>
          <w:rPr>
            <w:color w:val="000000"/>
          </w:rPr>
          <w:t>http://gyan.iitg.ernet.in/handle/123456789/833</w:t>
        </w:r>
      </w:hyperlink>
    </w:p>
    <w:p w:rsidR="001324D1" w:rsidRDefault="00C1259A">
      <w:pPr>
        <w:jc w:val="both"/>
      </w:pPr>
      <w:r>
        <w:t xml:space="preserve">      R4: </w:t>
      </w:r>
      <w:hyperlink r:id="rId9">
        <w:r>
          <w:rPr>
            <w:color w:val="000000"/>
          </w:rPr>
          <w:t>https://www.sciencedirect.com/science/article/pi</w:t>
        </w:r>
        <w:r>
          <w:rPr>
            <w:color w:val="000000"/>
          </w:rPr>
          <w:t>i/S0925231206000385</w:t>
        </w:r>
      </w:hyperlink>
    </w:p>
    <w:p w:rsidR="001324D1" w:rsidRDefault="00C1259A">
      <w:r>
        <w:t xml:space="preserve">      R5: https://www.springer.com/cda/content/document/cda_downloaddocument/9783319284354-c2.pdf?SGWID=0-0-45-1545215-p177863021</w:t>
      </w:r>
    </w:p>
    <w:p w:rsidR="001324D1" w:rsidRDefault="00C1259A">
      <w:pPr>
        <w:jc w:val="both"/>
      </w:pPr>
      <w:r>
        <w:t xml:space="preserve">      </w:t>
      </w:r>
    </w:p>
    <w:p w:rsidR="001324D1" w:rsidRDefault="00C1259A">
      <w:pPr>
        <w:jc w:val="both"/>
        <w:rPr>
          <w:b/>
        </w:rPr>
      </w:pPr>
      <w:r>
        <w:rPr>
          <w:b/>
        </w:rPr>
        <w:t>4.   Course Plan:</w:t>
      </w:r>
    </w:p>
    <w:tbl>
      <w:tblPr>
        <w:tblStyle w:val="a"/>
        <w:tblW w:w="1070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85"/>
        <w:gridCol w:w="2409"/>
        <w:gridCol w:w="6096"/>
        <w:gridCol w:w="1219"/>
      </w:tblGrid>
      <w:tr w:rsidR="001324D1">
        <w:trPr>
          <w:jc w:val="center"/>
        </w:trPr>
        <w:tc>
          <w:tcPr>
            <w:tcW w:w="985" w:type="dxa"/>
            <w:tcBorders>
              <w:top w:val="single" w:sz="6" w:space="0" w:color="000000"/>
              <w:left w:val="single" w:sz="6" w:space="0" w:color="000000"/>
              <w:bottom w:val="single" w:sz="6" w:space="0" w:color="000000"/>
              <w:right w:val="single" w:sz="6" w:space="0" w:color="000000"/>
            </w:tcBorders>
            <w:shd w:val="clear" w:color="auto" w:fill="E6E6E6"/>
          </w:tcPr>
          <w:p w:rsidR="001324D1" w:rsidRDefault="00C1259A">
            <w:pPr>
              <w:jc w:val="center"/>
              <w:rPr>
                <w:b/>
                <w:sz w:val="22"/>
                <w:szCs w:val="22"/>
              </w:rPr>
            </w:pPr>
            <w:r>
              <w:rPr>
                <w:b/>
                <w:sz w:val="22"/>
                <w:szCs w:val="22"/>
              </w:rPr>
              <w:t xml:space="preserve">Lecture No. </w:t>
            </w:r>
          </w:p>
        </w:tc>
        <w:tc>
          <w:tcPr>
            <w:tcW w:w="240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324D1" w:rsidRDefault="00C1259A">
            <w:pPr>
              <w:jc w:val="center"/>
              <w:rPr>
                <w:b/>
                <w:sz w:val="22"/>
                <w:szCs w:val="22"/>
              </w:rPr>
            </w:pPr>
            <w:r>
              <w:rPr>
                <w:b/>
                <w:sz w:val="22"/>
                <w:szCs w:val="22"/>
              </w:rPr>
              <w:t>Learning Objectives</w:t>
            </w:r>
          </w:p>
        </w:tc>
        <w:tc>
          <w:tcPr>
            <w:tcW w:w="609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324D1" w:rsidRDefault="00C1259A">
            <w:pPr>
              <w:jc w:val="center"/>
              <w:rPr>
                <w:b/>
                <w:sz w:val="22"/>
                <w:szCs w:val="22"/>
              </w:rPr>
            </w:pPr>
            <w:r>
              <w:rPr>
                <w:b/>
                <w:sz w:val="22"/>
                <w:szCs w:val="22"/>
              </w:rPr>
              <w:t>Topics to be covered</w:t>
            </w:r>
          </w:p>
        </w:tc>
        <w:tc>
          <w:tcPr>
            <w:tcW w:w="121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324D1" w:rsidRDefault="00C1259A">
            <w:pPr>
              <w:jc w:val="center"/>
              <w:rPr>
                <w:b/>
                <w:sz w:val="22"/>
                <w:szCs w:val="22"/>
              </w:rPr>
            </w:pPr>
            <w:r>
              <w:rPr>
                <w:b/>
                <w:sz w:val="22"/>
                <w:szCs w:val="22"/>
              </w:rPr>
              <w:t>Chapter in the Text Book</w:t>
            </w:r>
          </w:p>
        </w:tc>
      </w:tr>
      <w:tr w:rsidR="001324D1">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1324D1" w:rsidRDefault="00C1259A">
            <w:pPr>
              <w:jc w:val="center"/>
              <w:rPr>
                <w:sz w:val="22"/>
                <w:szCs w:val="22"/>
              </w:rPr>
            </w:pPr>
            <w:r>
              <w:rPr>
                <w:sz w:val="22"/>
                <w:szCs w:val="22"/>
              </w:rPr>
              <w:t>1</w:t>
            </w:r>
          </w:p>
        </w:tc>
        <w:tc>
          <w:tcPr>
            <w:tcW w:w="240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Pattern recognition and Machine learning introduction</w:t>
            </w:r>
          </w:p>
        </w:tc>
        <w:tc>
          <w:tcPr>
            <w:tcW w:w="6096"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 xml:space="preserve">Introduction to Pattern recognition, machine learning, Supervised, unsupervised and semi-supervised learning, </w:t>
            </w:r>
          </w:p>
        </w:tc>
        <w:tc>
          <w:tcPr>
            <w:tcW w:w="121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T1 (</w:t>
            </w:r>
            <w:proofErr w:type="spellStart"/>
            <w:r>
              <w:rPr>
                <w:sz w:val="22"/>
                <w:szCs w:val="22"/>
              </w:rPr>
              <w:t>ch</w:t>
            </w:r>
            <w:proofErr w:type="spellEnd"/>
            <w:r>
              <w:rPr>
                <w:sz w:val="22"/>
                <w:szCs w:val="22"/>
              </w:rPr>
              <w:t xml:space="preserve"> 2)</w:t>
            </w:r>
          </w:p>
        </w:tc>
      </w:tr>
      <w:tr w:rsidR="001324D1">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1324D1" w:rsidRDefault="00C1259A">
            <w:pPr>
              <w:jc w:val="center"/>
              <w:rPr>
                <w:sz w:val="22"/>
                <w:szCs w:val="22"/>
              </w:rPr>
            </w:pPr>
            <w:r>
              <w:rPr>
                <w:sz w:val="22"/>
                <w:szCs w:val="22"/>
              </w:rPr>
              <w:t>2-4</w:t>
            </w:r>
          </w:p>
        </w:tc>
        <w:tc>
          <w:tcPr>
            <w:tcW w:w="240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To understand classification and regression problems and linear regression</w:t>
            </w:r>
          </w:p>
        </w:tc>
        <w:tc>
          <w:tcPr>
            <w:tcW w:w="6096"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Classification and regression problems, Linear regression, gradient descent (Batch gradient descent, mini-batch gradient descent, and stochastic gradient descent)</w:t>
            </w:r>
          </w:p>
        </w:tc>
        <w:tc>
          <w:tcPr>
            <w:tcW w:w="121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R1</w:t>
            </w:r>
          </w:p>
        </w:tc>
      </w:tr>
      <w:tr w:rsidR="001324D1">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1324D1" w:rsidRDefault="00C1259A">
            <w:pPr>
              <w:jc w:val="center"/>
              <w:rPr>
                <w:sz w:val="22"/>
                <w:szCs w:val="22"/>
              </w:rPr>
            </w:pPr>
            <w:r>
              <w:rPr>
                <w:sz w:val="22"/>
                <w:szCs w:val="22"/>
              </w:rPr>
              <w:lastRenderedPageBreak/>
              <w:t>5-8</w:t>
            </w:r>
          </w:p>
        </w:tc>
        <w:tc>
          <w:tcPr>
            <w:tcW w:w="240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To understand Binary and Multiclass classifications</w:t>
            </w:r>
          </w:p>
        </w:tc>
        <w:tc>
          <w:tcPr>
            <w:tcW w:w="6096"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Logistic regression, multiclass e</w:t>
            </w:r>
            <w:r>
              <w:rPr>
                <w:sz w:val="22"/>
                <w:szCs w:val="22"/>
              </w:rPr>
              <w:t>xtension of logistic regression (One Vs One and One Vs All Multiclass coding schemes)</w:t>
            </w:r>
          </w:p>
        </w:tc>
        <w:tc>
          <w:tcPr>
            <w:tcW w:w="121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R1</w:t>
            </w:r>
          </w:p>
        </w:tc>
      </w:tr>
      <w:tr w:rsidR="001324D1">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1324D1" w:rsidRDefault="00C1259A">
            <w:pPr>
              <w:jc w:val="center"/>
              <w:rPr>
                <w:sz w:val="22"/>
                <w:szCs w:val="22"/>
              </w:rPr>
            </w:pPr>
            <w:r>
              <w:rPr>
                <w:sz w:val="22"/>
                <w:szCs w:val="22"/>
              </w:rPr>
              <w:t>9</w:t>
            </w:r>
          </w:p>
        </w:tc>
        <w:tc>
          <w:tcPr>
            <w:tcW w:w="240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To understand measures for classifiers</w:t>
            </w:r>
          </w:p>
        </w:tc>
        <w:tc>
          <w:tcPr>
            <w:tcW w:w="6096"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Performance Measures for Classifiers (binary class and multiclass), Probabilistic classifiers</w:t>
            </w:r>
          </w:p>
        </w:tc>
        <w:tc>
          <w:tcPr>
            <w:tcW w:w="121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R3 (2.9.5)</w:t>
            </w:r>
          </w:p>
        </w:tc>
      </w:tr>
      <w:tr w:rsidR="001324D1">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1324D1" w:rsidRDefault="00C1259A">
            <w:pPr>
              <w:jc w:val="center"/>
              <w:rPr>
                <w:sz w:val="22"/>
                <w:szCs w:val="22"/>
              </w:rPr>
            </w:pPr>
            <w:r>
              <w:rPr>
                <w:sz w:val="22"/>
                <w:szCs w:val="22"/>
              </w:rPr>
              <w:t>10-11</w:t>
            </w:r>
          </w:p>
        </w:tc>
        <w:tc>
          <w:tcPr>
            <w:tcW w:w="240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To understand</w:t>
            </w:r>
            <w:r>
              <w:rPr>
                <w:sz w:val="22"/>
                <w:szCs w:val="22"/>
              </w:rPr>
              <w:t xml:space="preserve"> neural network </w:t>
            </w:r>
          </w:p>
        </w:tc>
        <w:tc>
          <w:tcPr>
            <w:tcW w:w="6096"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What is a Neural Network?, Human Brain and Biological Neuron, Model of an Artificial Neuron, Activation functions, Neural Network Architectures.</w:t>
            </w:r>
          </w:p>
        </w:tc>
        <w:tc>
          <w:tcPr>
            <w:tcW w:w="121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T1 (</w:t>
            </w:r>
            <w:proofErr w:type="spellStart"/>
            <w:r>
              <w:rPr>
                <w:sz w:val="22"/>
                <w:szCs w:val="22"/>
              </w:rPr>
              <w:t>ch</w:t>
            </w:r>
            <w:proofErr w:type="spellEnd"/>
            <w:r>
              <w:rPr>
                <w:sz w:val="22"/>
                <w:szCs w:val="22"/>
              </w:rPr>
              <w:t xml:space="preserve"> 1)</w:t>
            </w:r>
          </w:p>
        </w:tc>
      </w:tr>
      <w:tr w:rsidR="001324D1">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1324D1" w:rsidRDefault="00C1259A">
            <w:pPr>
              <w:jc w:val="center"/>
              <w:rPr>
                <w:sz w:val="22"/>
                <w:szCs w:val="22"/>
              </w:rPr>
            </w:pPr>
            <w:r>
              <w:rPr>
                <w:sz w:val="22"/>
                <w:szCs w:val="22"/>
              </w:rPr>
              <w:t>12-13</w:t>
            </w:r>
          </w:p>
        </w:tc>
        <w:tc>
          <w:tcPr>
            <w:tcW w:w="240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To understand mathematical model of a single neuron</w:t>
            </w:r>
          </w:p>
        </w:tc>
        <w:tc>
          <w:tcPr>
            <w:tcW w:w="6096"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 xml:space="preserve">Single Layer Perceptron, Linear </w:t>
            </w:r>
            <w:proofErr w:type="spellStart"/>
            <w:r>
              <w:rPr>
                <w:sz w:val="22"/>
                <w:szCs w:val="22"/>
              </w:rPr>
              <w:t>Separability</w:t>
            </w:r>
            <w:proofErr w:type="spellEnd"/>
            <w:r>
              <w:rPr>
                <w:sz w:val="22"/>
                <w:szCs w:val="22"/>
              </w:rPr>
              <w:t>, XOR Problem, Perceptron Learning rules</w:t>
            </w:r>
          </w:p>
        </w:tc>
        <w:tc>
          <w:tcPr>
            <w:tcW w:w="121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T1 (</w:t>
            </w:r>
            <w:proofErr w:type="spellStart"/>
            <w:r>
              <w:rPr>
                <w:sz w:val="22"/>
                <w:szCs w:val="22"/>
              </w:rPr>
              <w:t>ch</w:t>
            </w:r>
            <w:proofErr w:type="spellEnd"/>
            <w:r>
              <w:rPr>
                <w:sz w:val="22"/>
                <w:szCs w:val="22"/>
              </w:rPr>
              <w:t xml:space="preserve"> 3)</w:t>
            </w:r>
          </w:p>
        </w:tc>
      </w:tr>
      <w:tr w:rsidR="001324D1">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1324D1" w:rsidRDefault="00C1259A">
            <w:pPr>
              <w:jc w:val="center"/>
              <w:rPr>
                <w:sz w:val="22"/>
                <w:szCs w:val="22"/>
              </w:rPr>
            </w:pPr>
            <w:r>
              <w:rPr>
                <w:sz w:val="22"/>
                <w:szCs w:val="22"/>
              </w:rPr>
              <w:t>14-16</w:t>
            </w:r>
          </w:p>
        </w:tc>
        <w:tc>
          <w:tcPr>
            <w:tcW w:w="240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To understand multilayer perceptron</w:t>
            </w:r>
          </w:p>
        </w:tc>
        <w:tc>
          <w:tcPr>
            <w:tcW w:w="6096"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Multilayer Perceptron, Back-propagation Algorithm and parameters selection and tuning</w:t>
            </w:r>
          </w:p>
        </w:tc>
        <w:tc>
          <w:tcPr>
            <w:tcW w:w="121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T1 (</w:t>
            </w:r>
            <w:proofErr w:type="spellStart"/>
            <w:r>
              <w:rPr>
                <w:sz w:val="22"/>
                <w:szCs w:val="22"/>
              </w:rPr>
              <w:t>ch</w:t>
            </w:r>
            <w:proofErr w:type="spellEnd"/>
            <w:r>
              <w:rPr>
                <w:sz w:val="22"/>
                <w:szCs w:val="22"/>
              </w:rPr>
              <w:t xml:space="preserve"> 4)</w:t>
            </w:r>
          </w:p>
        </w:tc>
      </w:tr>
      <w:tr w:rsidR="001324D1">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1324D1" w:rsidRDefault="00C1259A">
            <w:pPr>
              <w:jc w:val="center"/>
              <w:rPr>
                <w:sz w:val="22"/>
                <w:szCs w:val="22"/>
              </w:rPr>
            </w:pPr>
            <w:r>
              <w:rPr>
                <w:sz w:val="22"/>
                <w:szCs w:val="22"/>
              </w:rPr>
              <w:t>17-19</w:t>
            </w:r>
          </w:p>
        </w:tc>
        <w:tc>
          <w:tcPr>
            <w:tcW w:w="240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To understand k</w:t>
            </w:r>
            <w:r>
              <w:rPr>
                <w:sz w:val="22"/>
                <w:szCs w:val="22"/>
              </w:rPr>
              <w:t>ernel machines in machine learning</w:t>
            </w:r>
          </w:p>
        </w:tc>
        <w:tc>
          <w:tcPr>
            <w:tcW w:w="6096"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Radial-Basis Function Networks, various kernel functions used in RBFN, Support Vector Machine (SVM), kernel functions in SVM</w:t>
            </w:r>
          </w:p>
        </w:tc>
        <w:tc>
          <w:tcPr>
            <w:tcW w:w="121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T1 (</w:t>
            </w:r>
            <w:proofErr w:type="spellStart"/>
            <w:r>
              <w:rPr>
                <w:sz w:val="22"/>
                <w:szCs w:val="22"/>
              </w:rPr>
              <w:t>ch</w:t>
            </w:r>
            <w:proofErr w:type="spellEnd"/>
            <w:r>
              <w:rPr>
                <w:sz w:val="22"/>
                <w:szCs w:val="22"/>
              </w:rPr>
              <w:t xml:space="preserve"> 5) and R3</w:t>
            </w:r>
          </w:p>
        </w:tc>
      </w:tr>
      <w:tr w:rsidR="001324D1">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1324D1" w:rsidRDefault="00C1259A">
            <w:pPr>
              <w:jc w:val="center"/>
              <w:rPr>
                <w:sz w:val="22"/>
                <w:szCs w:val="22"/>
              </w:rPr>
            </w:pPr>
            <w:r>
              <w:rPr>
                <w:sz w:val="22"/>
                <w:szCs w:val="22"/>
              </w:rPr>
              <w:t>20-24</w:t>
            </w:r>
          </w:p>
        </w:tc>
        <w:tc>
          <w:tcPr>
            <w:tcW w:w="240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 xml:space="preserve">To understand </w:t>
            </w:r>
            <w:proofErr w:type="spellStart"/>
            <w:r>
              <w:rPr>
                <w:sz w:val="22"/>
                <w:szCs w:val="22"/>
              </w:rPr>
              <w:t>Autoencoder</w:t>
            </w:r>
            <w:proofErr w:type="spellEnd"/>
            <w:r>
              <w:rPr>
                <w:sz w:val="22"/>
                <w:szCs w:val="22"/>
              </w:rPr>
              <w:t xml:space="preserve"> and deep neural network</w:t>
            </w:r>
          </w:p>
        </w:tc>
        <w:tc>
          <w:tcPr>
            <w:tcW w:w="6096"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proofErr w:type="spellStart"/>
            <w:r>
              <w:rPr>
                <w:sz w:val="22"/>
                <w:szCs w:val="22"/>
              </w:rPr>
              <w:t>Autoencoder</w:t>
            </w:r>
            <w:proofErr w:type="spellEnd"/>
            <w:r>
              <w:rPr>
                <w:sz w:val="22"/>
                <w:szCs w:val="22"/>
              </w:rPr>
              <w:t xml:space="preserve">, Sparse </w:t>
            </w:r>
            <w:proofErr w:type="spellStart"/>
            <w:r>
              <w:rPr>
                <w:sz w:val="22"/>
                <w:szCs w:val="22"/>
              </w:rPr>
              <w:t>autoencoder</w:t>
            </w:r>
            <w:proofErr w:type="spellEnd"/>
            <w:r>
              <w:rPr>
                <w:sz w:val="22"/>
                <w:szCs w:val="22"/>
              </w:rPr>
              <w:t xml:space="preserve">, </w:t>
            </w:r>
            <w:proofErr w:type="spellStart"/>
            <w:r>
              <w:rPr>
                <w:sz w:val="22"/>
                <w:szCs w:val="22"/>
              </w:rPr>
              <w:t>Denoising</w:t>
            </w:r>
            <w:proofErr w:type="spellEnd"/>
            <w:r>
              <w:rPr>
                <w:sz w:val="22"/>
                <w:szCs w:val="22"/>
              </w:rPr>
              <w:t xml:space="preserve"> </w:t>
            </w:r>
            <w:proofErr w:type="spellStart"/>
            <w:r>
              <w:rPr>
                <w:sz w:val="22"/>
                <w:szCs w:val="22"/>
              </w:rPr>
              <w:t>autoencoder</w:t>
            </w:r>
            <w:proofErr w:type="spellEnd"/>
            <w:r>
              <w:rPr>
                <w:sz w:val="22"/>
                <w:szCs w:val="22"/>
              </w:rPr>
              <w:t xml:space="preserve">, Deep neural network based on stacking of </w:t>
            </w:r>
            <w:proofErr w:type="spellStart"/>
            <w:r>
              <w:rPr>
                <w:sz w:val="22"/>
                <w:szCs w:val="22"/>
              </w:rPr>
              <w:t>autoencoders</w:t>
            </w:r>
            <w:proofErr w:type="spellEnd"/>
          </w:p>
        </w:tc>
        <w:tc>
          <w:tcPr>
            <w:tcW w:w="121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R1</w:t>
            </w:r>
          </w:p>
        </w:tc>
      </w:tr>
      <w:tr w:rsidR="001324D1">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1324D1" w:rsidRDefault="00C1259A">
            <w:pPr>
              <w:jc w:val="center"/>
              <w:rPr>
                <w:sz w:val="22"/>
                <w:szCs w:val="22"/>
              </w:rPr>
            </w:pPr>
            <w:r>
              <w:rPr>
                <w:sz w:val="22"/>
                <w:szCs w:val="22"/>
              </w:rPr>
              <w:t>25-27</w:t>
            </w:r>
          </w:p>
        </w:tc>
        <w:tc>
          <w:tcPr>
            <w:tcW w:w="240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To understand ELM and its kernel extension</w:t>
            </w:r>
          </w:p>
        </w:tc>
        <w:tc>
          <w:tcPr>
            <w:tcW w:w="6096"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Extreme learning machine (ELM), Kernel ELM</w:t>
            </w:r>
          </w:p>
        </w:tc>
        <w:tc>
          <w:tcPr>
            <w:tcW w:w="121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R4</w:t>
            </w:r>
          </w:p>
        </w:tc>
      </w:tr>
      <w:tr w:rsidR="001324D1">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1324D1" w:rsidRDefault="00C1259A">
            <w:pPr>
              <w:jc w:val="center"/>
              <w:rPr>
                <w:sz w:val="22"/>
                <w:szCs w:val="22"/>
              </w:rPr>
            </w:pPr>
            <w:r>
              <w:rPr>
                <w:sz w:val="22"/>
                <w:szCs w:val="22"/>
              </w:rPr>
              <w:t>28-31</w:t>
            </w:r>
          </w:p>
        </w:tc>
        <w:tc>
          <w:tcPr>
            <w:tcW w:w="240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To understand CNN for solving classifica</w:t>
            </w:r>
            <w:r>
              <w:rPr>
                <w:sz w:val="22"/>
                <w:szCs w:val="22"/>
              </w:rPr>
              <w:t>tion problems</w:t>
            </w:r>
          </w:p>
        </w:tc>
        <w:tc>
          <w:tcPr>
            <w:tcW w:w="6096"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pPr>
            <w:r>
              <w:t xml:space="preserve">Convolutional neural network (CNN), </w:t>
            </w:r>
            <w:r>
              <w:rPr>
                <w:color w:val="000000"/>
                <w:highlight w:val="white"/>
              </w:rPr>
              <w:t>Convolutional Layer</w:t>
            </w:r>
            <w:r>
              <w:rPr>
                <w:b/>
                <w:color w:val="000000"/>
                <w:highlight w:val="white"/>
              </w:rPr>
              <w:t>, </w:t>
            </w:r>
            <w:r>
              <w:rPr>
                <w:color w:val="000000"/>
                <w:highlight w:val="white"/>
              </w:rPr>
              <w:t>Pooling Layer</w:t>
            </w:r>
            <w:r>
              <w:rPr>
                <w:color w:val="000000"/>
                <w:highlight w:val="white"/>
              </w:rPr>
              <w:t>, and </w:t>
            </w:r>
            <w:r>
              <w:rPr>
                <w:color w:val="000000"/>
                <w:highlight w:val="white"/>
              </w:rPr>
              <w:t xml:space="preserve">Fully-Connected Layers, Convolutional </w:t>
            </w:r>
            <w:proofErr w:type="spellStart"/>
            <w:r>
              <w:rPr>
                <w:color w:val="000000"/>
                <w:highlight w:val="white"/>
              </w:rPr>
              <w:t>Autoencoder</w:t>
            </w:r>
            <w:proofErr w:type="spellEnd"/>
          </w:p>
        </w:tc>
        <w:tc>
          <w:tcPr>
            <w:tcW w:w="121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 xml:space="preserve">R2 </w:t>
            </w:r>
          </w:p>
        </w:tc>
      </w:tr>
      <w:tr w:rsidR="001324D1">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32-34</w:t>
            </w:r>
          </w:p>
        </w:tc>
        <w:tc>
          <w:tcPr>
            <w:tcW w:w="240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To introduce the fuzzy world for decision making</w:t>
            </w:r>
          </w:p>
        </w:tc>
        <w:tc>
          <w:tcPr>
            <w:tcW w:w="6096"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Crisp Sets and Crisp relations, Fuzzy sets and Fuzzy rel</w:t>
            </w:r>
            <w:r>
              <w:rPr>
                <w:sz w:val="22"/>
                <w:szCs w:val="22"/>
              </w:rPr>
              <w:t>ations, Crisp Logic and Fuzzy Logic</w:t>
            </w:r>
          </w:p>
        </w:tc>
        <w:tc>
          <w:tcPr>
            <w:tcW w:w="121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T2 (</w:t>
            </w:r>
            <w:proofErr w:type="spellStart"/>
            <w:r>
              <w:rPr>
                <w:sz w:val="22"/>
                <w:szCs w:val="22"/>
              </w:rPr>
              <w:t>ch</w:t>
            </w:r>
            <w:proofErr w:type="spellEnd"/>
            <w:r>
              <w:rPr>
                <w:sz w:val="22"/>
                <w:szCs w:val="22"/>
              </w:rPr>
              <w:t xml:space="preserve"> 1)</w:t>
            </w:r>
          </w:p>
        </w:tc>
      </w:tr>
      <w:tr w:rsidR="001324D1">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35-37</w:t>
            </w:r>
          </w:p>
        </w:tc>
        <w:tc>
          <w:tcPr>
            <w:tcW w:w="240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To understand fuzzy inference</w:t>
            </w:r>
          </w:p>
        </w:tc>
        <w:tc>
          <w:tcPr>
            <w:tcW w:w="6096"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 xml:space="preserve">Membership function, </w:t>
            </w:r>
            <w:proofErr w:type="spellStart"/>
            <w:r>
              <w:rPr>
                <w:sz w:val="22"/>
                <w:szCs w:val="22"/>
              </w:rPr>
              <w:t>Fuzzification</w:t>
            </w:r>
            <w:proofErr w:type="spellEnd"/>
            <w:r>
              <w:rPr>
                <w:sz w:val="22"/>
                <w:szCs w:val="22"/>
              </w:rPr>
              <w:t xml:space="preserve">, Fuzzy Inference, </w:t>
            </w:r>
            <w:proofErr w:type="spellStart"/>
            <w:r>
              <w:rPr>
                <w:sz w:val="22"/>
                <w:szCs w:val="22"/>
              </w:rPr>
              <w:t>Defuzzification</w:t>
            </w:r>
            <w:proofErr w:type="spellEnd"/>
            <w:r>
              <w:rPr>
                <w:sz w:val="22"/>
                <w:szCs w:val="22"/>
              </w:rPr>
              <w:t xml:space="preserve"> Methods</w:t>
            </w:r>
          </w:p>
        </w:tc>
        <w:tc>
          <w:tcPr>
            <w:tcW w:w="121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T2 (ch4, ch5, ch9)</w:t>
            </w:r>
          </w:p>
        </w:tc>
      </w:tr>
      <w:tr w:rsidR="001324D1">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1324D1" w:rsidRDefault="00C1259A">
            <w:pPr>
              <w:jc w:val="center"/>
              <w:rPr>
                <w:sz w:val="22"/>
                <w:szCs w:val="22"/>
              </w:rPr>
            </w:pPr>
            <w:r>
              <w:rPr>
                <w:sz w:val="22"/>
                <w:szCs w:val="22"/>
              </w:rPr>
              <w:t>38-42</w:t>
            </w:r>
          </w:p>
        </w:tc>
        <w:tc>
          <w:tcPr>
            <w:tcW w:w="240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To understand hybrid neuro-fuzzy networks</w:t>
            </w:r>
          </w:p>
        </w:tc>
        <w:tc>
          <w:tcPr>
            <w:tcW w:w="6096"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bookmarkStart w:id="1" w:name="_heading=h.gjdgxs" w:colFirst="0" w:colLast="0"/>
            <w:bookmarkEnd w:id="1"/>
            <w:r>
              <w:rPr>
                <w:sz w:val="22"/>
                <w:szCs w:val="22"/>
              </w:rPr>
              <w:t>Neuro-Fuzzy System, Takagi-</w:t>
            </w:r>
            <w:proofErr w:type="spellStart"/>
            <w:r>
              <w:rPr>
                <w:sz w:val="22"/>
                <w:szCs w:val="22"/>
              </w:rPr>
              <w:t>Sugeno’s</w:t>
            </w:r>
            <w:proofErr w:type="spellEnd"/>
            <w:r>
              <w:rPr>
                <w:sz w:val="22"/>
                <w:szCs w:val="22"/>
              </w:rPr>
              <w:t xml:space="preserve"> Approach (ANFIS), Fuzzy Backpropagation Networks</w:t>
            </w:r>
          </w:p>
        </w:tc>
        <w:tc>
          <w:tcPr>
            <w:tcW w:w="1219" w:type="dxa"/>
            <w:tcBorders>
              <w:top w:val="single" w:sz="6" w:space="0" w:color="000000"/>
              <w:left w:val="single" w:sz="6" w:space="0" w:color="000000"/>
              <w:bottom w:val="single" w:sz="6" w:space="0" w:color="000000"/>
              <w:right w:val="single" w:sz="6" w:space="0" w:color="000000"/>
            </w:tcBorders>
            <w:vAlign w:val="center"/>
          </w:tcPr>
          <w:p w:rsidR="001324D1" w:rsidRDefault="00C1259A">
            <w:pPr>
              <w:jc w:val="center"/>
              <w:rPr>
                <w:sz w:val="22"/>
                <w:szCs w:val="22"/>
              </w:rPr>
            </w:pPr>
            <w:r>
              <w:rPr>
                <w:sz w:val="22"/>
                <w:szCs w:val="22"/>
              </w:rPr>
              <w:t>R5</w:t>
            </w:r>
          </w:p>
        </w:tc>
      </w:tr>
    </w:tbl>
    <w:p w:rsidR="001324D1" w:rsidRDefault="001324D1">
      <w:pPr>
        <w:jc w:val="both"/>
      </w:pPr>
    </w:p>
    <w:p w:rsidR="001324D1" w:rsidRDefault="00C1259A">
      <w:pPr>
        <w:jc w:val="both"/>
        <w:rPr>
          <w:b/>
        </w:rPr>
      </w:pPr>
      <w:r>
        <w:rPr>
          <w:b/>
        </w:rPr>
        <w:t>5. Evaluation Scheme:</w:t>
      </w:r>
    </w:p>
    <w:tbl>
      <w:tblPr>
        <w:tblStyle w:val="a0"/>
        <w:tblW w:w="11054"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405"/>
        <w:gridCol w:w="992"/>
        <w:gridCol w:w="1701"/>
        <w:gridCol w:w="1276"/>
        <w:gridCol w:w="2268"/>
        <w:gridCol w:w="2412"/>
      </w:tblGrid>
      <w:tr w:rsidR="001324D1">
        <w:trPr>
          <w:trHeight w:val="422"/>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324D1" w:rsidRDefault="00C1259A">
            <w:pPr>
              <w:jc w:val="center"/>
              <w:rPr>
                <w:b/>
              </w:rPr>
            </w:pPr>
            <w:r>
              <w:rPr>
                <w:b/>
              </w:rPr>
              <w:t>Component</w:t>
            </w:r>
          </w:p>
        </w:tc>
        <w:tc>
          <w:tcPr>
            <w:tcW w:w="99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324D1" w:rsidRDefault="00C1259A">
            <w:pPr>
              <w:jc w:val="center"/>
              <w:rPr>
                <w:b/>
              </w:rPr>
            </w:pPr>
            <w:r>
              <w:rPr>
                <w:b/>
              </w:rPr>
              <w:t>Duration</w:t>
            </w:r>
          </w:p>
        </w:tc>
        <w:tc>
          <w:tcPr>
            <w:tcW w:w="170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324D1" w:rsidRDefault="00C1259A">
            <w:pPr>
              <w:jc w:val="center"/>
              <w:rPr>
                <w:b/>
              </w:rPr>
            </w:pPr>
            <w:r>
              <w:rPr>
                <w:b/>
              </w:rPr>
              <w:t>Weightage (%)</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rsidR="001324D1" w:rsidRDefault="00C1259A">
            <w:pPr>
              <w:jc w:val="center"/>
              <w:rPr>
                <w:b/>
              </w:rPr>
            </w:pPr>
            <w:r>
              <w:rPr>
                <w:b/>
              </w:rPr>
              <w:t>Marks</w:t>
            </w:r>
          </w:p>
        </w:tc>
        <w:tc>
          <w:tcPr>
            <w:tcW w:w="226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324D1" w:rsidRDefault="00C1259A">
            <w:pPr>
              <w:jc w:val="center"/>
              <w:rPr>
                <w:b/>
              </w:rPr>
            </w:pPr>
            <w:r>
              <w:rPr>
                <w:b/>
              </w:rPr>
              <w:t>Date &amp; Time</w:t>
            </w:r>
          </w:p>
        </w:tc>
        <w:tc>
          <w:tcPr>
            <w:tcW w:w="241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324D1" w:rsidRDefault="00C1259A">
            <w:pPr>
              <w:jc w:val="center"/>
              <w:rPr>
                <w:b/>
              </w:rPr>
            </w:pPr>
            <w:r>
              <w:rPr>
                <w:b/>
              </w:rPr>
              <w:t>Nature of Component</w:t>
            </w:r>
          </w:p>
        </w:tc>
      </w:tr>
      <w:tr w:rsidR="001324D1">
        <w:trPr>
          <w:trHeight w:val="530"/>
          <w:jc w:val="center"/>
        </w:trPr>
        <w:tc>
          <w:tcPr>
            <w:tcW w:w="2405" w:type="dxa"/>
            <w:tcBorders>
              <w:top w:val="single" w:sz="4" w:space="0" w:color="000000"/>
              <w:left w:val="single" w:sz="4" w:space="0" w:color="000000"/>
              <w:bottom w:val="single" w:sz="4" w:space="0" w:color="000000"/>
              <w:right w:val="single" w:sz="4" w:space="0" w:color="000000"/>
            </w:tcBorders>
          </w:tcPr>
          <w:p w:rsidR="001324D1" w:rsidRDefault="00C1259A">
            <w:r>
              <w:t>Mid-</w:t>
            </w:r>
            <w:proofErr w:type="spellStart"/>
            <w:r>
              <w:t>Sem</w:t>
            </w:r>
            <w:proofErr w:type="spellEnd"/>
            <w:r>
              <w:t xml:space="preserve"> Exam</w:t>
            </w:r>
          </w:p>
        </w:tc>
        <w:tc>
          <w:tcPr>
            <w:tcW w:w="992" w:type="dxa"/>
            <w:tcBorders>
              <w:top w:val="single" w:sz="4" w:space="0" w:color="000000"/>
              <w:left w:val="single" w:sz="4" w:space="0" w:color="000000"/>
              <w:bottom w:val="single" w:sz="4" w:space="0" w:color="000000"/>
              <w:right w:val="single" w:sz="4" w:space="0" w:color="000000"/>
            </w:tcBorders>
          </w:tcPr>
          <w:p w:rsidR="001324D1" w:rsidRDefault="00C1259A">
            <w:r>
              <w:t>90 min</w:t>
            </w:r>
          </w:p>
        </w:tc>
        <w:tc>
          <w:tcPr>
            <w:tcW w:w="1701" w:type="dxa"/>
            <w:tcBorders>
              <w:top w:val="single" w:sz="4" w:space="0" w:color="000000"/>
              <w:left w:val="single" w:sz="4" w:space="0" w:color="000000"/>
              <w:bottom w:val="single" w:sz="4" w:space="0" w:color="000000"/>
              <w:right w:val="single" w:sz="4" w:space="0" w:color="000000"/>
            </w:tcBorders>
          </w:tcPr>
          <w:p w:rsidR="001324D1" w:rsidRDefault="00C1259A">
            <w:r>
              <w:t xml:space="preserve"> 30%</w:t>
            </w:r>
          </w:p>
        </w:tc>
        <w:tc>
          <w:tcPr>
            <w:tcW w:w="1276" w:type="dxa"/>
            <w:tcBorders>
              <w:top w:val="single" w:sz="4" w:space="0" w:color="000000"/>
              <w:left w:val="single" w:sz="4" w:space="0" w:color="000000"/>
              <w:bottom w:val="single" w:sz="4" w:space="0" w:color="000000"/>
              <w:right w:val="single" w:sz="4" w:space="0" w:color="000000"/>
            </w:tcBorders>
          </w:tcPr>
          <w:p w:rsidR="001324D1" w:rsidRDefault="00C1259A">
            <w:r>
              <w:t>90</w:t>
            </w:r>
          </w:p>
        </w:tc>
        <w:tc>
          <w:tcPr>
            <w:tcW w:w="2268" w:type="dxa"/>
            <w:tcBorders>
              <w:top w:val="single" w:sz="4" w:space="0" w:color="000000"/>
              <w:left w:val="single" w:sz="4" w:space="0" w:color="000000"/>
              <w:bottom w:val="single" w:sz="4" w:space="0" w:color="000000"/>
              <w:right w:val="single" w:sz="4" w:space="0" w:color="000000"/>
            </w:tcBorders>
          </w:tcPr>
          <w:p w:rsidR="001324D1" w:rsidRDefault="00C1259A">
            <w:r>
              <w:t>To be announced</w:t>
            </w:r>
          </w:p>
        </w:tc>
        <w:tc>
          <w:tcPr>
            <w:tcW w:w="2412" w:type="dxa"/>
            <w:tcBorders>
              <w:top w:val="single" w:sz="4" w:space="0" w:color="000000"/>
              <w:left w:val="single" w:sz="4" w:space="0" w:color="000000"/>
              <w:bottom w:val="single" w:sz="4" w:space="0" w:color="000000"/>
              <w:right w:val="single" w:sz="4" w:space="0" w:color="000000"/>
            </w:tcBorders>
          </w:tcPr>
          <w:p w:rsidR="001324D1" w:rsidRDefault="00C1259A">
            <w:r>
              <w:t>Closed Book</w:t>
            </w:r>
          </w:p>
        </w:tc>
      </w:tr>
      <w:tr w:rsidR="001324D1">
        <w:trPr>
          <w:trHeight w:val="530"/>
          <w:jc w:val="center"/>
        </w:trPr>
        <w:tc>
          <w:tcPr>
            <w:tcW w:w="2405" w:type="dxa"/>
            <w:tcBorders>
              <w:top w:val="single" w:sz="4" w:space="0" w:color="000000"/>
              <w:left w:val="single" w:sz="4" w:space="0" w:color="000000"/>
              <w:bottom w:val="single" w:sz="4" w:space="0" w:color="000000"/>
              <w:right w:val="single" w:sz="4" w:space="0" w:color="000000"/>
            </w:tcBorders>
          </w:tcPr>
          <w:p w:rsidR="001324D1" w:rsidRDefault="00C1259A">
            <w:r>
              <w:t xml:space="preserve">Programming Assignments using Python and Google </w:t>
            </w:r>
            <w:proofErr w:type="spellStart"/>
            <w:r>
              <w:t>Colab</w:t>
            </w:r>
            <w:proofErr w:type="spellEnd"/>
          </w:p>
        </w:tc>
        <w:tc>
          <w:tcPr>
            <w:tcW w:w="992" w:type="dxa"/>
            <w:tcBorders>
              <w:top w:val="single" w:sz="4" w:space="0" w:color="000000"/>
              <w:left w:val="single" w:sz="4" w:space="0" w:color="000000"/>
              <w:bottom w:val="single" w:sz="4" w:space="0" w:color="000000"/>
              <w:right w:val="single" w:sz="4" w:space="0" w:color="000000"/>
            </w:tcBorders>
          </w:tcPr>
          <w:p w:rsidR="001324D1" w:rsidRDefault="00C1259A">
            <w:r>
              <w:t>--------</w:t>
            </w:r>
          </w:p>
        </w:tc>
        <w:tc>
          <w:tcPr>
            <w:tcW w:w="1701" w:type="dxa"/>
            <w:tcBorders>
              <w:top w:val="single" w:sz="4" w:space="0" w:color="000000"/>
              <w:left w:val="single" w:sz="4" w:space="0" w:color="000000"/>
              <w:bottom w:val="single" w:sz="4" w:space="0" w:color="000000"/>
              <w:right w:val="single" w:sz="4" w:space="0" w:color="000000"/>
            </w:tcBorders>
          </w:tcPr>
          <w:p w:rsidR="001324D1" w:rsidRDefault="00C1259A">
            <w:r>
              <w:t>30%</w:t>
            </w:r>
          </w:p>
        </w:tc>
        <w:tc>
          <w:tcPr>
            <w:tcW w:w="1276" w:type="dxa"/>
            <w:tcBorders>
              <w:top w:val="single" w:sz="4" w:space="0" w:color="000000"/>
              <w:left w:val="single" w:sz="4" w:space="0" w:color="000000"/>
              <w:bottom w:val="single" w:sz="4" w:space="0" w:color="000000"/>
              <w:right w:val="single" w:sz="4" w:space="0" w:color="000000"/>
            </w:tcBorders>
          </w:tcPr>
          <w:p w:rsidR="001324D1" w:rsidRDefault="00C1259A">
            <w:r>
              <w:t>90</w:t>
            </w:r>
          </w:p>
        </w:tc>
        <w:tc>
          <w:tcPr>
            <w:tcW w:w="2268" w:type="dxa"/>
            <w:tcBorders>
              <w:top w:val="single" w:sz="4" w:space="0" w:color="000000"/>
              <w:left w:val="single" w:sz="4" w:space="0" w:color="000000"/>
              <w:bottom w:val="single" w:sz="4" w:space="0" w:color="000000"/>
              <w:right w:val="single" w:sz="4" w:space="0" w:color="000000"/>
            </w:tcBorders>
          </w:tcPr>
          <w:p w:rsidR="001324D1" w:rsidRDefault="00C1259A">
            <w:r>
              <w:t>To be announced</w:t>
            </w:r>
          </w:p>
        </w:tc>
        <w:tc>
          <w:tcPr>
            <w:tcW w:w="2412" w:type="dxa"/>
            <w:tcBorders>
              <w:top w:val="single" w:sz="4" w:space="0" w:color="000000"/>
              <w:left w:val="single" w:sz="4" w:space="0" w:color="000000"/>
              <w:bottom w:val="single" w:sz="4" w:space="0" w:color="000000"/>
              <w:right w:val="single" w:sz="4" w:space="0" w:color="000000"/>
            </w:tcBorders>
          </w:tcPr>
          <w:p w:rsidR="001324D1" w:rsidRDefault="00C1259A">
            <w:r>
              <w:t>Open Book</w:t>
            </w:r>
          </w:p>
        </w:tc>
      </w:tr>
      <w:tr w:rsidR="001324D1">
        <w:trPr>
          <w:trHeight w:val="332"/>
          <w:jc w:val="center"/>
        </w:trPr>
        <w:tc>
          <w:tcPr>
            <w:tcW w:w="2405" w:type="dxa"/>
            <w:tcBorders>
              <w:top w:val="single" w:sz="4" w:space="0" w:color="000000"/>
              <w:left w:val="single" w:sz="4" w:space="0" w:color="000000"/>
              <w:bottom w:val="single" w:sz="4" w:space="0" w:color="000000"/>
              <w:right w:val="single" w:sz="4" w:space="0" w:color="000000"/>
            </w:tcBorders>
          </w:tcPr>
          <w:p w:rsidR="001324D1" w:rsidRDefault="00C1259A">
            <w:r>
              <w:t>Comprehensive Exam</w:t>
            </w:r>
          </w:p>
        </w:tc>
        <w:tc>
          <w:tcPr>
            <w:tcW w:w="992" w:type="dxa"/>
            <w:tcBorders>
              <w:top w:val="single" w:sz="4" w:space="0" w:color="000000"/>
              <w:left w:val="single" w:sz="4" w:space="0" w:color="000000"/>
              <w:bottom w:val="single" w:sz="4" w:space="0" w:color="000000"/>
              <w:right w:val="single" w:sz="4" w:space="0" w:color="000000"/>
            </w:tcBorders>
          </w:tcPr>
          <w:p w:rsidR="001324D1" w:rsidRDefault="00C1259A">
            <w:r>
              <w:t>120 min</w:t>
            </w:r>
          </w:p>
        </w:tc>
        <w:tc>
          <w:tcPr>
            <w:tcW w:w="1701" w:type="dxa"/>
            <w:tcBorders>
              <w:top w:val="single" w:sz="4" w:space="0" w:color="000000"/>
              <w:left w:val="single" w:sz="4" w:space="0" w:color="000000"/>
              <w:bottom w:val="single" w:sz="4" w:space="0" w:color="000000"/>
              <w:right w:val="single" w:sz="4" w:space="0" w:color="000000"/>
            </w:tcBorders>
          </w:tcPr>
          <w:p w:rsidR="001324D1" w:rsidRDefault="00C1259A">
            <w:r>
              <w:t>40%</w:t>
            </w:r>
          </w:p>
        </w:tc>
        <w:tc>
          <w:tcPr>
            <w:tcW w:w="1276" w:type="dxa"/>
            <w:tcBorders>
              <w:top w:val="single" w:sz="4" w:space="0" w:color="000000"/>
              <w:left w:val="single" w:sz="4" w:space="0" w:color="000000"/>
              <w:bottom w:val="single" w:sz="4" w:space="0" w:color="000000"/>
              <w:right w:val="single" w:sz="4" w:space="0" w:color="000000"/>
            </w:tcBorders>
          </w:tcPr>
          <w:p w:rsidR="001324D1" w:rsidRDefault="00C1259A">
            <w:r>
              <w:t>120</w:t>
            </w:r>
          </w:p>
        </w:tc>
        <w:tc>
          <w:tcPr>
            <w:tcW w:w="2268" w:type="dxa"/>
            <w:tcBorders>
              <w:top w:val="single" w:sz="4" w:space="0" w:color="000000"/>
              <w:left w:val="single" w:sz="4" w:space="0" w:color="000000"/>
              <w:bottom w:val="single" w:sz="4" w:space="0" w:color="000000"/>
              <w:right w:val="single" w:sz="4" w:space="0" w:color="000000"/>
            </w:tcBorders>
          </w:tcPr>
          <w:p w:rsidR="001324D1" w:rsidRDefault="00C1259A">
            <w:r>
              <w:t>To be announced</w:t>
            </w:r>
          </w:p>
        </w:tc>
        <w:tc>
          <w:tcPr>
            <w:tcW w:w="2412" w:type="dxa"/>
            <w:tcBorders>
              <w:top w:val="single" w:sz="4" w:space="0" w:color="000000"/>
              <w:left w:val="single" w:sz="4" w:space="0" w:color="000000"/>
              <w:bottom w:val="single" w:sz="4" w:space="0" w:color="000000"/>
              <w:right w:val="single" w:sz="4" w:space="0" w:color="000000"/>
            </w:tcBorders>
          </w:tcPr>
          <w:p w:rsidR="001324D1" w:rsidRDefault="00C1259A">
            <w:r>
              <w:t>Closed Book</w:t>
            </w:r>
          </w:p>
        </w:tc>
      </w:tr>
    </w:tbl>
    <w:p w:rsidR="001324D1" w:rsidRDefault="001324D1">
      <w:pPr>
        <w:jc w:val="both"/>
      </w:pPr>
    </w:p>
    <w:p w:rsidR="001324D1" w:rsidRDefault="00C1259A">
      <w:pPr>
        <w:jc w:val="both"/>
      </w:pPr>
      <w:r>
        <w:rPr>
          <w:b/>
        </w:rPr>
        <w:t>6. Chamber Consultation Hour:</w:t>
      </w:r>
      <w:r>
        <w:t xml:space="preserve">    Through google meet</w:t>
      </w:r>
    </w:p>
    <w:p w:rsidR="001324D1" w:rsidRDefault="001324D1">
      <w:pPr>
        <w:jc w:val="both"/>
      </w:pPr>
    </w:p>
    <w:p w:rsidR="001324D1" w:rsidRDefault="00C1259A">
      <w:pPr>
        <w:jc w:val="both"/>
        <w:rPr>
          <w:b/>
        </w:rPr>
      </w:pPr>
      <w:r>
        <w:rPr>
          <w:b/>
        </w:rPr>
        <w:t>7. Notices: Notices concerning this course will be on CMS.</w:t>
      </w:r>
    </w:p>
    <w:p w:rsidR="001324D1" w:rsidRDefault="001324D1">
      <w:pPr>
        <w:jc w:val="both"/>
        <w:rPr>
          <w:b/>
        </w:rPr>
      </w:pPr>
    </w:p>
    <w:p w:rsidR="001324D1" w:rsidRDefault="00C1259A">
      <w:pPr>
        <w:jc w:val="both"/>
        <w:rPr>
          <w:b/>
        </w:rPr>
      </w:pPr>
      <w:r>
        <w:rPr>
          <w:b/>
        </w:rPr>
        <w:lastRenderedPageBreak/>
        <w:t xml:space="preserve">8. Make–up Examination: </w:t>
      </w:r>
      <w:r>
        <w:t>Make-up will be given on genuine grounds only. Prior application should be made for seeking the make- up examination.</w:t>
      </w:r>
      <w:r>
        <w:rPr>
          <w:b/>
        </w:rPr>
        <w:t xml:space="preserve"> </w:t>
      </w:r>
    </w:p>
    <w:p w:rsidR="001324D1" w:rsidRDefault="00C1259A">
      <w:pPr>
        <w:jc w:val="both"/>
        <w:rPr>
          <w:b/>
        </w:rPr>
      </w:pPr>
      <w:r>
        <w:rPr>
          <w:b/>
        </w:rPr>
        <w:t xml:space="preserve">9. Academic Honesty and Integrity Policy: </w:t>
      </w:r>
      <w:r>
        <w:t>Academic ho</w:t>
      </w:r>
      <w:r>
        <w:t>nesty and integrity are to be maintained by all the students throughout the semester and no type of academic dishonesty is acceptable.</w:t>
      </w:r>
    </w:p>
    <w:p w:rsidR="001324D1" w:rsidRDefault="00C1259A">
      <w:pPr>
        <w:jc w:val="right"/>
        <w:rPr>
          <w:b/>
        </w:rPr>
      </w:pPr>
      <w:r>
        <w:rPr>
          <w:b/>
        </w:rPr>
        <w:t xml:space="preserve">    </w:t>
      </w:r>
    </w:p>
    <w:p w:rsidR="001324D1" w:rsidRDefault="00C1259A">
      <w:pPr>
        <w:jc w:val="center"/>
      </w:pPr>
      <w:r>
        <w:t xml:space="preserve">                                                                                                                    </w:t>
      </w:r>
      <w:r>
        <w:t xml:space="preserve">           Rajesh Kumar </w:t>
      </w:r>
      <w:proofErr w:type="spellStart"/>
      <w:r>
        <w:t>Tripathy</w:t>
      </w:r>
      <w:proofErr w:type="spellEnd"/>
    </w:p>
    <w:p w:rsidR="001324D1" w:rsidRDefault="00C1259A">
      <w:pPr>
        <w:jc w:val="right"/>
        <w:rPr>
          <w:b/>
        </w:rPr>
      </w:pPr>
      <w:r>
        <w:rPr>
          <w:b/>
        </w:rPr>
        <w:t xml:space="preserve"> INSTRUCTOR-IN-CHARGE</w:t>
      </w:r>
    </w:p>
    <w:sectPr w:rsidR="001324D1">
      <w:headerReference w:type="default" r:id="rId10"/>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59A" w:rsidRDefault="00C1259A">
      <w:r>
        <w:separator/>
      </w:r>
    </w:p>
  </w:endnote>
  <w:endnote w:type="continuationSeparator" w:id="0">
    <w:p w:rsidR="00C1259A" w:rsidRDefault="00C12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4D1" w:rsidRDefault="00C1259A">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4"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59A" w:rsidRDefault="00C1259A">
      <w:r>
        <w:separator/>
      </w:r>
    </w:p>
  </w:footnote>
  <w:footnote w:type="continuationSeparator" w:id="0">
    <w:p w:rsidR="00C1259A" w:rsidRDefault="00C125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4D1" w:rsidRDefault="001324D1">
    <w:pPr>
      <w:pBdr>
        <w:top w:val="nil"/>
        <w:left w:val="nil"/>
        <w:bottom w:val="nil"/>
        <w:right w:val="nil"/>
        <w:between w:val="nil"/>
      </w:pBdr>
      <w:tabs>
        <w:tab w:val="center" w:pos="4513"/>
        <w:tab w:val="right" w:pos="9026"/>
      </w:tabs>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4D1"/>
    <w:rsid w:val="001324D1"/>
    <w:rsid w:val="0066516C"/>
    <w:rsid w:val="00C12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1417"/>
  <w15:docId w15:val="{481647B3-E651-4170-BBE9-50F4372E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Strong">
    <w:name w:val="Strong"/>
    <w:uiPriority w:val="22"/>
    <w:qFormat/>
    <w:rsid w:val="00E17F9A"/>
    <w:rPr>
      <w:b/>
      <w:bCs/>
    </w:rPr>
  </w:style>
  <w:style w:type="paragraph" w:customStyle="1" w:styleId="Default">
    <w:name w:val="Default"/>
    <w:rsid w:val="00E17F9A"/>
    <w:pPr>
      <w:autoSpaceDE w:val="0"/>
      <w:autoSpaceDN w:val="0"/>
      <w:adjustRightInd w:val="0"/>
    </w:pPr>
    <w:rPr>
      <w:color w:val="000000"/>
    </w:rPr>
  </w:style>
  <w:style w:type="character" w:styleId="Hyperlink">
    <w:name w:val="Hyperlink"/>
    <w:basedOn w:val="DefaultParagraphFont"/>
    <w:uiPriority w:val="99"/>
    <w:unhideWhenUsed/>
    <w:rsid w:val="00E50A54"/>
    <w:rPr>
      <w:color w:val="0563C1" w:themeColor="hyperlink"/>
      <w:u w:val="single"/>
    </w:rPr>
  </w:style>
  <w:style w:type="paragraph" w:styleId="ListParagraph">
    <w:name w:val="List Paragraph"/>
    <w:basedOn w:val="Normal"/>
    <w:uiPriority w:val="34"/>
    <w:qFormat/>
    <w:rsid w:val="005E0A4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gyan.iitg.ernet.in/handle/123456789/83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cedirect.com/science/article/pii/S092523120600038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SoVzy4Ptsvm1BkOSvT4sjb1O3Q==">AMUW2mXbndeePjlBpLJ0LkxQmc+PNdPYryEMqCFpu2x+iu3FxnnAL+RtFvU3kwrkmw7kTf3cbkglwlCrfoopQfTiB0NUsPQz+XiAbCRq8Po4dK03r++JBD2xYVYkIWNYrE28+s7u2FqH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Administrator</cp:lastModifiedBy>
  <cp:revision>2</cp:revision>
  <dcterms:created xsi:type="dcterms:W3CDTF">2020-01-04T09:52:00Z</dcterms:created>
  <dcterms:modified xsi:type="dcterms:W3CDTF">2021-08-18T10:20:00Z</dcterms:modified>
</cp:coreProperties>
</file>