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D6654">
      <w:pPr>
        <w:shd w:val="clear" w:color="auto" w:fill="FFFFFF"/>
        <w:jc w:val="center"/>
        <w:rPr>
          <w:smallCaps/>
          <w:color w:val="000000"/>
          <w:sz w:val="22"/>
          <w:szCs w:val="22"/>
        </w:rPr>
      </w:pPr>
      <w:r>
        <w:rPr>
          <w:smallCaps/>
          <w:color w:val="000000"/>
          <w:sz w:val="22"/>
          <w:szCs w:val="22"/>
        </w:rPr>
        <w:t xml:space="preserve">                                                                     </w:t>
      </w:r>
      <w:r w:rsidR="00D17FE9">
        <w:rPr>
          <w:smallCaps/>
          <w:color w:val="000000"/>
          <w:sz w:val="22"/>
          <w:szCs w:val="22"/>
        </w:rPr>
        <w:t xml:space="preserve">          </w:t>
      </w:r>
      <w:r>
        <w:rPr>
          <w:smallCaps/>
          <w:color w:val="000000"/>
          <w:sz w:val="22"/>
          <w:szCs w:val="22"/>
        </w:rPr>
        <w:t xml:space="preserve"> </w:t>
      </w:r>
      <w:r>
        <w:rPr>
          <w:smallCaps/>
          <w:sz w:val="22"/>
          <w:szCs w:val="22"/>
        </w:rPr>
        <w:t>RAVI KIRAN</w:t>
      </w:r>
      <w:r>
        <w:rPr>
          <w:smallCaps/>
          <w:color w:val="000000"/>
          <w:sz w:val="22"/>
          <w:szCs w:val="22"/>
        </w:rPr>
        <w:t xml:space="preserve"> </w:t>
      </w:r>
      <w:r>
        <w:rPr>
          <w:smallCaps/>
          <w:sz w:val="22"/>
          <w:szCs w:val="22"/>
        </w:rPr>
        <w:t>GUDURU</w:t>
      </w:r>
    </w:p>
    <w:p w:rsidR="001D6654">
      <w:pPr>
        <w:shd w:val="clear" w:color="auto" w:fill="FFFFFF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Mobile: +91 - </w:t>
      </w:r>
      <w:r w:rsidR="00A41727">
        <w:rPr>
          <w:rFonts w:ascii="Arial" w:eastAsia="Arial" w:hAnsi="Arial" w:cs="Arial"/>
          <w:sz w:val="20"/>
          <w:szCs w:val="20"/>
        </w:rPr>
        <w:t>9</w:t>
      </w:r>
      <w:r w:rsidR="0048769D">
        <w:rPr>
          <w:rFonts w:ascii="Arial" w:eastAsia="Arial" w:hAnsi="Arial" w:cs="Arial"/>
          <w:sz w:val="20"/>
          <w:szCs w:val="20"/>
        </w:rPr>
        <w:t>398856381</w:t>
      </w:r>
    </w:p>
    <w:p w:rsidR="001D6654">
      <w:pPr>
        <w:shd w:val="clear" w:color="auto" w:fill="FFFFFF"/>
        <w:jc w:val="center"/>
        <w:rPr>
          <w:rFonts w:ascii="Arial" w:eastAsia="Arial" w:hAnsi="Arial" w:cs="Arial"/>
          <w:color w:val="0000FF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</w:t>
      </w:r>
      <w:r w:rsidR="003C7B3F"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45B83">
        <w:rPr>
          <w:rFonts w:ascii="Arial" w:eastAsia="Arial" w:hAnsi="Arial" w:cs="Arial"/>
          <w:color w:val="000000"/>
          <w:sz w:val="20"/>
          <w:szCs w:val="20"/>
        </w:rPr>
        <w:t xml:space="preserve">Mail id: </w:t>
      </w:r>
      <w:r w:rsidR="003C7B3F">
        <w:rPr>
          <w:rFonts w:ascii="Arial" w:eastAsia="Arial" w:hAnsi="Arial" w:cs="Arial"/>
          <w:color w:val="000000"/>
          <w:sz w:val="20"/>
          <w:szCs w:val="20"/>
        </w:rPr>
        <w:t>ravikiranguduru21</w:t>
      </w:r>
      <w:r w:rsidR="00345B83">
        <w:rPr>
          <w:rFonts w:ascii="Arial" w:eastAsia="Arial" w:hAnsi="Arial" w:cs="Arial"/>
          <w:sz w:val="20"/>
          <w:szCs w:val="20"/>
        </w:rPr>
        <w:t>@gmail.com</w:t>
      </w:r>
    </w:p>
    <w:p w:rsidR="001D6654">
      <w:pPr>
        <w:shd w:val="clear" w:color="auto" w:fill="FFFFFF"/>
        <w:jc w:val="both"/>
        <w:rPr>
          <w:rFonts w:ascii="Verdana" w:eastAsia="Verdana" w:hAnsi="Verdana" w:cs="Verdana"/>
          <w:b/>
          <w:color w:val="000080"/>
          <w:sz w:val="20"/>
          <w:szCs w:val="20"/>
        </w:rPr>
      </w:pPr>
    </w:p>
    <w:p w:rsidR="001D6654">
      <w:pPr>
        <w:shd w:val="clear" w:color="auto" w:fill="FFFFFF"/>
        <w:jc w:val="both"/>
        <w:rPr>
          <w:rFonts w:ascii="Verdana" w:eastAsia="Verdana" w:hAnsi="Verdana" w:cs="Verdana"/>
          <w:b/>
          <w:color w:val="000080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875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149150" y="3811750"/>
                          <a:ext cx="67271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875" cap="rnd">
                          <a:solidFill>
                            <a:srgbClr val="4579B8"/>
                          </a:solidFill>
                          <a:bevel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1.25pt;height:1pt;margin-top:0;margin-left:9pt;mso-wrap-distance-bottom:0;mso-wrap-distance-left:9pt;mso-wrap-distance-right:9pt;mso-wrap-distance-top:0;position:absolute;visibility:visible;v-text-anchor:middle;z-index:251658240" fillcolor="white" stroked="t" strokecolor="#4579b8" strokeweight="1.25pt">
                <v:stroke joinstyle="bevel" endcap="round"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5875" cy="12700"/>
            <wp:effectExtent l="0" t="0" r="0" b="0"/>
            <wp:wrapNone/>
            <wp:docPr id="12318686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69160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654">
      <w:pPr>
        <w:shd w:val="clear" w:color="auto" w:fill="FFFFFF"/>
        <w:tabs>
          <w:tab w:val="center" w:pos="900"/>
          <w:tab w:val="center" w:pos="4680"/>
          <w:tab w:val="right" w:pos="9360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1D6654">
      <w:pPr>
        <w:shd w:val="clear" w:color="auto" w:fill="FFFFFF"/>
        <w:jc w:val="both"/>
        <w:rPr>
          <w:b/>
          <w:color w:val="000080"/>
        </w:rPr>
      </w:pPr>
      <w:r>
        <w:rPr>
          <w:b/>
          <w:color w:val="000080"/>
        </w:rPr>
        <w:t>Professional Summary:</w:t>
      </w:r>
    </w:p>
    <w:p w:rsidR="00606DE1">
      <w:pPr>
        <w:shd w:val="clear" w:color="auto" w:fill="FFFFFF"/>
        <w:jc w:val="both"/>
        <w:rPr>
          <w:b/>
          <w:color w:val="000080"/>
        </w:rPr>
      </w:pPr>
    </w:p>
    <w:p w:rsidR="001D6654">
      <w:pPr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ind w:right="26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 have around 4.5</w:t>
      </w:r>
      <w:r w:rsidR="001136C6">
        <w:rPr>
          <w:rFonts w:ascii="Cambria" w:eastAsia="Cambria" w:hAnsi="Cambria" w:cs="Cambria"/>
          <w:sz w:val="22"/>
          <w:szCs w:val="22"/>
        </w:rPr>
        <w:t xml:space="preserve"> </w:t>
      </w:r>
      <w:r w:rsidR="00345B83">
        <w:rPr>
          <w:rFonts w:ascii="Cambria" w:eastAsia="Cambria" w:hAnsi="Cambria" w:cs="Cambria"/>
          <w:sz w:val="22"/>
          <w:szCs w:val="22"/>
        </w:rPr>
        <w:t>years of experience in design, development, implementation and administration of oracle databases on UNIX</w:t>
      </w:r>
      <w:r w:rsidR="00C55E3A">
        <w:rPr>
          <w:rFonts w:ascii="Cambria" w:eastAsia="Cambria" w:hAnsi="Cambria" w:cs="Cambria"/>
          <w:sz w:val="22"/>
          <w:szCs w:val="22"/>
        </w:rPr>
        <w:t>, LINUX</w:t>
      </w:r>
      <w:r w:rsidR="00345B83">
        <w:rPr>
          <w:rFonts w:ascii="Cambria" w:eastAsia="Cambria" w:hAnsi="Cambria" w:cs="Cambria"/>
          <w:sz w:val="22"/>
          <w:szCs w:val="22"/>
        </w:rPr>
        <w:t xml:space="preserve">. </w:t>
      </w:r>
    </w:p>
    <w:p w:rsidR="001D6654">
      <w:pPr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ind w:right="26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Ability to understand client’s Business Requirements and to provide practical solutions to fulfill their requirements.</w:t>
      </w:r>
    </w:p>
    <w:p w:rsidR="001D6654">
      <w:pPr>
        <w:numPr>
          <w:ilvl w:val="0"/>
          <w:numId w:val="1"/>
        </w:numPr>
        <w:shd w:val="clear" w:color="auto" w:fill="FFFFFF"/>
        <w:tabs>
          <w:tab w:val="left" w:pos="0"/>
          <w:tab w:val="left" w:pos="720"/>
        </w:tabs>
        <w:spacing w:line="360" w:lineRule="auto"/>
        <w:ind w:right="26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Experience in </w:t>
      </w:r>
      <w:r w:rsidR="00C55E3A">
        <w:rPr>
          <w:rFonts w:ascii="Cambria" w:eastAsia="Cambria" w:hAnsi="Cambria" w:cs="Cambria"/>
          <w:sz w:val="22"/>
          <w:szCs w:val="22"/>
        </w:rPr>
        <w:t>Troubleshooting</w:t>
      </w:r>
      <w:r>
        <w:rPr>
          <w:rFonts w:ascii="Cambria" w:eastAsia="Cambria" w:hAnsi="Cambria" w:cs="Cambria"/>
          <w:sz w:val="22"/>
          <w:szCs w:val="22"/>
        </w:rPr>
        <w:t xml:space="preserve"> and resolving problems during the regular maintenance of Oracle Database.</w:t>
      </w:r>
      <w:r>
        <mc:AlternateContent>
          <mc:Choice Requires="wps">
            <w:drawing>
              <wp:inline distT="0" distB="0" distL="114300" distR="114300">
                <wp:extent cx="115570" cy="115570"/>
                <wp:effectExtent l="0" t="0" r="0" b="0"/>
                <wp:docPr id="7417236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292978" y="3726978"/>
                          <a:ext cx="1155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i1026" type="#_x0000_t202" style="width:9.1pt;height:9.1pt;mso-wrap-distance-bottom:0;mso-wrap-distance-left:9pt;mso-wrap-distance-right:9pt;mso-wrap-distance-top:0;v-text-anchor:middle" filled="f" fillcolor="this" stroked="f">
                <v:textbox inset="7.2pt,7.2pt,7.2pt,7.2pt">
                  <w:txbxContent>
                    <w:p w:rsidR="00000000" w:rsidRPr="00000000" w:rsidP="00000000"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" w:eastAsia="Cambria" w:hAnsi="Cambria" w:cs="Cambria"/>
          <w:noProof/>
          <w:sz w:val="22"/>
          <w:szCs w:val="22"/>
        </w:rPr>
        <w:drawing>
          <wp:inline distT="0" distB="0" distL="114300" distR="114300">
            <wp:extent cx="115570" cy="115570"/>
            <wp:effectExtent l="0" t="0" r="0" b="0"/>
            <wp:docPr id="118667237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83875" name="image2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2"/>
          <w:szCs w:val="22"/>
        </w:rPr>
        <w:t xml:space="preserve">       </w:t>
      </w:r>
    </w:p>
    <w:p w:rsidR="001D6654">
      <w:pPr>
        <w:shd w:val="clear" w:color="auto" w:fill="FFFFFF"/>
        <w:ind w:hanging="360"/>
        <w:rPr>
          <w:rFonts w:ascii="Cambria" w:eastAsia="Cambria" w:hAnsi="Cambria" w:cs="Cambria"/>
          <w:sz w:val="22"/>
          <w:szCs w:val="22"/>
        </w:rPr>
      </w:pPr>
      <w:r>
        <mc:AlternateContent>
          <mc:Choice Requires="wps">
            <w:drawing>
              <wp:inline distT="0" distB="0" distL="114300" distR="114300">
                <wp:extent cx="115570" cy="115570"/>
                <wp:effectExtent l="0" t="0" r="0" b="0"/>
                <wp:docPr id="71174008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292978" y="3726978"/>
                          <a:ext cx="1155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shape id="_x0000_i1027" type="#_x0000_t202" style="width:9.1pt;height:9.1pt;mso-wrap-distance-bottom:0;mso-wrap-distance-left:9pt;mso-wrap-distance-right:9pt;mso-wrap-distance-top:0;v-text-anchor:middle" filled="f" fillcolor="this" stroked="f">
                <v:textbox inset="7.2pt,7.2pt,7.2pt,7.2pt">
                  <w:txbxContent>
                    <w:p w:rsidR="00000000" w:rsidRPr="00000000" w:rsidP="00000000"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" w:eastAsia="Cambria" w:hAnsi="Cambria" w:cs="Cambria"/>
          <w:noProof/>
          <w:sz w:val="22"/>
          <w:szCs w:val="22"/>
        </w:rPr>
        <w:drawing>
          <wp:inline distT="0" distB="0" distL="114300" distR="114300">
            <wp:extent cx="115570" cy="115570"/>
            <wp:effectExtent l="0" t="0" r="0" b="0"/>
            <wp:docPr id="19246782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0027" name="image3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2"/>
          <w:szCs w:val="22"/>
        </w:rPr>
        <w:t xml:space="preserve">       </w:t>
      </w:r>
    </w:p>
    <w:p w:rsidR="001D6654">
      <w:pPr>
        <w:shd w:val="clear" w:color="auto" w:fill="FFFFFF"/>
        <w:jc w:val="both"/>
        <w:rPr>
          <w:b/>
          <w:color w:val="000080"/>
        </w:rPr>
      </w:pPr>
      <w:r>
        <w:rPr>
          <w:b/>
          <w:color w:val="000080"/>
        </w:rPr>
        <w:t>Job Summary:</w:t>
      </w:r>
    </w:p>
    <w:p w:rsidR="005B71E1" w:rsidP="005B71E1">
      <w:pPr>
        <w:pStyle w:val="ListParagraph"/>
        <w:widowControl w:val="0"/>
        <w:numPr>
          <w:ilvl w:val="1"/>
          <w:numId w:val="6"/>
        </w:numPr>
        <w:autoSpaceDE w:val="0"/>
        <w:autoSpaceDN w:val="0"/>
        <w:spacing w:before="146" w:line="345" w:lineRule="auto"/>
        <w:ind w:left="360" w:right="288"/>
        <w:contextualSpacing w:val="0"/>
        <w:jc w:val="both"/>
      </w:pPr>
      <w:r>
        <w:t>R</w:t>
      </w:r>
      <w:r>
        <w:t>esponsible for handling various projects belongs to offshore and onshore.</w:t>
      </w:r>
    </w:p>
    <w:p w:rsidR="005B71E1" w:rsidP="005B71E1">
      <w:pPr>
        <w:pStyle w:val="ListParagraph"/>
        <w:widowControl w:val="0"/>
        <w:numPr>
          <w:ilvl w:val="1"/>
          <w:numId w:val="6"/>
        </w:numPr>
        <w:autoSpaceDE w:val="0"/>
        <w:autoSpaceDN w:val="0"/>
        <w:spacing w:before="1" w:line="345" w:lineRule="auto"/>
        <w:ind w:left="360" w:right="288"/>
        <w:contextualSpacing w:val="0"/>
        <w:jc w:val="both"/>
      </w:pPr>
      <w:r w:rsidRPr="00DC73A5">
        <w:rPr>
          <w:w w:val="105"/>
        </w:rPr>
        <w:t>Extensive</w:t>
      </w:r>
      <w:r>
        <w:rPr>
          <w:w w:val="105"/>
        </w:rPr>
        <w:t xml:space="preserve"> </w:t>
      </w:r>
      <w:r w:rsidRPr="00DC73A5">
        <w:rPr>
          <w:w w:val="105"/>
        </w:rPr>
        <w:t>knowledge</w:t>
      </w:r>
      <w:r>
        <w:rPr>
          <w:w w:val="105"/>
        </w:rPr>
        <w:t xml:space="preserve"> </w:t>
      </w:r>
      <w:r w:rsidRPr="00DC73A5">
        <w:rPr>
          <w:w w:val="105"/>
        </w:rPr>
        <w:t>on</w:t>
      </w:r>
      <w:r>
        <w:rPr>
          <w:w w:val="105"/>
        </w:rPr>
        <w:t xml:space="preserve"> </w:t>
      </w:r>
      <w:r w:rsidRPr="00DC73A5">
        <w:rPr>
          <w:w w:val="105"/>
        </w:rPr>
        <w:t>database</w:t>
      </w:r>
      <w:r>
        <w:rPr>
          <w:w w:val="105"/>
        </w:rPr>
        <w:t xml:space="preserve"> </w:t>
      </w:r>
      <w:r w:rsidRPr="00DC73A5">
        <w:rPr>
          <w:w w:val="105"/>
        </w:rPr>
        <w:t>administration</w:t>
      </w:r>
      <w:r>
        <w:rPr>
          <w:w w:val="105"/>
        </w:rPr>
        <w:t xml:space="preserve"> </w:t>
      </w:r>
      <w:r w:rsidRPr="00DC73A5">
        <w:rPr>
          <w:w w:val="105"/>
        </w:rPr>
        <w:t>for</w:t>
      </w:r>
      <w:r>
        <w:rPr>
          <w:w w:val="105"/>
        </w:rPr>
        <w:t xml:space="preserve"> Oracle 12c </w:t>
      </w:r>
      <w:r w:rsidRPr="00DC73A5">
        <w:rPr>
          <w:w w:val="105"/>
        </w:rPr>
        <w:t>and</w:t>
      </w:r>
      <w:r>
        <w:rPr>
          <w:w w:val="105"/>
        </w:rPr>
        <w:t xml:space="preserve"> Oracle19c </w:t>
      </w:r>
      <w:r w:rsidRPr="00DC73A5">
        <w:rPr>
          <w:w w:val="105"/>
        </w:rPr>
        <w:t>Working</w:t>
      </w:r>
      <w:r>
        <w:rPr>
          <w:w w:val="105"/>
        </w:rPr>
        <w:t xml:space="preserve"> </w:t>
      </w:r>
      <w:r w:rsidRPr="00DC73A5">
        <w:rPr>
          <w:w w:val="105"/>
        </w:rPr>
        <w:t>Experience</w:t>
      </w:r>
      <w:r>
        <w:rPr>
          <w:w w:val="105"/>
        </w:rPr>
        <w:t xml:space="preserve"> </w:t>
      </w:r>
      <w:r w:rsidRPr="00DC73A5">
        <w:rPr>
          <w:w w:val="105"/>
        </w:rPr>
        <w:t>on</w:t>
      </w:r>
      <w:r>
        <w:rPr>
          <w:w w:val="105"/>
        </w:rPr>
        <w:t xml:space="preserve"> </w:t>
      </w:r>
      <w:r w:rsidRPr="00DC73A5">
        <w:rPr>
          <w:w w:val="105"/>
        </w:rPr>
        <w:t>24x7</w:t>
      </w:r>
      <w:r>
        <w:rPr>
          <w:w w:val="105"/>
        </w:rPr>
        <w:t xml:space="preserve"> </w:t>
      </w:r>
      <w:r w:rsidRPr="00DC73A5">
        <w:rPr>
          <w:w w:val="105"/>
        </w:rPr>
        <w:t>Environments.</w:t>
      </w:r>
    </w:p>
    <w:p w:rsidR="005B71E1" w:rsidP="005B71E1">
      <w:pPr>
        <w:pStyle w:val="ListParagraph"/>
        <w:widowControl w:val="0"/>
        <w:numPr>
          <w:ilvl w:val="1"/>
          <w:numId w:val="6"/>
        </w:numPr>
        <w:autoSpaceDE w:val="0"/>
        <w:autoSpaceDN w:val="0"/>
        <w:spacing w:before="6" w:line="336" w:lineRule="auto"/>
        <w:ind w:left="360" w:right="288"/>
        <w:contextualSpacing w:val="0"/>
        <w:jc w:val="both"/>
      </w:pPr>
      <w:r>
        <w:t xml:space="preserve">Good experience in Oracle Software Installations by using Graphical method. </w:t>
      </w:r>
      <w:r w:rsidRPr="00DC73A5">
        <w:rPr>
          <w:sz w:val="23"/>
        </w:rPr>
        <w:t>Experience</w:t>
      </w:r>
      <w:r>
        <w:rPr>
          <w:sz w:val="23"/>
        </w:rPr>
        <w:t xml:space="preserve"> </w:t>
      </w:r>
      <w:r w:rsidRPr="00DC73A5">
        <w:rPr>
          <w:sz w:val="23"/>
        </w:rPr>
        <w:t>in</w:t>
      </w:r>
      <w:r>
        <w:rPr>
          <w:sz w:val="23"/>
        </w:rPr>
        <w:t xml:space="preserve"> </w:t>
      </w:r>
      <w:r w:rsidRPr="00DC73A5">
        <w:rPr>
          <w:sz w:val="23"/>
        </w:rPr>
        <w:t>Oracle</w:t>
      </w:r>
      <w:r>
        <w:rPr>
          <w:sz w:val="23"/>
        </w:rPr>
        <w:t xml:space="preserve"> </w:t>
      </w:r>
      <w:r w:rsidRPr="00DC73A5">
        <w:rPr>
          <w:sz w:val="23"/>
        </w:rPr>
        <w:t>Database</w:t>
      </w:r>
      <w:r>
        <w:rPr>
          <w:sz w:val="23"/>
        </w:rPr>
        <w:t xml:space="preserve"> </w:t>
      </w:r>
      <w:r w:rsidRPr="00DC73A5">
        <w:rPr>
          <w:sz w:val="23"/>
        </w:rPr>
        <w:t>Creation</w:t>
      </w:r>
      <w:r>
        <w:rPr>
          <w:sz w:val="23"/>
        </w:rPr>
        <w:t xml:space="preserve"> </w:t>
      </w:r>
      <w:r w:rsidRPr="00DC73A5">
        <w:rPr>
          <w:sz w:val="23"/>
        </w:rPr>
        <w:t>through</w:t>
      </w:r>
      <w:r>
        <w:rPr>
          <w:sz w:val="23"/>
        </w:rPr>
        <w:t xml:space="preserve"> </w:t>
      </w:r>
      <w:r w:rsidRPr="00DC73A5">
        <w:rPr>
          <w:sz w:val="23"/>
        </w:rPr>
        <w:t>DBCA</w:t>
      </w:r>
      <w:r>
        <w:rPr>
          <w:sz w:val="23"/>
        </w:rPr>
        <w:t xml:space="preserve"> </w:t>
      </w:r>
      <w:r w:rsidRPr="00DC73A5">
        <w:rPr>
          <w:sz w:val="23"/>
        </w:rPr>
        <w:t>and Manual</w:t>
      </w:r>
      <w:r>
        <w:rPr>
          <w:sz w:val="23"/>
        </w:rPr>
        <w:t xml:space="preserve"> </w:t>
      </w:r>
      <w:r w:rsidRPr="00DC73A5">
        <w:rPr>
          <w:sz w:val="23"/>
        </w:rPr>
        <w:t>method.</w:t>
      </w:r>
      <w:r>
        <w:rPr>
          <w:sz w:val="23"/>
        </w:rPr>
        <w:t xml:space="preserve"> </w:t>
      </w:r>
      <w:r w:rsidRPr="00DC73A5">
        <w:rPr>
          <w:sz w:val="23"/>
        </w:rPr>
        <w:t>Creation</w:t>
      </w:r>
      <w:r>
        <w:rPr>
          <w:sz w:val="23"/>
        </w:rPr>
        <w:t xml:space="preserve"> </w:t>
      </w:r>
      <w:r w:rsidRPr="00DC73A5">
        <w:rPr>
          <w:sz w:val="23"/>
        </w:rPr>
        <w:t>of</w:t>
      </w:r>
      <w:r>
        <w:rPr>
          <w:sz w:val="23"/>
        </w:rPr>
        <w:t xml:space="preserve"> </w:t>
      </w:r>
      <w:r w:rsidRPr="00DC73A5">
        <w:rPr>
          <w:sz w:val="23"/>
        </w:rPr>
        <w:t>database</w:t>
      </w:r>
      <w:r>
        <w:rPr>
          <w:sz w:val="23"/>
        </w:rPr>
        <w:t xml:space="preserve"> </w:t>
      </w:r>
      <w:r w:rsidRPr="00DC73A5">
        <w:rPr>
          <w:sz w:val="23"/>
        </w:rPr>
        <w:t>users</w:t>
      </w:r>
      <w:r>
        <w:rPr>
          <w:sz w:val="23"/>
        </w:rPr>
        <w:t xml:space="preserve"> </w:t>
      </w:r>
      <w:r w:rsidRPr="00DC73A5">
        <w:rPr>
          <w:sz w:val="23"/>
        </w:rPr>
        <w:t>and</w:t>
      </w:r>
      <w:r>
        <w:rPr>
          <w:sz w:val="23"/>
        </w:rPr>
        <w:t xml:space="preserve"> </w:t>
      </w:r>
      <w:r w:rsidRPr="00DC73A5">
        <w:rPr>
          <w:sz w:val="23"/>
        </w:rPr>
        <w:t>by</w:t>
      </w:r>
      <w:r>
        <w:rPr>
          <w:sz w:val="23"/>
        </w:rPr>
        <w:t xml:space="preserve"> </w:t>
      </w:r>
      <w:r w:rsidRPr="00DC73A5">
        <w:rPr>
          <w:sz w:val="23"/>
        </w:rPr>
        <w:t>setting</w:t>
      </w:r>
      <w:r>
        <w:rPr>
          <w:sz w:val="23"/>
        </w:rPr>
        <w:t xml:space="preserve"> </w:t>
      </w:r>
      <w:r w:rsidRPr="00DC73A5">
        <w:rPr>
          <w:sz w:val="23"/>
        </w:rPr>
        <w:t>default</w:t>
      </w:r>
      <w:r>
        <w:rPr>
          <w:sz w:val="23"/>
        </w:rPr>
        <w:t xml:space="preserve"> </w:t>
      </w:r>
      <w:r w:rsidRPr="00DC73A5">
        <w:rPr>
          <w:sz w:val="23"/>
        </w:rPr>
        <w:t>table</w:t>
      </w:r>
      <w:r>
        <w:rPr>
          <w:sz w:val="23"/>
        </w:rPr>
        <w:t xml:space="preserve"> </w:t>
      </w:r>
      <w:r w:rsidRPr="00DC73A5">
        <w:rPr>
          <w:sz w:val="23"/>
        </w:rPr>
        <w:t>spaces</w:t>
      </w:r>
      <w:r>
        <w:rPr>
          <w:sz w:val="23"/>
        </w:rPr>
        <w:t xml:space="preserve"> </w:t>
      </w:r>
      <w:r w:rsidRPr="00DC73A5">
        <w:rPr>
          <w:sz w:val="23"/>
        </w:rPr>
        <w:t>and</w:t>
      </w:r>
      <w:r>
        <w:rPr>
          <w:sz w:val="23"/>
        </w:rPr>
        <w:t xml:space="preserve"> </w:t>
      </w:r>
      <w:r w:rsidRPr="00DC73A5">
        <w:rPr>
          <w:sz w:val="23"/>
        </w:rPr>
        <w:t>temporary</w:t>
      </w:r>
      <w:r>
        <w:rPr>
          <w:sz w:val="23"/>
        </w:rPr>
        <w:t xml:space="preserve"> </w:t>
      </w:r>
      <w:r>
        <w:t>table spaces, assigning quotas, roles, privileges and profiles to users.</w:t>
      </w:r>
    </w:p>
    <w:p w:rsidR="005B71E1" w:rsidP="005B71E1">
      <w:pPr>
        <w:pStyle w:val="BodyText"/>
        <w:widowControl w:val="0"/>
        <w:numPr>
          <w:ilvl w:val="1"/>
          <w:numId w:val="6"/>
        </w:numPr>
        <w:autoSpaceDE w:val="0"/>
        <w:autoSpaceDN w:val="0"/>
        <w:spacing w:before="1" w:after="0"/>
        <w:ind w:left="360" w:right="288"/>
        <w:jc w:val="both"/>
      </w:pPr>
      <w:r>
        <w:t>Extensive knowledge in Database Architecture.</w:t>
      </w:r>
    </w:p>
    <w:p w:rsidR="005B71E1" w:rsidP="005B71E1">
      <w:pPr>
        <w:pStyle w:val="BodyText"/>
        <w:widowControl w:val="0"/>
        <w:numPr>
          <w:ilvl w:val="1"/>
          <w:numId w:val="6"/>
        </w:numPr>
        <w:autoSpaceDE w:val="0"/>
        <w:autoSpaceDN w:val="0"/>
        <w:spacing w:before="100" w:after="0" w:line="326" w:lineRule="auto"/>
        <w:ind w:left="360" w:right="288"/>
        <w:jc w:val="both"/>
      </w:pPr>
      <w:r>
        <w:t>Experience in Schema refresh using Exports/Imports and Data pump. Wide range of experience in RMAN backup/recovery scenarios.</w:t>
      </w:r>
    </w:p>
    <w:p w:rsidR="005B71E1" w:rsidP="005B71E1">
      <w:pPr>
        <w:pStyle w:val="ListParagraph"/>
        <w:widowControl w:val="0"/>
        <w:numPr>
          <w:ilvl w:val="1"/>
          <w:numId w:val="6"/>
        </w:numPr>
        <w:autoSpaceDE w:val="0"/>
        <w:autoSpaceDN w:val="0"/>
        <w:spacing w:before="20"/>
        <w:ind w:left="360" w:right="288"/>
        <w:contextualSpacing w:val="0"/>
        <w:jc w:val="both"/>
      </w:pPr>
      <w:r>
        <w:t>Having experience in Cloning of a database using Cold, Hot and RMAN.</w:t>
      </w:r>
    </w:p>
    <w:p w:rsidR="005B71E1" w:rsidP="005B71E1">
      <w:pPr>
        <w:pStyle w:val="BodyText"/>
        <w:widowControl w:val="0"/>
        <w:numPr>
          <w:ilvl w:val="1"/>
          <w:numId w:val="6"/>
        </w:numPr>
        <w:autoSpaceDE w:val="0"/>
        <w:autoSpaceDN w:val="0"/>
        <w:spacing w:before="102" w:after="0"/>
        <w:ind w:left="360" w:right="288"/>
        <w:jc w:val="both"/>
      </w:pPr>
      <w:r>
        <w:t>Having Good experience in applying Patches to the database.</w:t>
      </w:r>
    </w:p>
    <w:p w:rsidR="005B71E1" w:rsidP="005B71E1">
      <w:pPr>
        <w:pStyle w:val="BodyText"/>
        <w:widowControl w:val="0"/>
        <w:numPr>
          <w:ilvl w:val="1"/>
          <w:numId w:val="6"/>
        </w:numPr>
        <w:autoSpaceDE w:val="0"/>
        <w:autoSpaceDN w:val="0"/>
        <w:spacing w:before="101" w:after="0" w:line="331" w:lineRule="auto"/>
        <w:ind w:left="360" w:right="288"/>
        <w:jc w:val="both"/>
      </w:pPr>
      <w:r>
        <w:t>Experience on database Upgrade from Oracle12c to Oracle19c on production environment.</w:t>
      </w:r>
    </w:p>
    <w:p w:rsidR="005B71E1" w:rsidRPr="00562506" w:rsidP="005B71E1">
      <w:pPr>
        <w:pStyle w:val="BodyText"/>
        <w:widowControl w:val="0"/>
        <w:numPr>
          <w:ilvl w:val="1"/>
          <w:numId w:val="6"/>
        </w:numPr>
        <w:autoSpaceDE w:val="0"/>
        <w:autoSpaceDN w:val="0"/>
        <w:spacing w:after="0" w:line="336" w:lineRule="auto"/>
        <w:ind w:left="360" w:right="288"/>
        <w:jc w:val="both"/>
      </w:pPr>
      <w:r>
        <w:t>Good experience in configuring the Oracle Data guard.</w:t>
      </w:r>
    </w:p>
    <w:p w:rsidR="005B71E1" w:rsidRPr="00562506" w:rsidP="005B71E1">
      <w:pPr>
        <w:pStyle w:val="BodyText"/>
        <w:widowControl w:val="0"/>
        <w:numPr>
          <w:ilvl w:val="1"/>
          <w:numId w:val="6"/>
        </w:numPr>
        <w:autoSpaceDE w:val="0"/>
        <w:autoSpaceDN w:val="0"/>
        <w:spacing w:after="0" w:line="336" w:lineRule="auto"/>
        <w:ind w:left="360" w:right="288"/>
        <w:jc w:val="both"/>
      </w:pPr>
      <w:r w:rsidRPr="00562506">
        <w:t xml:space="preserve">Hands </w:t>
      </w:r>
      <w:r>
        <w:t xml:space="preserve">on experience in Oracle </w:t>
      </w:r>
      <w:r w:rsidRPr="00562506">
        <w:t>12C</w:t>
      </w:r>
      <w:r>
        <w:t>/19C</w:t>
      </w:r>
      <w:r w:rsidRPr="00562506">
        <w:t xml:space="preserve"> RAC implementation &amp; administration (Oracle Cluster ware setup and configuration, RAC installation using ASM, Grid Installation)</w:t>
      </w:r>
      <w:r>
        <w:t>.</w:t>
      </w:r>
    </w:p>
    <w:p w:rsidR="005B71E1" w:rsidP="005B71E1">
      <w:pPr>
        <w:pStyle w:val="BodyText"/>
        <w:widowControl w:val="0"/>
        <w:numPr>
          <w:ilvl w:val="1"/>
          <w:numId w:val="6"/>
        </w:numPr>
        <w:autoSpaceDE w:val="0"/>
        <w:autoSpaceDN w:val="0"/>
        <w:spacing w:after="0" w:line="336" w:lineRule="auto"/>
        <w:ind w:left="360" w:right="288"/>
        <w:jc w:val="both"/>
      </w:pPr>
      <w:r>
        <w:t>Identifying fragmented Indexes and Rebuilding Indexes.</w:t>
      </w:r>
    </w:p>
    <w:p w:rsidR="005B71E1" w:rsidRPr="00DC73A5" w:rsidP="005B71E1">
      <w:pPr>
        <w:pStyle w:val="ListParagraph"/>
        <w:widowControl w:val="0"/>
        <w:numPr>
          <w:ilvl w:val="1"/>
          <w:numId w:val="6"/>
        </w:numPr>
        <w:autoSpaceDE w:val="0"/>
        <w:autoSpaceDN w:val="0"/>
        <w:spacing w:before="3" w:line="340" w:lineRule="auto"/>
        <w:ind w:left="360" w:right="288"/>
        <w:contextualSpacing w:val="0"/>
        <w:jc w:val="both"/>
        <w:rPr>
          <w:sz w:val="23"/>
        </w:rPr>
      </w:pPr>
      <w:r>
        <w:t xml:space="preserve">Analyzing the AWR reports and comparing the same with ADDM recommendations and finding the SQL Queries which are affecting the </w:t>
      </w:r>
      <w:r w:rsidRPr="00DC73A5">
        <w:rPr>
          <w:sz w:val="23"/>
        </w:rPr>
        <w:t>performance.</w:t>
      </w:r>
    </w:p>
    <w:p w:rsidR="005B71E1" w:rsidP="005B71E1">
      <w:pPr>
        <w:pStyle w:val="ListParagraph"/>
        <w:widowControl w:val="0"/>
        <w:numPr>
          <w:ilvl w:val="1"/>
          <w:numId w:val="6"/>
        </w:numPr>
        <w:autoSpaceDE w:val="0"/>
        <w:autoSpaceDN w:val="0"/>
        <w:spacing w:line="249" w:lineRule="exact"/>
        <w:ind w:left="360" w:right="288"/>
        <w:contextualSpacing w:val="0"/>
        <w:jc w:val="both"/>
      </w:pPr>
      <w:r>
        <w:t>Capable of trouble shooting the slowness of a Query using TKPROF and EXPLAIN</w:t>
      </w:r>
    </w:p>
    <w:p w:rsidR="005B71E1" w:rsidP="005B71E1">
      <w:pPr>
        <w:pStyle w:val="BodyText"/>
        <w:widowControl w:val="0"/>
        <w:numPr>
          <w:ilvl w:val="1"/>
          <w:numId w:val="6"/>
        </w:numPr>
        <w:autoSpaceDE w:val="0"/>
        <w:autoSpaceDN w:val="0"/>
        <w:spacing w:before="102" w:after="0"/>
        <w:ind w:left="360" w:right="288"/>
        <w:jc w:val="both"/>
      </w:pPr>
      <w:r>
        <w:t>PLAN utilities.</w:t>
      </w:r>
    </w:p>
    <w:p w:rsidR="005B71E1" w:rsidP="005B71E1">
      <w:pPr>
        <w:pStyle w:val="BodyText"/>
        <w:widowControl w:val="0"/>
        <w:numPr>
          <w:ilvl w:val="1"/>
          <w:numId w:val="6"/>
        </w:numPr>
        <w:autoSpaceDE w:val="0"/>
        <w:autoSpaceDN w:val="0"/>
        <w:spacing w:before="105" w:after="0"/>
        <w:ind w:left="360" w:right="288"/>
        <w:jc w:val="both"/>
      </w:pPr>
      <w:r>
        <w:t>Knowledge in configuring the Real Application Clusters (RAC).</w:t>
      </w:r>
    </w:p>
    <w:p w:rsidR="005B71E1" w:rsidRPr="005B71E1" w:rsidP="005B71E1">
      <w:pPr>
        <w:pStyle w:val="Heading1"/>
        <w:keepNext w:val="0"/>
        <w:keepLines w:val="0"/>
        <w:widowControl w:val="0"/>
        <w:numPr>
          <w:ilvl w:val="1"/>
          <w:numId w:val="6"/>
        </w:numPr>
        <w:autoSpaceDE w:val="0"/>
        <w:autoSpaceDN w:val="0"/>
        <w:spacing w:before="107" w:after="0"/>
        <w:ind w:left="360" w:right="288"/>
        <w:jc w:val="both"/>
        <w:rPr>
          <w:sz w:val="28"/>
          <w:szCs w:val="28"/>
        </w:rPr>
      </w:pPr>
      <w:r w:rsidRPr="005B71E1">
        <w:rPr>
          <w:w w:val="95"/>
          <w:sz w:val="28"/>
          <w:szCs w:val="28"/>
        </w:rPr>
        <w:t>Taking back up of OC Rand VOTING DISK.</w:t>
      </w:r>
    </w:p>
    <w:p w:rsidR="00F336F7" w:rsidRPr="00BD252A" w:rsidP="005B71E1">
      <w:pPr>
        <w:shd w:val="clear" w:color="auto" w:fill="FFFFFF"/>
        <w:ind w:left="360"/>
        <w:jc w:val="both"/>
        <w:rPr>
          <w:rFonts w:ascii="Cambria" w:eastAsia="SimSun" w:hAnsi="Cambria"/>
          <w:bCs/>
          <w:kern w:val="20"/>
          <w:sz w:val="22"/>
          <w:szCs w:val="22"/>
        </w:rPr>
      </w:pPr>
      <w:r w:rsidRPr="00DC73A5">
        <w:rPr>
          <w:w w:val="95"/>
          <w:sz w:val="25"/>
        </w:rPr>
        <w:t>Administrating</w:t>
      </w:r>
      <w:r>
        <w:rPr>
          <w:w w:val="95"/>
          <w:sz w:val="25"/>
        </w:rPr>
        <w:t xml:space="preserve"> </w:t>
      </w:r>
      <w:r w:rsidRPr="00DC73A5">
        <w:rPr>
          <w:w w:val="95"/>
          <w:sz w:val="25"/>
        </w:rPr>
        <w:t>RAC</w:t>
      </w:r>
      <w:r>
        <w:rPr>
          <w:w w:val="95"/>
          <w:sz w:val="25"/>
        </w:rPr>
        <w:t xml:space="preserve"> </w:t>
      </w:r>
      <w:r w:rsidRPr="00DC73A5">
        <w:rPr>
          <w:w w:val="95"/>
          <w:sz w:val="25"/>
        </w:rPr>
        <w:t>database</w:t>
      </w:r>
      <w:r>
        <w:rPr>
          <w:w w:val="95"/>
          <w:sz w:val="25"/>
        </w:rPr>
        <w:t xml:space="preserve">s </w:t>
      </w:r>
      <w:r w:rsidRPr="00DC73A5">
        <w:rPr>
          <w:w w:val="95"/>
          <w:sz w:val="25"/>
        </w:rPr>
        <w:t>using</w:t>
      </w:r>
      <w:r>
        <w:rPr>
          <w:w w:val="95"/>
          <w:sz w:val="25"/>
        </w:rPr>
        <w:t xml:space="preserve"> </w:t>
      </w:r>
      <w:r w:rsidRPr="00DC73A5">
        <w:rPr>
          <w:w w:val="95"/>
          <w:sz w:val="25"/>
        </w:rPr>
        <w:t>SRVCTL</w:t>
      </w:r>
      <w:r>
        <w:rPr>
          <w:w w:val="95"/>
          <w:sz w:val="25"/>
        </w:rPr>
        <w:t xml:space="preserve"> </w:t>
      </w:r>
      <w:r w:rsidRPr="00DC73A5">
        <w:rPr>
          <w:w w:val="95"/>
          <w:sz w:val="25"/>
        </w:rPr>
        <w:t>and CRSCTL</w:t>
      </w:r>
      <w:r>
        <w:rPr>
          <w:w w:val="95"/>
          <w:sz w:val="25"/>
        </w:rPr>
        <w:t xml:space="preserve"> </w:t>
      </w:r>
      <w:r w:rsidRPr="00DC73A5">
        <w:rPr>
          <w:w w:val="95"/>
          <w:sz w:val="25"/>
        </w:rPr>
        <w:t>.Experience</w:t>
      </w:r>
      <w:r>
        <w:rPr>
          <w:w w:val="95"/>
          <w:sz w:val="25"/>
        </w:rPr>
        <w:t xml:space="preserve"> </w:t>
      </w:r>
      <w:r w:rsidRPr="00DC73A5">
        <w:rPr>
          <w:w w:val="95"/>
          <w:sz w:val="25"/>
        </w:rPr>
        <w:t>in</w:t>
      </w:r>
      <w:r>
        <w:rPr>
          <w:w w:val="95"/>
          <w:sz w:val="25"/>
        </w:rPr>
        <w:t xml:space="preserve"> </w:t>
      </w:r>
      <w:r w:rsidRPr="00DC73A5">
        <w:rPr>
          <w:w w:val="95"/>
          <w:sz w:val="25"/>
        </w:rPr>
        <w:t>patching</w:t>
      </w:r>
      <w:r>
        <w:rPr>
          <w:w w:val="95"/>
          <w:sz w:val="25"/>
        </w:rPr>
        <w:t xml:space="preserve"> </w:t>
      </w:r>
      <w:r w:rsidRPr="00DC73A5">
        <w:rPr>
          <w:w w:val="95"/>
          <w:sz w:val="25"/>
        </w:rPr>
        <w:t>the</w:t>
      </w:r>
      <w:r>
        <w:rPr>
          <w:w w:val="95"/>
          <w:sz w:val="25"/>
        </w:rPr>
        <w:t xml:space="preserve"> </w:t>
      </w:r>
      <w:r w:rsidRPr="00DC73A5">
        <w:rPr>
          <w:w w:val="95"/>
          <w:sz w:val="25"/>
        </w:rPr>
        <w:t>RAC databases</w:t>
      </w:r>
      <w:r>
        <w:rPr>
          <w:w w:val="95"/>
          <w:sz w:val="25"/>
        </w:rPr>
        <w:t xml:space="preserve"> </w:t>
      </w:r>
      <w:r w:rsidRPr="00DC73A5">
        <w:rPr>
          <w:w w:val="95"/>
          <w:sz w:val="25"/>
        </w:rPr>
        <w:t>in</w:t>
      </w:r>
      <w:r>
        <w:rPr>
          <w:w w:val="95"/>
          <w:sz w:val="25"/>
        </w:rPr>
        <w:t xml:space="preserve"> </w:t>
      </w:r>
      <w:r w:rsidRPr="00DC73A5">
        <w:rPr>
          <w:w w:val="95"/>
          <w:sz w:val="25"/>
        </w:rPr>
        <w:t>Rollove</w:t>
      </w:r>
      <w:r>
        <w:rPr>
          <w:w w:val="95"/>
          <w:sz w:val="25"/>
        </w:rPr>
        <w:t xml:space="preserve">r </w:t>
      </w:r>
      <w:r w:rsidRPr="00DC73A5">
        <w:rPr>
          <w:w w:val="95"/>
          <w:sz w:val="25"/>
        </w:rPr>
        <w:t>manager</w:t>
      </w:r>
    </w:p>
    <w:p w:rsidR="001D6654">
      <w:pPr>
        <w:shd w:val="clear" w:color="auto" w:fill="FFFFFF"/>
        <w:spacing w:line="360" w:lineRule="auto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jc w:val="both"/>
        <w:rPr>
          <w:b/>
          <w:color w:val="000080"/>
        </w:rPr>
      </w:pPr>
      <w:r w:rsidRPr="007F28C4">
        <w:rPr>
          <w:color w:val="000080"/>
        </w:rPr>
        <w:t>Professional</w:t>
      </w:r>
      <w:r>
        <w:rPr>
          <w:b/>
          <w:color w:val="000080"/>
        </w:rPr>
        <w:t xml:space="preserve"> Experience</w:t>
      </w:r>
    </w:p>
    <w:p w:rsidR="001D6654">
      <w:pPr>
        <w:shd w:val="clear" w:color="auto" w:fill="FFFFFF"/>
        <w:jc w:val="both"/>
        <w:rPr>
          <w:b/>
          <w:color w:val="000080"/>
        </w:rPr>
      </w:pPr>
    </w:p>
    <w:p w:rsidR="001D6654">
      <w:pPr>
        <w:numPr>
          <w:ilvl w:val="0"/>
          <w:numId w:val="2"/>
        </w:num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Presently working as Database Administrator for</w:t>
      </w:r>
      <w:r w:rsidR="009C1CC4">
        <w:rPr>
          <w:rFonts w:ascii="Cambria" w:eastAsia="Cambria" w:hAnsi="Cambria" w:cs="Cambria"/>
          <w:sz w:val="22"/>
          <w:szCs w:val="22"/>
        </w:rPr>
        <w:t xml:space="preserve"> </w:t>
      </w:r>
      <w:r w:rsidR="00884C11">
        <w:rPr>
          <w:rFonts w:ascii="Cambria" w:eastAsia="Cambria" w:hAnsi="Cambria" w:cs="Cambria"/>
          <w:sz w:val="22"/>
          <w:szCs w:val="22"/>
        </w:rPr>
        <w:t>Tata Consultancy</w:t>
      </w:r>
      <w:r w:rsidR="009C1CC4">
        <w:rPr>
          <w:rFonts w:ascii="Cambria" w:eastAsia="Cambria" w:hAnsi="Cambria" w:cs="Cambria"/>
          <w:sz w:val="22"/>
          <w:szCs w:val="22"/>
        </w:rPr>
        <w:t xml:space="preserve"> Services</w:t>
      </w:r>
      <w:r w:rsidR="00B270B0">
        <w:rPr>
          <w:rFonts w:ascii="Cambria" w:eastAsia="Cambria" w:hAnsi="Cambria" w:cs="Cambria"/>
          <w:sz w:val="22"/>
          <w:szCs w:val="22"/>
        </w:rPr>
        <w:t xml:space="preserve"> from Nov</w:t>
      </w:r>
      <w:r>
        <w:rPr>
          <w:rFonts w:ascii="Cambria" w:eastAsia="Cambria" w:hAnsi="Cambria" w:cs="Cambria"/>
          <w:sz w:val="22"/>
          <w:szCs w:val="22"/>
        </w:rPr>
        <w:t xml:space="preserve"> 2017 to till date. </w:t>
      </w:r>
    </w:p>
    <w:p w:rsidR="001D6654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jc w:val="both"/>
        <w:rPr>
          <w:b/>
          <w:color w:val="000080"/>
        </w:rPr>
      </w:pPr>
      <w:r>
        <w:rPr>
          <w:b/>
          <w:color w:val="000080"/>
        </w:rPr>
        <w:t>Education Details:</w:t>
      </w:r>
    </w:p>
    <w:p w:rsidR="001D6654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ind w:hanging="36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         B.TECH (2015) From Jawaharlal Nehru Technological University </w:t>
      </w:r>
      <w:r w:rsidR="00416AB6">
        <w:rPr>
          <w:rFonts w:ascii="Cambria" w:eastAsia="Cambria" w:hAnsi="Cambria" w:cs="Cambria"/>
          <w:sz w:val="22"/>
          <w:szCs w:val="22"/>
        </w:rPr>
        <w:t>Kakinada.</w:t>
      </w:r>
    </w:p>
    <w:p w:rsidR="001D6654">
      <w:pPr>
        <w:shd w:val="clear" w:color="auto" w:fill="FFFFFF"/>
        <w:ind w:hanging="360"/>
        <w:jc w:val="both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b/>
          <w:color w:val="000080"/>
        </w:rPr>
        <w:t>Certifications:</w:t>
      </w:r>
    </w:p>
    <w:p w:rsidR="001D6654">
      <w:pPr>
        <w:shd w:val="clear" w:color="auto" w:fill="FFFFFF"/>
        <w:ind w:hanging="360"/>
        <w:jc w:val="both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ind w:hanging="36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ab/>
        <w:t xml:space="preserve">   </w:t>
      </w:r>
      <w:r>
        <w:rPr>
          <w:rFonts w:ascii="Cambria" w:eastAsia="Cambria" w:hAnsi="Cambria" w:cs="Cambria"/>
          <w:b/>
          <w:sz w:val="22"/>
          <w:szCs w:val="22"/>
        </w:rPr>
        <w:t xml:space="preserve">OCA12C </w:t>
      </w:r>
    </w:p>
    <w:p w:rsidR="001D6654">
      <w:pPr>
        <w:shd w:val="clear" w:color="auto" w:fill="FFFFFF"/>
        <w:spacing w:line="360" w:lineRule="auto"/>
        <w:rPr>
          <w:rFonts w:ascii="Cambria" w:eastAsia="Cambria" w:hAnsi="Cambria" w:cs="Cambria"/>
          <w:sz w:val="22"/>
          <w:szCs w:val="22"/>
        </w:rPr>
      </w:pPr>
    </w:p>
    <w:p w:rsidR="001D6654">
      <w:pPr>
        <w:rPr>
          <w:rFonts w:ascii="Cambria" w:eastAsia="Cambria" w:hAnsi="Cambria" w:cs="Cambria"/>
          <w:sz w:val="22"/>
          <w:szCs w:val="22"/>
        </w:rPr>
      </w:pPr>
    </w:p>
    <w:p w:rsidR="001D6654" w:rsidRPr="007D5678">
      <w:pPr>
        <w:shd w:val="clear" w:color="auto" w:fill="FFFFFF"/>
        <w:jc w:val="both"/>
        <w:rPr>
          <w:b/>
          <w:color w:val="000080"/>
        </w:rPr>
      </w:pPr>
      <w:r>
        <w:rPr>
          <w:b/>
          <w:color w:val="000080"/>
        </w:rPr>
        <w:t>Project:</w:t>
      </w:r>
    </w:p>
    <w:p w:rsidR="001D6654">
      <w:pPr>
        <w:shd w:val="clear" w:color="auto" w:fill="FFFFFF"/>
        <w:ind w:hanging="36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</w:t>
      </w:r>
      <w:r w:rsidR="007D5678">
        <w:rPr>
          <w:rFonts w:ascii="Cambria" w:eastAsia="Cambria" w:hAnsi="Cambria" w:cs="Cambria"/>
          <w:sz w:val="22"/>
          <w:szCs w:val="22"/>
        </w:rPr>
        <w:t>Client</w:t>
      </w:r>
      <w:r w:rsidR="007D5678">
        <w:rPr>
          <w:rFonts w:ascii="Cambria" w:eastAsia="Cambria" w:hAnsi="Cambria" w:cs="Cambria"/>
          <w:sz w:val="22"/>
          <w:szCs w:val="22"/>
        </w:rPr>
        <w:tab/>
      </w:r>
      <w:r w:rsidR="007D5678">
        <w:rPr>
          <w:rFonts w:ascii="Cambria" w:eastAsia="Cambria" w:hAnsi="Cambria" w:cs="Cambria"/>
          <w:sz w:val="22"/>
          <w:szCs w:val="22"/>
        </w:rPr>
        <w:tab/>
        <w:t xml:space="preserve">:     </w:t>
      </w:r>
      <w:r w:rsidR="004750D3">
        <w:rPr>
          <w:rFonts w:ascii="Cambria" w:eastAsia="Cambria" w:hAnsi="Cambria" w:cs="Cambria"/>
          <w:sz w:val="22"/>
          <w:szCs w:val="22"/>
        </w:rPr>
        <w:t>American International Group (A.I</w:t>
      </w:r>
      <w:r w:rsidR="00345B83">
        <w:rPr>
          <w:rFonts w:ascii="Cambria" w:eastAsia="Cambria" w:hAnsi="Cambria" w:cs="Cambria"/>
          <w:sz w:val="22"/>
          <w:szCs w:val="22"/>
        </w:rPr>
        <w:t>.</w:t>
      </w:r>
      <w:r w:rsidR="004750D3">
        <w:rPr>
          <w:rFonts w:ascii="Cambria" w:eastAsia="Cambria" w:hAnsi="Cambria" w:cs="Cambria"/>
          <w:sz w:val="22"/>
          <w:szCs w:val="22"/>
        </w:rPr>
        <w:t>G).</w:t>
      </w:r>
    </w:p>
    <w:p w:rsidR="001D6654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Duration</w:t>
      </w:r>
      <w:r>
        <w:rPr>
          <w:rFonts w:ascii="Cambria" w:eastAsia="Cambria" w:hAnsi="Cambria" w:cs="Cambria"/>
          <w:sz w:val="22"/>
          <w:szCs w:val="22"/>
        </w:rPr>
        <w:tab/>
        <w:t xml:space="preserve">:     </w:t>
      </w:r>
      <w:r w:rsidR="00B30E47">
        <w:rPr>
          <w:rFonts w:ascii="Cambria" w:eastAsia="Cambria" w:hAnsi="Cambria" w:cs="Cambria"/>
          <w:sz w:val="22"/>
          <w:szCs w:val="22"/>
        </w:rPr>
        <w:t>Nov</w:t>
      </w:r>
      <w:r w:rsidR="00345B83">
        <w:rPr>
          <w:rFonts w:ascii="Cambria" w:eastAsia="Cambria" w:hAnsi="Cambria" w:cs="Cambria"/>
          <w:sz w:val="22"/>
          <w:szCs w:val="22"/>
        </w:rPr>
        <w:t>-2017 to Till Date.</w:t>
      </w:r>
    </w:p>
    <w:p w:rsidR="001D6654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Here we ar</w:t>
      </w:r>
      <w:r w:rsidR="00DD58E4">
        <w:rPr>
          <w:rFonts w:ascii="Cambria" w:eastAsia="Cambria" w:hAnsi="Cambria" w:cs="Cambria"/>
          <w:sz w:val="22"/>
          <w:szCs w:val="22"/>
        </w:rPr>
        <w:t xml:space="preserve">e supporting databases for </w:t>
      </w:r>
      <w:r w:rsidR="00CB054E">
        <w:rPr>
          <w:rFonts w:ascii="Cambria" w:eastAsia="Cambria" w:hAnsi="Cambria" w:cs="Cambria"/>
          <w:sz w:val="22"/>
          <w:szCs w:val="22"/>
        </w:rPr>
        <w:t xml:space="preserve">American International Group </w:t>
      </w:r>
      <w:r>
        <w:rPr>
          <w:rFonts w:ascii="Cambria" w:eastAsia="Cambria" w:hAnsi="Cambria" w:cs="Cambria"/>
          <w:sz w:val="22"/>
          <w:szCs w:val="22"/>
        </w:rPr>
        <w:t xml:space="preserve">internal project </w:t>
      </w:r>
      <w:r w:rsidR="00DD58E4">
        <w:rPr>
          <w:rFonts w:ascii="Cambria" w:eastAsia="Cambria" w:hAnsi="Cambria" w:cs="Cambria"/>
          <w:sz w:val="22"/>
          <w:szCs w:val="22"/>
        </w:rPr>
        <w:t xml:space="preserve">.The project which support </w:t>
      </w:r>
      <w:r w:rsidR="00CB054E">
        <w:rPr>
          <w:rFonts w:ascii="Cambria" w:eastAsia="Cambria" w:hAnsi="Cambria" w:cs="Cambria"/>
          <w:sz w:val="22"/>
          <w:szCs w:val="22"/>
        </w:rPr>
        <w:t xml:space="preserve">American International Group </w:t>
      </w:r>
      <w:r>
        <w:rPr>
          <w:rFonts w:ascii="Cambria" w:eastAsia="Cambria" w:hAnsi="Cambria" w:cs="Cambria"/>
          <w:sz w:val="22"/>
          <w:szCs w:val="22"/>
        </w:rPr>
        <w:t>internal revenue repor</w:t>
      </w:r>
      <w:r w:rsidR="00DD58E4">
        <w:rPr>
          <w:rFonts w:ascii="Cambria" w:eastAsia="Cambria" w:hAnsi="Cambria" w:cs="Cambria"/>
          <w:sz w:val="22"/>
          <w:szCs w:val="22"/>
        </w:rPr>
        <w:t xml:space="preserve">ts, employee payrolls, and </w:t>
      </w:r>
      <w:r w:rsidR="00CB054E">
        <w:rPr>
          <w:rFonts w:ascii="Cambria" w:eastAsia="Cambria" w:hAnsi="Cambria" w:cs="Cambria"/>
          <w:sz w:val="22"/>
          <w:szCs w:val="22"/>
        </w:rPr>
        <w:t>American International Group</w:t>
      </w:r>
      <w:r>
        <w:rPr>
          <w:rFonts w:ascii="Cambria" w:eastAsia="Cambria" w:hAnsi="Cambria" w:cs="Cambria"/>
          <w:sz w:val="22"/>
          <w:szCs w:val="22"/>
        </w:rPr>
        <w:t xml:space="preserve"> employee portal related databases.</w:t>
      </w:r>
    </w:p>
    <w:p w:rsidR="001D6654">
      <w:pPr>
        <w:shd w:val="clear" w:color="auto" w:fill="FFFFFF"/>
        <w:rPr>
          <w:rFonts w:ascii="Cambria" w:eastAsia="Cambria" w:hAnsi="Cambria" w:cs="Cambria"/>
          <w:sz w:val="22"/>
          <w:szCs w:val="22"/>
        </w:rPr>
      </w:pPr>
    </w:p>
    <w:p w:rsidR="007D5678" w:rsidP="00F4496D">
      <w:pPr>
        <w:shd w:val="clear" w:color="auto" w:fill="FFFFFF"/>
        <w:rPr>
          <w:rFonts w:ascii="Cambria" w:eastAsia="Cambria" w:hAnsi="Cambria" w:cs="Cambria"/>
          <w:sz w:val="22"/>
          <w:szCs w:val="22"/>
        </w:rPr>
      </w:pPr>
      <w:r w:rsidRPr="007F28C4">
        <w:rPr>
          <w:rFonts w:eastAsia="Cambria"/>
          <w:b/>
          <w:color w:val="002060"/>
        </w:rPr>
        <w:t>Responsibilitie</w:t>
      </w:r>
      <w:r w:rsidRPr="007F28C4" w:rsidR="007F28C4">
        <w:rPr>
          <w:rFonts w:eastAsia="Cambria"/>
          <w:b/>
          <w:color w:val="002060"/>
        </w:rPr>
        <w:t>s</w:t>
      </w:r>
      <w:r>
        <w:rPr>
          <w:rFonts w:ascii="Cambria" w:eastAsia="Cambria" w:hAnsi="Cambria" w:cs="Cambria"/>
          <w:sz w:val="22"/>
          <w:szCs w:val="22"/>
        </w:rPr>
        <w:t>:</w:t>
      </w:r>
    </w:p>
    <w:p w:rsidR="005B71E1" w:rsidP="005B71E1">
      <w:pPr>
        <w:pStyle w:val="BodyText"/>
        <w:widowControl w:val="0"/>
        <w:numPr>
          <w:ilvl w:val="1"/>
          <w:numId w:val="7"/>
        </w:numPr>
        <w:autoSpaceDE w:val="0"/>
        <w:autoSpaceDN w:val="0"/>
        <w:spacing w:before="92" w:after="0" w:line="336" w:lineRule="auto"/>
        <w:ind w:right="1634"/>
      </w:pPr>
      <w:r>
        <w:t>Creating Table spaces and monitoring their growth and resize or add Data files to Table spaces.</w:t>
      </w:r>
    </w:p>
    <w:p w:rsidR="005B71E1" w:rsidP="005B71E1">
      <w:pPr>
        <w:pStyle w:val="BodyText"/>
        <w:widowControl w:val="0"/>
        <w:numPr>
          <w:ilvl w:val="1"/>
          <w:numId w:val="7"/>
        </w:numPr>
        <w:autoSpaceDE w:val="0"/>
        <w:autoSpaceDN w:val="0"/>
        <w:spacing w:after="0" w:line="336" w:lineRule="auto"/>
        <w:ind w:right="1634"/>
      </w:pPr>
      <w:r>
        <w:rPr>
          <w:w w:val="95"/>
        </w:rPr>
        <w:t xml:space="preserve">Creation of Database users and by setting the default table spaces, Assigning </w:t>
      </w:r>
      <w:r>
        <w:t>quotas, roles, privileges and profiles to users.</w:t>
      </w:r>
    </w:p>
    <w:p w:rsidR="005B71E1" w:rsidP="005B71E1">
      <w:pPr>
        <w:pStyle w:val="BodyText"/>
        <w:widowControl w:val="0"/>
        <w:numPr>
          <w:ilvl w:val="1"/>
          <w:numId w:val="7"/>
        </w:numPr>
        <w:autoSpaceDE w:val="0"/>
        <w:autoSpaceDN w:val="0"/>
        <w:spacing w:after="0" w:line="331" w:lineRule="auto"/>
        <w:ind w:right="3627"/>
      </w:pPr>
      <w:r>
        <w:t xml:space="preserve">Regular monitoring of Alert </w:t>
      </w:r>
      <w:r w:rsidR="00FC725E">
        <w:t>log file on day-to-day basis.</w:t>
      </w:r>
    </w:p>
    <w:p w:rsidR="005B71E1" w:rsidP="005B71E1">
      <w:pPr>
        <w:pStyle w:val="BodyText"/>
        <w:widowControl w:val="0"/>
        <w:numPr>
          <w:ilvl w:val="1"/>
          <w:numId w:val="7"/>
        </w:numPr>
        <w:autoSpaceDE w:val="0"/>
        <w:autoSpaceDN w:val="0"/>
        <w:spacing w:after="0"/>
      </w:pPr>
      <w:r>
        <w:t>Creation of new db links and materialized views.</w:t>
      </w:r>
    </w:p>
    <w:p w:rsidR="005B71E1" w:rsidP="005B71E1">
      <w:pPr>
        <w:pStyle w:val="BodyText"/>
        <w:widowControl w:val="0"/>
        <w:numPr>
          <w:ilvl w:val="1"/>
          <w:numId w:val="7"/>
        </w:numPr>
        <w:autoSpaceDE w:val="0"/>
        <w:autoSpaceDN w:val="0"/>
        <w:spacing w:before="83" w:after="0" w:line="331" w:lineRule="auto"/>
        <w:ind w:right="1634"/>
      </w:pPr>
      <w:r>
        <w:t>Troubleshooting mounts point utilization issue and implementing new script to resolve the issue permanently.</w:t>
      </w:r>
    </w:p>
    <w:p w:rsidR="005B71E1" w:rsidP="005B71E1">
      <w:pPr>
        <w:pStyle w:val="BodyText"/>
        <w:widowControl w:val="0"/>
        <w:numPr>
          <w:ilvl w:val="1"/>
          <w:numId w:val="7"/>
        </w:numPr>
        <w:autoSpaceDE w:val="0"/>
        <w:autoSpaceDN w:val="0"/>
        <w:spacing w:after="0" w:line="264" w:lineRule="exact"/>
      </w:pPr>
      <w:r>
        <w:t>Clearing the mount point spaces if reaches greater than 90%.</w:t>
      </w:r>
    </w:p>
    <w:p w:rsidR="005B71E1" w:rsidRPr="0022563C" w:rsidP="005B71E1">
      <w:pPr>
        <w:pStyle w:val="BodyText"/>
        <w:widowControl w:val="0"/>
        <w:numPr>
          <w:ilvl w:val="1"/>
          <w:numId w:val="7"/>
        </w:numPr>
        <w:autoSpaceDE w:val="0"/>
        <w:autoSpaceDN w:val="0"/>
        <w:spacing w:before="101" w:after="0"/>
      </w:pPr>
      <w:r>
        <w:t>Upgrading the database from 12c to 19c</w:t>
      </w:r>
    </w:p>
    <w:p w:rsidR="005B71E1" w:rsidP="005B71E1">
      <w:pPr>
        <w:pStyle w:val="BodyText"/>
        <w:widowControl w:val="0"/>
        <w:numPr>
          <w:ilvl w:val="1"/>
          <w:numId w:val="7"/>
        </w:numPr>
        <w:autoSpaceDE w:val="0"/>
        <w:autoSpaceDN w:val="0"/>
        <w:spacing w:before="82" w:after="0"/>
      </w:pPr>
      <w:r>
        <w:t>Performing the refresh via export/import and RMAN.</w:t>
      </w:r>
    </w:p>
    <w:p w:rsidR="005B71E1" w:rsidP="005B71E1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110"/>
        <w:contextualSpacing w:val="0"/>
      </w:pPr>
      <w:r>
        <w:t>Killing the blocker sessions on approval.</w:t>
      </w:r>
    </w:p>
    <w:p w:rsidR="005B71E1" w:rsidP="005B71E1">
      <w:pPr>
        <w:pStyle w:val="BodyText"/>
        <w:widowControl w:val="0"/>
        <w:numPr>
          <w:ilvl w:val="1"/>
          <w:numId w:val="7"/>
        </w:numPr>
        <w:autoSpaceDE w:val="0"/>
        <w:autoSpaceDN w:val="0"/>
        <w:spacing w:before="102" w:after="0"/>
      </w:pPr>
      <w:r>
        <w:rPr>
          <w:w w:val="95"/>
        </w:rPr>
        <w:t>Cloning the database.</w:t>
      </w:r>
    </w:p>
    <w:p w:rsidR="005B71E1" w:rsidP="005B71E1">
      <w:pPr>
        <w:pStyle w:val="BodyText"/>
        <w:widowControl w:val="0"/>
        <w:numPr>
          <w:ilvl w:val="1"/>
          <w:numId w:val="7"/>
        </w:numPr>
        <w:autoSpaceDE w:val="0"/>
        <w:autoSpaceDN w:val="0"/>
        <w:spacing w:before="101" w:after="0" w:line="336" w:lineRule="auto"/>
        <w:ind w:right="3071"/>
      </w:pPr>
      <w:r>
        <w:rPr>
          <w:w w:val="95"/>
        </w:rPr>
        <w:t xml:space="preserve">Implementation of Backup and Recovery Strategies using RMAN. </w:t>
      </w:r>
      <w:r>
        <w:t>Rebuilding the indexes to improve the performance.</w:t>
      </w:r>
    </w:p>
    <w:p w:rsidR="005B71E1" w:rsidP="005B71E1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line="336" w:lineRule="auto"/>
        <w:ind w:right="4703"/>
        <w:contextualSpacing w:val="0"/>
      </w:pPr>
      <w:r w:rsidRPr="00562506">
        <w:rPr>
          <w:w w:val="95"/>
          <w:sz w:val="23"/>
        </w:rPr>
        <w:t>Gathering</w:t>
      </w:r>
      <w:r>
        <w:rPr>
          <w:w w:val="95"/>
          <w:sz w:val="23"/>
        </w:rPr>
        <w:t xml:space="preserve"> </w:t>
      </w:r>
      <w:r w:rsidRPr="00562506">
        <w:rPr>
          <w:w w:val="95"/>
          <w:sz w:val="23"/>
        </w:rPr>
        <w:t>statistics on schema</w:t>
      </w:r>
      <w:r>
        <w:rPr>
          <w:w w:val="95"/>
          <w:sz w:val="23"/>
        </w:rPr>
        <w:t xml:space="preserve"> and </w:t>
      </w:r>
      <w:r w:rsidRPr="00562506">
        <w:rPr>
          <w:w w:val="95"/>
          <w:sz w:val="23"/>
        </w:rPr>
        <w:t>schema</w:t>
      </w:r>
      <w:r>
        <w:rPr>
          <w:w w:val="95"/>
          <w:sz w:val="23"/>
        </w:rPr>
        <w:t xml:space="preserve"> </w:t>
      </w:r>
      <w:r w:rsidRPr="00562506">
        <w:rPr>
          <w:w w:val="95"/>
          <w:sz w:val="23"/>
        </w:rPr>
        <w:t>objects.</w:t>
      </w:r>
      <w:r>
        <w:rPr>
          <w:w w:val="95"/>
          <w:sz w:val="23"/>
        </w:rPr>
        <w:t xml:space="preserve"> </w:t>
      </w:r>
      <w:r w:rsidRPr="00562506">
        <w:rPr>
          <w:sz w:val="23"/>
        </w:rPr>
        <w:t>Changing</w:t>
      </w:r>
      <w:r>
        <w:rPr>
          <w:sz w:val="23"/>
        </w:rPr>
        <w:t xml:space="preserve"> </w:t>
      </w:r>
      <w:r w:rsidRPr="00562506">
        <w:rPr>
          <w:sz w:val="23"/>
        </w:rPr>
        <w:t>the</w:t>
      </w:r>
      <w:r>
        <w:rPr>
          <w:sz w:val="23"/>
        </w:rPr>
        <w:t xml:space="preserve"> </w:t>
      </w:r>
      <w:r w:rsidRPr="00562506">
        <w:rPr>
          <w:sz w:val="23"/>
        </w:rPr>
        <w:t>AWR</w:t>
      </w:r>
      <w:r>
        <w:rPr>
          <w:sz w:val="23"/>
        </w:rPr>
        <w:t xml:space="preserve"> </w:t>
      </w:r>
      <w:r w:rsidRPr="00562506">
        <w:rPr>
          <w:sz w:val="23"/>
        </w:rPr>
        <w:t>snap</w:t>
      </w:r>
      <w:r>
        <w:rPr>
          <w:sz w:val="23"/>
        </w:rPr>
        <w:t xml:space="preserve"> </w:t>
      </w:r>
      <w:r w:rsidRPr="00562506">
        <w:rPr>
          <w:sz w:val="23"/>
        </w:rPr>
        <w:t>shot</w:t>
      </w:r>
      <w:r>
        <w:rPr>
          <w:sz w:val="23"/>
        </w:rPr>
        <w:t xml:space="preserve"> </w:t>
      </w:r>
      <w:r w:rsidRPr="00562506">
        <w:rPr>
          <w:sz w:val="23"/>
        </w:rPr>
        <w:t>interval</w:t>
      </w:r>
      <w:r>
        <w:rPr>
          <w:sz w:val="23"/>
        </w:rPr>
        <w:t xml:space="preserve"> </w:t>
      </w:r>
      <w:r w:rsidRPr="00562506">
        <w:rPr>
          <w:sz w:val="23"/>
        </w:rPr>
        <w:t>time</w:t>
      </w:r>
      <w:r>
        <w:rPr>
          <w:sz w:val="23"/>
        </w:rPr>
        <w:t xml:space="preserve"> </w:t>
      </w:r>
      <w:r>
        <w:t>maintaining physical standby database.</w:t>
      </w:r>
    </w:p>
    <w:p w:rsidR="005B71E1" w:rsidP="005B71E1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7" w:line="345" w:lineRule="auto"/>
        <w:ind w:right="4703"/>
        <w:contextualSpacing w:val="0"/>
      </w:pPr>
      <w:r>
        <w:t>Creating and maintaining ASM Disk groups.</w:t>
      </w:r>
    </w:p>
    <w:p w:rsidR="005B71E1" w:rsidP="005B71E1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7" w:line="345" w:lineRule="auto"/>
        <w:ind w:right="4703"/>
        <w:contextualSpacing w:val="0"/>
      </w:pPr>
      <w:r w:rsidRPr="00562506">
        <w:rPr>
          <w:spacing w:val="-1"/>
        </w:rPr>
        <w:t>I ’Monitoring</w:t>
      </w:r>
      <w:r>
        <w:rPr>
          <w:spacing w:val="-1"/>
        </w:rPr>
        <w:t xml:space="preserve"> </w:t>
      </w:r>
      <w:r w:rsidRPr="00562506">
        <w:rPr>
          <w:spacing w:val="-1"/>
        </w:rPr>
        <w:t>connections</w:t>
      </w:r>
      <w:r>
        <w:rPr>
          <w:spacing w:val="-1"/>
        </w:rPr>
        <w:t xml:space="preserve"> </w:t>
      </w:r>
      <w:r w:rsidRPr="00562506">
        <w:rPr>
          <w:spacing w:val="-1"/>
        </w:rPr>
        <w:t>in</w:t>
      </w:r>
      <w:r>
        <w:rPr>
          <w:spacing w:val="-1"/>
        </w:rPr>
        <w:t xml:space="preserve"> </w:t>
      </w:r>
      <w:r w:rsidRPr="00562506">
        <w:rPr>
          <w:spacing w:val="-1"/>
        </w:rPr>
        <w:t>RAC</w:t>
      </w:r>
      <w:r>
        <w:rPr>
          <w:spacing w:val="-1"/>
        </w:rPr>
        <w:t xml:space="preserve"> </w:t>
      </w:r>
      <w:r w:rsidRPr="00562506">
        <w:rPr>
          <w:spacing w:val="-1"/>
        </w:rPr>
        <w:t>database</w:t>
      </w:r>
      <w:r>
        <w:rPr>
          <w:spacing w:val="-1"/>
        </w:rPr>
        <w:t xml:space="preserve"> </w:t>
      </w:r>
      <w:r>
        <w:t>node wise.</w:t>
      </w:r>
    </w:p>
    <w:p w:rsidR="005B71E1" w:rsidP="005B71E1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before="1"/>
        <w:contextualSpacing w:val="0"/>
      </w:pPr>
      <w:r>
        <w:t>Monitoring the RAC database using SRVCTL commands.</w:t>
      </w:r>
    </w:p>
    <w:p w:rsidR="005B71E1" w:rsidP="005B71E1">
      <w:pPr>
        <w:pStyle w:val="BodyText"/>
      </w:pPr>
    </w:p>
    <w:p w:rsidR="005B71E1" w:rsidP="005B71E1">
      <w:pPr>
        <w:pStyle w:val="BodyText"/>
        <w:spacing w:before="9"/>
        <w:rPr>
          <w:sz w:val="18"/>
        </w:rPr>
      </w:pPr>
    </w:p>
    <w:p w:rsidR="005B71E1" w:rsidP="005B71E1">
      <w:pPr>
        <w:ind w:left="120"/>
      </w:pPr>
      <w:r>
        <w:rPr>
          <w:w w:val="105"/>
          <w:u w:val="thick"/>
        </w:rPr>
        <w:t>Declaration:-</w:t>
      </w:r>
    </w:p>
    <w:p w:rsidR="005B71E1" w:rsidP="005B71E1">
      <w:pPr>
        <w:pStyle w:val="BodyText"/>
        <w:spacing w:before="137" w:line="252" w:lineRule="auto"/>
        <w:ind w:left="124" w:right="1877" w:firstLine="1289"/>
      </w:pPr>
      <w:r>
        <w:t>I hereby declare that above mentioned particulars are true to the best of my knowledge.</w:t>
      </w:r>
    </w:p>
    <w:p w:rsidR="005B71E1" w:rsidP="005B71E1">
      <w:pPr>
        <w:pStyle w:val="BodyText"/>
        <w:rPr>
          <w:sz w:val="26"/>
        </w:rPr>
      </w:pPr>
    </w:p>
    <w:p w:rsidR="005B71E1" w:rsidP="005B71E1">
      <w:pPr>
        <w:spacing w:before="215"/>
        <w:ind w:left="7100"/>
        <w:rPr>
          <w:w w:val="95"/>
        </w:rPr>
      </w:pPr>
      <w:r>
        <w:rPr>
          <w:w w:val="95"/>
        </w:rPr>
        <w:t>(Guduru Ravi K</w:t>
      </w:r>
      <w:r>
        <w:rPr>
          <w:w w:val="95"/>
        </w:rPr>
        <w:t>iran)</w:t>
      </w:r>
    </w:p>
    <w:p w:rsidR="005B71E1" w:rsidP="005B71E1"/>
    <w:p w:rsidR="001D6654" w:rsidP="00F336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1D6654">
      <w:pPr>
        <w:shd w:val="clear" w:color="auto" w:fill="FFFFFF"/>
        <w:ind w:left="360"/>
        <w:jc w:val="both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spacing w:line="360" w:lineRule="auto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</w:rPr>
      </w:pPr>
    </w:p>
    <w:p w:rsidR="001D6654">
      <w:pPr>
        <w:shd w:val="clear" w:color="auto" w:fill="FFFFFF"/>
        <w:jc w:val="both"/>
        <w:rPr>
          <w:rFonts w:ascii="Cambria" w:eastAsia="Cambria" w:hAnsi="Cambria" w:cs="Cambria"/>
          <w:sz w:val="22"/>
          <w:szCs w:val="22"/>
        </w:rPr>
      </w:pPr>
    </w:p>
    <w:p w:rsidR="001D6654">
      <w:pPr>
        <w:ind w:left="360"/>
        <w:rPr>
          <w:rFonts w:ascii="Cambria" w:eastAsia="Cambria" w:hAnsi="Cambria" w:cs="Cambria"/>
          <w:sz w:val="22"/>
          <w:szCs w:val="22"/>
        </w:rPr>
      </w:pPr>
    </w:p>
    <w:p w:rsidR="001D6654">
      <w:pPr>
        <w:rPr>
          <w:rFonts w:ascii="Cambria" w:eastAsia="Cambria" w:hAnsi="Cambria" w:cs="Cambria"/>
          <w:sz w:val="22"/>
          <w:szCs w:val="22"/>
        </w:rPr>
      </w:pPr>
    </w:p>
    <w:p w:rsidR="001D66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1D66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60288">
            <v:imagedata r:id="rId8"/>
          </v:shape>
        </w:pict>
      </w:r>
    </w:p>
    <w:sectPr w:rsidSect="001D6654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01EA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C725E">
    <w:pPr>
      <w:pStyle w:val="Header"/>
    </w:pPr>
    <w:r w:rsidRPr="005B71E1"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5143500</wp:posOffset>
          </wp:positionH>
          <wp:positionV relativeFrom="page">
            <wp:posOffset>297180</wp:posOffset>
          </wp:positionV>
          <wp:extent cx="1386840" cy="373380"/>
          <wp:effectExtent l="19050" t="0" r="381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xmlns:r="http://schemas.openxmlformats.org/officeDocument/2006/relationships"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4720" cy="37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4847C6"/>
    <w:multiLevelType w:val="multilevel"/>
    <w:tmpl w:val="86A04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6A0B94"/>
    <w:multiLevelType w:val="hybridMultilevel"/>
    <w:tmpl w:val="C29EA3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B4304"/>
    <w:multiLevelType w:val="hybridMultilevel"/>
    <w:tmpl w:val="5BFEB7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19E2"/>
    <w:multiLevelType w:val="hybridMultilevel"/>
    <w:tmpl w:val="374E0B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D2406"/>
    <w:multiLevelType w:val="multilevel"/>
    <w:tmpl w:val="9F225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9EF5507"/>
    <w:multiLevelType w:val="multilevel"/>
    <w:tmpl w:val="59CC3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5E823B3"/>
    <w:multiLevelType w:val="multilevel"/>
    <w:tmpl w:val="8AF683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54"/>
    <w:rsid w:val="00061EC8"/>
    <w:rsid w:val="000A0D20"/>
    <w:rsid w:val="000E7497"/>
    <w:rsid w:val="001136C6"/>
    <w:rsid w:val="001D5765"/>
    <w:rsid w:val="001D6654"/>
    <w:rsid w:val="001F4F04"/>
    <w:rsid w:val="00207581"/>
    <w:rsid w:val="0022563C"/>
    <w:rsid w:val="0025139F"/>
    <w:rsid w:val="00296F5D"/>
    <w:rsid w:val="002D64A1"/>
    <w:rsid w:val="002E01EA"/>
    <w:rsid w:val="002E611B"/>
    <w:rsid w:val="002F68C8"/>
    <w:rsid w:val="00345B83"/>
    <w:rsid w:val="00377AB9"/>
    <w:rsid w:val="00377D78"/>
    <w:rsid w:val="003C7B3F"/>
    <w:rsid w:val="003E7811"/>
    <w:rsid w:val="00416AB6"/>
    <w:rsid w:val="00440743"/>
    <w:rsid w:val="004750D3"/>
    <w:rsid w:val="00483CEB"/>
    <w:rsid w:val="0048769D"/>
    <w:rsid w:val="00500A61"/>
    <w:rsid w:val="00536523"/>
    <w:rsid w:val="00562506"/>
    <w:rsid w:val="005862EC"/>
    <w:rsid w:val="005B71E1"/>
    <w:rsid w:val="00606DE1"/>
    <w:rsid w:val="0062290C"/>
    <w:rsid w:val="007001A0"/>
    <w:rsid w:val="00707D5C"/>
    <w:rsid w:val="00714D2B"/>
    <w:rsid w:val="00720390"/>
    <w:rsid w:val="00720E78"/>
    <w:rsid w:val="00757AE9"/>
    <w:rsid w:val="007A7910"/>
    <w:rsid w:val="007D5678"/>
    <w:rsid w:val="007F28C4"/>
    <w:rsid w:val="00811DFA"/>
    <w:rsid w:val="00884C11"/>
    <w:rsid w:val="00890BD7"/>
    <w:rsid w:val="008A5629"/>
    <w:rsid w:val="008C2F34"/>
    <w:rsid w:val="008C72CB"/>
    <w:rsid w:val="008E32AB"/>
    <w:rsid w:val="009278DE"/>
    <w:rsid w:val="00931597"/>
    <w:rsid w:val="00932627"/>
    <w:rsid w:val="009C1CC4"/>
    <w:rsid w:val="00A41727"/>
    <w:rsid w:val="00A612D8"/>
    <w:rsid w:val="00A72669"/>
    <w:rsid w:val="00B12AF0"/>
    <w:rsid w:val="00B270B0"/>
    <w:rsid w:val="00B30E47"/>
    <w:rsid w:val="00B76264"/>
    <w:rsid w:val="00BD252A"/>
    <w:rsid w:val="00C55E3A"/>
    <w:rsid w:val="00C948A5"/>
    <w:rsid w:val="00CB054E"/>
    <w:rsid w:val="00D17FE9"/>
    <w:rsid w:val="00D20611"/>
    <w:rsid w:val="00D55019"/>
    <w:rsid w:val="00DC73A5"/>
    <w:rsid w:val="00DD58E4"/>
    <w:rsid w:val="00E50452"/>
    <w:rsid w:val="00F13887"/>
    <w:rsid w:val="00F336F7"/>
    <w:rsid w:val="00F4496D"/>
    <w:rsid w:val="00F50844"/>
    <w:rsid w:val="00F52A1F"/>
    <w:rsid w:val="00F627A4"/>
    <w:rsid w:val="00F94E51"/>
    <w:rsid w:val="00FA2644"/>
    <w:rsid w:val="00FC725E"/>
    <w:rsid w:val="00FF59D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75"/>
  </w:style>
  <w:style w:type="paragraph" w:styleId="Heading1">
    <w:name w:val="heading 1"/>
    <w:basedOn w:val="normal0"/>
    <w:next w:val="normal0"/>
    <w:rsid w:val="001D66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D66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D66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D665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1D665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D66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6654"/>
  </w:style>
  <w:style w:type="paragraph" w:styleId="Title">
    <w:name w:val="Title"/>
    <w:basedOn w:val="normal0"/>
    <w:next w:val="normal0"/>
    <w:rsid w:val="001D6654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31A75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A34FA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67556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556"/>
    <w:rPr>
      <w:rFonts w:ascii="Calibri" w:hAnsi="Calibri"/>
      <w:szCs w:val="21"/>
    </w:rPr>
  </w:style>
  <w:style w:type="character" w:customStyle="1" w:styleId="BodyTextIndentChar">
    <w:name w:val="Body Text Indent Char"/>
    <w:link w:val="BodyTextIndent"/>
    <w:rsid w:val="002C7FCE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2C7FCE"/>
    <w:pPr>
      <w:spacing w:after="120"/>
      <w:ind w:left="283"/>
    </w:pPr>
    <w:rPr>
      <w:rFonts w:eastAsia="SimSun"/>
    </w:rPr>
  </w:style>
  <w:style w:type="character" w:customStyle="1" w:styleId="BodyTextIndentChar1">
    <w:name w:val="Body Text Indent Char1"/>
    <w:basedOn w:val="DefaultParagraphFont"/>
    <w:uiPriority w:val="99"/>
    <w:semiHidden/>
    <w:rsid w:val="002C7FCE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1D66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E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5B71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71E1"/>
  </w:style>
  <w:style w:type="paragraph" w:styleId="Header">
    <w:name w:val="header"/>
    <w:basedOn w:val="Normal"/>
    <w:link w:val="HeaderChar"/>
    <w:uiPriority w:val="99"/>
    <w:semiHidden/>
    <w:unhideWhenUsed/>
    <w:rsid w:val="005B7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1E1"/>
  </w:style>
  <w:style w:type="paragraph" w:styleId="Footer">
    <w:name w:val="footer"/>
    <w:basedOn w:val="Normal"/>
    <w:link w:val="FooterChar"/>
    <w:uiPriority w:val="99"/>
    <w:semiHidden/>
    <w:unhideWhenUsed/>
    <w:rsid w:val="005B7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s://rdxfootmark.naukri.com/v2/track/openCv?trackingInfo=cc1211881159b21b26c07e12ac1d0fbc134f530e18705c4458440321091b5b58110b160513415b5a094356014b4450530401195c1333471b1b1115485c5b0a5848011503504e1c180c571833471b1b001445515d09535601514841481f0f2b561358191b195115495d0c00584e4209430247460c590858184508105042445b0c0f054e4108120211474a411b1213471b1b1114425d550c5542130114115c6&amp;docType=docx" TargetMode="External" /><Relationship Id="rId9" Type="http://schemas.openxmlformats.org/officeDocument/2006/relationships/header" Target="header1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ZMVGthQ/5Uer8XnPyWYQDspzg==">AMUW2mUOZGqmvZtbO9vH8vVQofLrNisZs95Eg/B059ZOynFjoMV9pSv/se/Bir1xyGXh7NAVIVJPJEKIOuPorv1axShRrEdQdt0k3lyyc1sMhjChWhwRZG8=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</cp:lastModifiedBy>
  <cp:revision>61</cp:revision>
  <dcterms:created xsi:type="dcterms:W3CDTF">2014-09-23T17:13:00Z</dcterms:created>
  <dcterms:modified xsi:type="dcterms:W3CDTF">2022-05-01T04:27:00Z</dcterms:modified>
</cp:coreProperties>
</file>