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ABB733">
      <w:pPr>
        <w:pStyle w:val="36"/>
        <w:rPr>
          <w:color w:val="FF0000"/>
          <w:highlight w:val="cyan"/>
        </w:rPr>
      </w:pPr>
      <w:r>
        <w:rPr>
          <w:color w:val="FF0000"/>
          <w:highlight w:val="cyan"/>
        </w:rPr>
        <w:t>SaaS Customer Churn Prediction and Retention Strategy</w:t>
      </w:r>
    </w:p>
    <w:p w14:paraId="3723DC4A">
      <w:pPr>
        <w:spacing w:line="480" w:lineRule="auto"/>
      </w:pPr>
      <w:r>
        <w:rPr>
          <w:b/>
          <w:bCs/>
          <w:sz w:val="36"/>
          <w:szCs w:val="36"/>
          <w:u w:val="single"/>
        </w:rPr>
        <w:t>A Data Analytics &amp; Machine Learning Project</w:t>
      </w:r>
      <w:r>
        <w:rPr>
          <w:b/>
          <w:bCs/>
          <w:sz w:val="36"/>
          <w:szCs w:val="36"/>
        </w:rPr>
        <w:br w:type="textWrapping"/>
      </w:r>
      <w:r>
        <w:rPr>
          <w:b/>
          <w:bCs/>
          <w:sz w:val="36"/>
          <w:szCs w:val="36"/>
        </w:rPr>
        <w:br w:type="textWrapping"/>
      </w:r>
      <w:r>
        <w:rPr>
          <w:b/>
          <w:bCs/>
          <w:sz w:val="36"/>
          <w:szCs w:val="36"/>
          <w:u w:val="single"/>
        </w:rPr>
        <w:t>Submitted By</w:t>
      </w:r>
      <w:r>
        <w:rPr>
          <w:b/>
          <w:bCs/>
          <w:sz w:val="36"/>
          <w:szCs w:val="36"/>
        </w:rPr>
        <w:t>:</w:t>
      </w:r>
      <w:r>
        <w:rPr>
          <w:b/>
          <w:bCs/>
          <w:sz w:val="36"/>
          <w:szCs w:val="36"/>
        </w:rPr>
        <w:br w:type="textWrapping"/>
      </w:r>
      <w:r>
        <w:rPr>
          <w:b/>
          <w:bCs/>
          <w:sz w:val="36"/>
          <w:szCs w:val="36"/>
          <w:u w:val="single"/>
        </w:rPr>
        <w:t>Name</w:t>
      </w:r>
      <w:r>
        <w:rPr>
          <w:b/>
          <w:bCs/>
          <w:sz w:val="36"/>
          <w:szCs w:val="36"/>
        </w:rPr>
        <w:t xml:space="preserve">: </w:t>
      </w:r>
      <w:r>
        <w:rPr>
          <w:rFonts w:hint="default"/>
          <w:b/>
          <w:bCs/>
          <w:sz w:val="36"/>
          <w:szCs w:val="36"/>
          <w:lang w:val="en-IN"/>
        </w:rPr>
        <w:t>HARSH</w:t>
      </w:r>
      <w:r>
        <w:rPr>
          <w:b/>
          <w:bCs/>
          <w:sz w:val="36"/>
          <w:szCs w:val="36"/>
        </w:rPr>
        <w:t xml:space="preserve"> V</w:t>
      </w:r>
      <w:r>
        <w:rPr>
          <w:rFonts w:hint="default"/>
          <w:b/>
          <w:bCs/>
          <w:sz w:val="36"/>
          <w:szCs w:val="36"/>
          <w:lang w:val="en-IN"/>
        </w:rPr>
        <w:t>ERMA</w:t>
      </w:r>
      <w:r>
        <w:rPr>
          <w:b/>
          <w:bCs/>
          <w:sz w:val="36"/>
          <w:szCs w:val="36"/>
        </w:rPr>
        <w:br w:type="textWrapping"/>
      </w:r>
      <w:r>
        <w:rPr>
          <w:b/>
          <w:bCs/>
          <w:sz w:val="36"/>
          <w:szCs w:val="36"/>
          <w:u w:val="single"/>
        </w:rPr>
        <w:t>Course</w:t>
      </w:r>
      <w:r>
        <w:rPr>
          <w:b/>
          <w:bCs/>
          <w:sz w:val="36"/>
          <w:szCs w:val="36"/>
        </w:rPr>
        <w:t>: (</w:t>
      </w:r>
      <w:r>
        <w:rPr>
          <w:rFonts w:hint="default"/>
          <w:b/>
          <w:bCs/>
          <w:sz w:val="36"/>
          <w:szCs w:val="36"/>
          <w:lang w:val="en-IN"/>
        </w:rPr>
        <w:t>BCA</w:t>
      </w:r>
      <w:r>
        <w:rPr>
          <w:b/>
          <w:bCs/>
          <w:sz w:val="36"/>
          <w:szCs w:val="36"/>
        </w:rPr>
        <w:t>)</w:t>
      </w:r>
      <w:r>
        <w:rPr>
          <w:b/>
          <w:bCs/>
          <w:sz w:val="36"/>
          <w:szCs w:val="36"/>
        </w:rPr>
        <w:br w:type="textWrapping"/>
      </w:r>
      <w:r>
        <w:rPr>
          <w:b/>
          <w:bCs/>
          <w:sz w:val="36"/>
          <w:szCs w:val="36"/>
          <w:u w:val="single"/>
        </w:rPr>
        <w:t>Semester</w:t>
      </w:r>
      <w:r>
        <w:rPr>
          <w:b/>
          <w:bCs/>
          <w:sz w:val="36"/>
          <w:szCs w:val="36"/>
        </w:rPr>
        <w:t>: (</w:t>
      </w:r>
      <w:r>
        <w:rPr>
          <w:rFonts w:hint="default"/>
          <w:b/>
          <w:bCs/>
          <w:sz w:val="36"/>
          <w:szCs w:val="36"/>
          <w:lang w:val="en-IN"/>
        </w:rPr>
        <w:t>3rd</w:t>
      </w:r>
      <w:r>
        <w:rPr>
          <w:b/>
          <w:bCs/>
          <w:sz w:val="36"/>
          <w:szCs w:val="36"/>
        </w:rPr>
        <w:t>)</w:t>
      </w:r>
      <w:r>
        <w:rPr>
          <w:b/>
          <w:bCs/>
          <w:sz w:val="36"/>
          <w:szCs w:val="36"/>
        </w:rPr>
        <w:br w:type="textWrapping"/>
      </w:r>
      <w:r>
        <w:rPr>
          <w:b/>
          <w:bCs/>
          <w:sz w:val="36"/>
          <w:szCs w:val="36"/>
          <w:u w:val="single"/>
        </w:rPr>
        <w:t>University / Company</w:t>
      </w:r>
      <w:r>
        <w:rPr>
          <w:b/>
          <w:bCs/>
          <w:sz w:val="36"/>
          <w:szCs w:val="36"/>
        </w:rPr>
        <w:t>: (</w:t>
      </w:r>
      <w:r>
        <w:rPr>
          <w:rFonts w:hint="default"/>
          <w:b/>
          <w:bCs/>
          <w:sz w:val="36"/>
          <w:szCs w:val="36"/>
          <w:lang w:val="en-IN"/>
        </w:rPr>
        <w:t>CCSU/</w:t>
      </w:r>
      <w:r>
        <w:rPr>
          <w:b/>
          <w:bCs/>
          <w:sz w:val="36"/>
          <w:szCs w:val="36"/>
        </w:rPr>
        <w:t>)</w:t>
      </w:r>
      <w:r>
        <w:rPr>
          <w:b/>
          <w:bCs/>
          <w:sz w:val="36"/>
          <w:szCs w:val="36"/>
        </w:rPr>
        <w:br w:type="textWrapping"/>
      </w:r>
      <w:r>
        <w:rPr>
          <w:b/>
          <w:bCs/>
        </w:rPr>
        <w:br w:type="textWrapping"/>
      </w:r>
      <w:r>
        <w:rPr>
          <w:b/>
          <w:bCs/>
        </w:rPr>
        <w:t>This project is designed to meet academic, corporate, and industry-level standards.</w:t>
      </w:r>
    </w:p>
    <w:p w14:paraId="4DAEC961">
      <w:r>
        <w:br w:type="page"/>
      </w:r>
    </w:p>
    <w:p w14:paraId="00EF597C">
      <w:pPr>
        <w:pStyle w:val="2"/>
        <w:rPr>
          <w:b/>
          <w:bCs/>
          <w:sz w:val="32"/>
          <w:szCs w:val="32"/>
          <w:u w:val="single"/>
        </w:rPr>
      </w:pPr>
      <w:r>
        <w:rPr>
          <w:b/>
          <w:bCs/>
          <w:sz w:val="32"/>
          <w:szCs w:val="32"/>
          <w:u w:val="single"/>
        </w:rPr>
        <w:t>Executive Summary</w:t>
      </w:r>
    </w:p>
    <w:p w14:paraId="7F25479D">
      <w:pPr>
        <w:rPr>
          <w:sz w:val="28"/>
          <w:szCs w:val="28"/>
        </w:rPr>
      </w:pPr>
      <w:r>
        <w:rPr>
          <w:sz w:val="28"/>
          <w:szCs w:val="28"/>
        </w:rPr>
        <w:t>Customer churn is a major challenge for SaaS organizations as it directly impacts recurring revenue and growth. This project presents an end-to-end churn analytics solution combining business metrics, data visualization, and machine learning techniques. Using Python and SQL, customer behavior is analyzed to identify churn risks, predict future churn, and propose actionable retention strategies. The project is suitable for academic evaluation, corporate analytics teams, and real-world SaaS applications.</w:t>
      </w:r>
    </w:p>
    <w:p w14:paraId="43DA751C">
      <w:pPr>
        <w:pStyle w:val="2"/>
      </w:pPr>
      <w:r>
        <w:t>1.</w:t>
      </w:r>
      <w:r>
        <w:rPr>
          <w:sz w:val="32"/>
          <w:szCs w:val="32"/>
        </w:rPr>
        <w:t xml:space="preserve"> </w:t>
      </w:r>
      <w:r>
        <w:rPr>
          <w:sz w:val="32"/>
          <w:szCs w:val="32"/>
          <w:u w:val="single"/>
        </w:rPr>
        <w:t>Introduction</w:t>
      </w:r>
    </w:p>
    <w:p w14:paraId="1FA8940A">
      <w:pPr>
        <w:rPr>
          <w:sz w:val="32"/>
          <w:szCs w:val="32"/>
        </w:rPr>
      </w:pPr>
      <w:r>
        <w:rPr>
          <w:sz w:val="28"/>
          <w:szCs w:val="28"/>
        </w:rPr>
        <w:t>SaaS businesses operate on subscription-based revenue models where customer retention is critical. Even small increases in churn can significantly reduce profitability. This project demonstrates how data-driven churn prediction enables organizations to take proactive retention actions.</w:t>
      </w:r>
    </w:p>
    <w:p w14:paraId="7604FE93">
      <w:pPr>
        <w:pStyle w:val="2"/>
        <w:rPr>
          <w:sz w:val="32"/>
          <w:szCs w:val="32"/>
        </w:rPr>
      </w:pPr>
      <w:r>
        <w:rPr>
          <w:sz w:val="32"/>
          <w:szCs w:val="32"/>
        </w:rPr>
        <w:t>2</w:t>
      </w:r>
      <w:r>
        <w:rPr>
          <w:sz w:val="32"/>
          <w:szCs w:val="32"/>
          <w:u w:val="single"/>
        </w:rPr>
        <w:t>. Business Problem Statement</w:t>
      </w:r>
    </w:p>
    <w:p w14:paraId="5148435C">
      <w:pPr>
        <w:rPr>
          <w:sz w:val="28"/>
          <w:szCs w:val="28"/>
        </w:rPr>
      </w:pPr>
      <w:r>
        <w:rPr>
          <w:sz w:val="28"/>
          <w:szCs w:val="28"/>
        </w:rPr>
        <w:t>High customer churn leads to revenue loss, increased acquisition costs, and unstable growth. Organizations need predictive insights to identify at-risk customers before churn occurs.</w:t>
      </w:r>
    </w:p>
    <w:p w14:paraId="5B677D5A">
      <w:pPr>
        <w:pStyle w:val="2"/>
      </w:pPr>
      <w:r>
        <w:t xml:space="preserve">3. </w:t>
      </w:r>
      <w:r>
        <w:rPr>
          <w:sz w:val="32"/>
          <w:szCs w:val="32"/>
          <w:u w:val="single"/>
        </w:rPr>
        <w:t>Objectives of the Project</w:t>
      </w:r>
    </w:p>
    <w:p w14:paraId="174821E6">
      <w:pPr>
        <w:rPr>
          <w:sz w:val="28"/>
          <w:szCs w:val="28"/>
        </w:rPr>
      </w:pPr>
      <w:r>
        <w:rPr>
          <w:sz w:val="28"/>
          <w:szCs w:val="28"/>
        </w:rPr>
        <w:t>• To understand customer churn behavior</w:t>
      </w:r>
      <w:r>
        <w:rPr>
          <w:sz w:val="28"/>
          <w:szCs w:val="28"/>
        </w:rPr>
        <w:br w:type="textWrapping"/>
      </w:r>
      <w:r>
        <w:rPr>
          <w:sz w:val="28"/>
          <w:szCs w:val="28"/>
        </w:rPr>
        <w:t>• To calculate key SaaS metrics</w:t>
      </w:r>
      <w:r>
        <w:rPr>
          <w:sz w:val="28"/>
          <w:szCs w:val="28"/>
        </w:rPr>
        <w:br w:type="textWrapping"/>
      </w:r>
      <w:r>
        <w:rPr>
          <w:sz w:val="28"/>
          <w:szCs w:val="28"/>
        </w:rPr>
        <w:t>• To predict customer churn using machine learning</w:t>
      </w:r>
      <w:r>
        <w:rPr>
          <w:sz w:val="28"/>
          <w:szCs w:val="28"/>
        </w:rPr>
        <w:br w:type="textWrapping"/>
      </w:r>
      <w:r>
        <w:rPr>
          <w:sz w:val="28"/>
          <w:szCs w:val="28"/>
        </w:rPr>
        <w:t>• To design customer retention strategies</w:t>
      </w:r>
      <w:r>
        <w:rPr>
          <w:sz w:val="28"/>
          <w:szCs w:val="28"/>
        </w:rPr>
        <w:br w:type="textWrapping"/>
      </w:r>
      <w:r>
        <w:rPr>
          <w:sz w:val="28"/>
          <w:szCs w:val="28"/>
        </w:rPr>
        <w:t>• To improve business decision-making using data</w:t>
      </w:r>
    </w:p>
    <w:p w14:paraId="05C0746B"/>
    <w:p w14:paraId="405845D5">
      <w:pPr>
        <w:pStyle w:val="2"/>
        <w:rPr>
          <w:u w:val="single"/>
        </w:rPr>
      </w:pPr>
      <w:r>
        <w:t xml:space="preserve">4. </w:t>
      </w:r>
      <w:r>
        <w:rPr>
          <w:sz w:val="32"/>
          <w:szCs w:val="32"/>
          <w:u w:val="single"/>
        </w:rPr>
        <w:t>Scope &amp; Industry Relevance</w:t>
      </w:r>
    </w:p>
    <w:p w14:paraId="688A4FBC">
      <w:pPr>
        <w:rPr>
          <w:sz w:val="28"/>
          <w:szCs w:val="28"/>
        </w:rPr>
      </w:pPr>
      <w:r>
        <w:rPr>
          <w:sz w:val="28"/>
          <w:szCs w:val="28"/>
        </w:rPr>
        <w:t>• Applicable to SaaS, FinTech, EdTech, HealthTech, and Subscription Platforms</w:t>
      </w:r>
      <w:r>
        <w:rPr>
          <w:sz w:val="28"/>
          <w:szCs w:val="28"/>
        </w:rPr>
        <w:br w:type="textWrapping"/>
      </w:r>
      <w:r>
        <w:rPr>
          <w:sz w:val="28"/>
          <w:szCs w:val="28"/>
        </w:rPr>
        <w:t>• Useful for marketing, sales, product, and customer success teams</w:t>
      </w:r>
      <w:r>
        <w:rPr>
          <w:sz w:val="28"/>
          <w:szCs w:val="28"/>
        </w:rPr>
        <w:br w:type="textWrapping"/>
      </w:r>
      <w:r>
        <w:rPr>
          <w:sz w:val="28"/>
          <w:szCs w:val="28"/>
        </w:rPr>
        <w:t>• Scalable for enterprise-level churn monitoring</w:t>
      </w:r>
    </w:p>
    <w:p w14:paraId="7B1FE57C">
      <w:pPr>
        <w:pStyle w:val="2"/>
        <w:rPr>
          <w:sz w:val="32"/>
          <w:szCs w:val="32"/>
        </w:rPr>
      </w:pPr>
      <w:r>
        <w:rPr>
          <w:sz w:val="32"/>
          <w:szCs w:val="32"/>
        </w:rPr>
        <w:t>5. Key Metrics Used (Simplified)</w:t>
      </w:r>
    </w:p>
    <w:p w14:paraId="6898115D">
      <w:pPr>
        <w:rPr>
          <w:b/>
          <w:bCs/>
          <w:sz w:val="28"/>
          <w:szCs w:val="28"/>
          <w:highlight w:val="cyan"/>
        </w:rPr>
      </w:pPr>
      <w:r>
        <w:rPr>
          <w:b/>
          <w:bCs/>
          <w:sz w:val="28"/>
          <w:szCs w:val="28"/>
          <w:highlight w:val="cyan"/>
        </w:rPr>
        <w:t>Churn Rate = (Lost Customers / Total Customers) × 100</w:t>
      </w:r>
      <w:r>
        <w:rPr>
          <w:sz w:val="28"/>
          <w:szCs w:val="28"/>
        </w:rPr>
        <w:br w:type="textWrapping"/>
      </w:r>
      <w:r>
        <w:rPr>
          <w:sz w:val="28"/>
          <w:szCs w:val="28"/>
        </w:rPr>
        <w:br w:type="textWrapping"/>
      </w:r>
      <w:r>
        <w:rPr>
          <w:sz w:val="28"/>
          <w:szCs w:val="28"/>
        </w:rPr>
        <w:t>2.</w:t>
      </w:r>
      <w:r>
        <w:rPr>
          <w:b/>
          <w:bCs/>
          <w:sz w:val="28"/>
          <w:szCs w:val="28"/>
          <w:u w:val="single"/>
        </w:rPr>
        <w:t xml:space="preserve"> Revenue Churn Rate (MRR Churn)</w:t>
      </w:r>
      <w:r>
        <w:rPr>
          <w:sz w:val="28"/>
          <w:szCs w:val="28"/>
        </w:rPr>
        <w:br w:type="textWrapping"/>
      </w:r>
      <w:r>
        <w:rPr>
          <w:b/>
          <w:bCs/>
          <w:sz w:val="28"/>
          <w:szCs w:val="28"/>
          <w:highlight w:val="cyan"/>
        </w:rPr>
        <w:t>MRR Churn = (Lost MRR / Total MRR) × 100</w:t>
      </w:r>
      <w:r>
        <w:rPr>
          <w:sz w:val="28"/>
          <w:szCs w:val="28"/>
        </w:rPr>
        <w:br w:type="textWrapping"/>
      </w:r>
      <w:r>
        <w:rPr>
          <w:sz w:val="28"/>
          <w:szCs w:val="28"/>
        </w:rPr>
        <w:br w:type="textWrapping"/>
      </w:r>
      <w:r>
        <w:rPr>
          <w:sz w:val="28"/>
          <w:szCs w:val="28"/>
        </w:rPr>
        <w:t>3.</w:t>
      </w:r>
      <w:r>
        <w:rPr>
          <w:b/>
          <w:bCs/>
          <w:sz w:val="28"/>
          <w:szCs w:val="28"/>
          <w:u w:val="single"/>
        </w:rPr>
        <w:t xml:space="preserve"> Customer Retention Rate</w:t>
      </w:r>
      <w:r>
        <w:rPr>
          <w:sz w:val="28"/>
          <w:szCs w:val="28"/>
        </w:rPr>
        <w:br w:type="textWrapping"/>
      </w:r>
      <w:r>
        <w:rPr>
          <w:b/>
          <w:bCs/>
          <w:sz w:val="28"/>
          <w:szCs w:val="28"/>
          <w:highlight w:val="cyan"/>
        </w:rPr>
        <w:t>Retention</w:t>
      </w:r>
      <w:r>
        <w:rPr>
          <w:sz w:val="28"/>
          <w:szCs w:val="28"/>
        </w:rPr>
        <w:t>1.</w:t>
      </w:r>
      <w:r>
        <w:rPr>
          <w:b/>
          <w:bCs/>
          <w:sz w:val="28"/>
          <w:szCs w:val="28"/>
          <w:u w:val="single"/>
        </w:rPr>
        <w:t xml:space="preserve"> Customer Churn Rate</w:t>
      </w:r>
      <w:r>
        <w:rPr>
          <w:sz w:val="28"/>
          <w:szCs w:val="28"/>
        </w:rPr>
        <w:br w:type="textWrapping"/>
      </w:r>
      <w:r>
        <w:rPr>
          <w:b/>
          <w:bCs/>
          <w:sz w:val="28"/>
          <w:szCs w:val="28"/>
          <w:highlight w:val="cyan"/>
        </w:rPr>
        <w:t xml:space="preserve"> Rate = ((End Customers − New Customers) / Start Customers) × 100</w:t>
      </w:r>
      <w:r>
        <w:rPr>
          <w:sz w:val="28"/>
          <w:szCs w:val="28"/>
        </w:rPr>
        <w:br w:type="textWrapping"/>
      </w:r>
      <w:r>
        <w:rPr>
          <w:sz w:val="28"/>
          <w:szCs w:val="28"/>
        </w:rPr>
        <w:br w:type="textWrapping"/>
      </w:r>
      <w:r>
        <w:rPr>
          <w:sz w:val="28"/>
          <w:szCs w:val="28"/>
        </w:rPr>
        <w:t xml:space="preserve">4. </w:t>
      </w:r>
      <w:r>
        <w:rPr>
          <w:b/>
          <w:bCs/>
          <w:sz w:val="28"/>
          <w:szCs w:val="28"/>
          <w:u w:val="single"/>
        </w:rPr>
        <w:t>Customer Lifetime Value (CLTV)</w:t>
      </w:r>
      <w:r>
        <w:rPr>
          <w:sz w:val="28"/>
          <w:szCs w:val="28"/>
        </w:rPr>
        <w:br w:type="textWrapping"/>
      </w:r>
      <w:r>
        <w:rPr>
          <w:b/>
          <w:bCs/>
          <w:sz w:val="28"/>
          <w:szCs w:val="28"/>
          <w:highlight w:val="cyan"/>
        </w:rPr>
        <w:t>CLTV = ARPU / Churn Rate</w:t>
      </w:r>
      <w:r>
        <w:rPr>
          <w:sz w:val="28"/>
          <w:szCs w:val="28"/>
        </w:rPr>
        <w:br w:type="textWrapping"/>
      </w:r>
      <w:r>
        <w:rPr>
          <w:sz w:val="28"/>
          <w:szCs w:val="28"/>
        </w:rPr>
        <w:br w:type="textWrapping"/>
      </w:r>
      <w:r>
        <w:rPr>
          <w:b/>
          <w:bCs/>
          <w:sz w:val="28"/>
          <w:szCs w:val="28"/>
          <w:u w:val="single"/>
        </w:rPr>
        <w:t>5. Customer Acquisition Cost (CAC)</w:t>
      </w:r>
      <w:r>
        <w:rPr>
          <w:b/>
          <w:bCs/>
          <w:sz w:val="28"/>
          <w:szCs w:val="28"/>
          <w:u w:val="single"/>
        </w:rPr>
        <w:br w:type="textWrapping"/>
      </w:r>
      <w:r>
        <w:rPr>
          <w:b/>
          <w:bCs/>
          <w:sz w:val="28"/>
          <w:szCs w:val="28"/>
          <w:highlight w:val="cyan"/>
        </w:rPr>
        <w:t>CAC = Total Marketing Cost / New Customers</w:t>
      </w:r>
      <w:r>
        <w:rPr>
          <w:sz w:val="28"/>
          <w:szCs w:val="28"/>
        </w:rPr>
        <w:br w:type="textWrapping"/>
      </w:r>
      <w:r>
        <w:rPr>
          <w:sz w:val="28"/>
          <w:szCs w:val="28"/>
        </w:rPr>
        <w:br w:type="textWrapping"/>
      </w:r>
      <w:r>
        <w:rPr>
          <w:b/>
          <w:bCs/>
          <w:sz w:val="28"/>
          <w:szCs w:val="28"/>
          <w:u w:val="single"/>
        </w:rPr>
        <w:t>6. Monthly Recurring Revenue (MRR)</w:t>
      </w:r>
      <w:r>
        <w:rPr>
          <w:sz w:val="28"/>
          <w:szCs w:val="28"/>
        </w:rPr>
        <w:br w:type="textWrapping"/>
      </w:r>
      <w:r>
        <w:rPr>
          <w:b/>
          <w:bCs/>
          <w:sz w:val="28"/>
          <w:szCs w:val="28"/>
          <w:highlight w:val="cyan"/>
        </w:rPr>
        <w:t>MRR = Customers × Monthly Plan Price</w:t>
      </w:r>
      <w:r>
        <w:rPr>
          <w:b/>
          <w:bCs/>
          <w:sz w:val="28"/>
          <w:szCs w:val="28"/>
          <w:highlight w:val="cyan"/>
        </w:rPr>
        <w:br w:type="textWrapping"/>
      </w:r>
      <w:r>
        <w:rPr>
          <w:sz w:val="28"/>
          <w:szCs w:val="28"/>
        </w:rPr>
        <w:br w:type="textWrapping"/>
      </w:r>
      <w:r>
        <w:rPr>
          <w:sz w:val="28"/>
          <w:szCs w:val="28"/>
        </w:rPr>
        <w:t xml:space="preserve">7. </w:t>
      </w:r>
      <w:r>
        <w:rPr>
          <w:b/>
          <w:bCs/>
          <w:sz w:val="28"/>
          <w:szCs w:val="28"/>
          <w:u w:val="single"/>
        </w:rPr>
        <w:t>User Engagement Metrics</w:t>
      </w:r>
      <w:r>
        <w:rPr>
          <w:sz w:val="28"/>
          <w:szCs w:val="28"/>
        </w:rPr>
        <w:br w:type="textWrapping"/>
      </w:r>
      <w:r>
        <w:rPr>
          <w:b/>
          <w:bCs/>
          <w:sz w:val="28"/>
          <w:szCs w:val="28"/>
          <w:highlight w:val="cyan"/>
        </w:rPr>
        <w:t>Login frequency, Feature usage, Session duration</w:t>
      </w:r>
      <w:r>
        <w:rPr>
          <w:sz w:val="28"/>
          <w:szCs w:val="28"/>
        </w:rPr>
        <w:br w:type="textWrapping"/>
      </w:r>
      <w:r>
        <w:rPr>
          <w:sz w:val="28"/>
          <w:szCs w:val="28"/>
        </w:rPr>
        <w:br w:type="textWrapping"/>
      </w:r>
      <w:r>
        <w:rPr>
          <w:sz w:val="28"/>
          <w:szCs w:val="28"/>
        </w:rPr>
        <w:t>8.</w:t>
      </w:r>
      <w:r>
        <w:rPr>
          <w:b/>
          <w:bCs/>
          <w:sz w:val="28"/>
          <w:szCs w:val="28"/>
          <w:u w:val="single"/>
        </w:rPr>
        <w:t xml:space="preserve"> NPS &amp; CSAT</w:t>
      </w:r>
      <w:r>
        <w:rPr>
          <w:sz w:val="28"/>
          <w:szCs w:val="28"/>
        </w:rPr>
        <w:br w:type="textWrapping"/>
      </w:r>
      <w:r>
        <w:rPr>
          <w:b/>
          <w:bCs/>
          <w:sz w:val="28"/>
          <w:szCs w:val="28"/>
          <w:highlight w:val="cyan"/>
        </w:rPr>
        <w:t>NPS: Customer loyalty</w:t>
      </w:r>
      <w:r>
        <w:rPr>
          <w:b/>
          <w:bCs/>
          <w:sz w:val="28"/>
          <w:szCs w:val="28"/>
          <w:highlight w:val="cyan"/>
        </w:rPr>
        <w:br w:type="textWrapping"/>
      </w:r>
      <w:r>
        <w:rPr>
          <w:b/>
          <w:bCs/>
          <w:sz w:val="28"/>
          <w:szCs w:val="28"/>
          <w:highlight w:val="cyan"/>
        </w:rPr>
        <w:t>CSAT: Customer satisfaction</w:t>
      </w:r>
    </w:p>
    <w:p w14:paraId="075F254F">
      <w:pPr>
        <w:pStyle w:val="2"/>
      </w:pPr>
      <w:r>
        <w:t xml:space="preserve">6. </w:t>
      </w:r>
      <w:r>
        <w:rPr>
          <w:sz w:val="32"/>
          <w:szCs w:val="32"/>
        </w:rPr>
        <w:t>Tools &amp; Technologies</w:t>
      </w:r>
    </w:p>
    <w:p w14:paraId="699096BC">
      <w:pPr>
        <w:numPr>
          <w:ilvl w:val="0"/>
          <w:numId w:val="7"/>
        </w:numPr>
        <w:ind w:left="420" w:leftChars="0" w:hanging="420" w:firstLineChars="0"/>
        <w:rPr>
          <w:b/>
          <w:bCs/>
          <w:sz w:val="28"/>
          <w:szCs w:val="28"/>
        </w:rPr>
      </w:pPr>
      <w:r>
        <w:rPr>
          <w:b/>
          <w:bCs/>
          <w:sz w:val="28"/>
          <w:szCs w:val="28"/>
        </w:rPr>
        <w:t>Python (Pandas, NumPy, Scikit-learn)</w:t>
      </w:r>
    </w:p>
    <w:p w14:paraId="701BB285">
      <w:pPr>
        <w:numPr>
          <w:ilvl w:val="0"/>
          <w:numId w:val="7"/>
        </w:numPr>
        <w:ind w:left="420" w:leftChars="0" w:hanging="420" w:firstLineChars="0"/>
        <w:rPr>
          <w:rFonts w:hint="default"/>
          <w:b/>
          <w:bCs/>
          <w:sz w:val="28"/>
          <w:szCs w:val="28"/>
          <w:lang w:val="en-IN"/>
        </w:rPr>
      </w:pPr>
      <w:r>
        <w:rPr>
          <w:b/>
          <w:bCs/>
          <w:sz w:val="28"/>
          <w:szCs w:val="28"/>
        </w:rPr>
        <w:t>SQ</w:t>
      </w:r>
      <w:r>
        <w:rPr>
          <w:rFonts w:hint="default"/>
          <w:b/>
          <w:bCs/>
          <w:sz w:val="28"/>
          <w:szCs w:val="28"/>
          <w:lang w:val="en-IN"/>
        </w:rPr>
        <w:t>L</w:t>
      </w:r>
    </w:p>
    <w:p w14:paraId="31A0084B">
      <w:pPr>
        <w:numPr>
          <w:ilvl w:val="0"/>
          <w:numId w:val="7"/>
        </w:numPr>
        <w:ind w:left="420" w:leftChars="0" w:hanging="420" w:firstLineChars="0"/>
        <w:rPr>
          <w:b/>
          <w:bCs/>
          <w:sz w:val="28"/>
          <w:szCs w:val="28"/>
        </w:rPr>
      </w:pPr>
      <w:r>
        <w:rPr>
          <w:b/>
          <w:bCs/>
          <w:sz w:val="28"/>
          <w:szCs w:val="28"/>
        </w:rPr>
        <w:t>Matplotlib</w:t>
      </w:r>
    </w:p>
    <w:p w14:paraId="3F2E6A56">
      <w:pPr>
        <w:numPr>
          <w:ilvl w:val="0"/>
          <w:numId w:val="7"/>
        </w:numPr>
        <w:ind w:left="420" w:leftChars="0" w:hanging="420" w:firstLineChars="0"/>
        <w:rPr>
          <w:b/>
          <w:bCs/>
          <w:sz w:val="28"/>
          <w:szCs w:val="28"/>
        </w:rPr>
      </w:pPr>
      <w:r>
        <w:rPr>
          <w:b/>
          <w:bCs/>
          <w:sz w:val="28"/>
          <w:szCs w:val="28"/>
        </w:rPr>
        <w:t>Jupyter Notebook</w:t>
      </w:r>
    </w:p>
    <w:p w14:paraId="6CD78D07">
      <w:pPr>
        <w:numPr>
          <w:ilvl w:val="0"/>
          <w:numId w:val="7"/>
        </w:numPr>
        <w:ind w:left="420" w:leftChars="0" w:hanging="420" w:firstLineChars="0"/>
        <w:rPr>
          <w:b/>
          <w:bCs/>
          <w:sz w:val="28"/>
          <w:szCs w:val="28"/>
        </w:rPr>
      </w:pPr>
      <w:r>
        <w:rPr>
          <w:b/>
          <w:bCs/>
          <w:sz w:val="28"/>
          <w:szCs w:val="28"/>
        </w:rPr>
        <w:t>Excel/CSV datasets</w:t>
      </w:r>
    </w:p>
    <w:p w14:paraId="23E5901F">
      <w:pPr>
        <w:pStyle w:val="2"/>
      </w:pPr>
      <w:r>
        <w:rPr>
          <w:sz w:val="32"/>
          <w:szCs w:val="32"/>
        </w:rPr>
        <w:t>7. Dataset Description</w:t>
      </w:r>
    </w:p>
    <w:p w14:paraId="1E2CD5B7">
      <w:pPr>
        <w:rPr>
          <w:sz w:val="28"/>
          <w:szCs w:val="28"/>
        </w:rPr>
      </w:pPr>
      <w:r>
        <w:rPr>
          <w:sz w:val="28"/>
          <w:szCs w:val="28"/>
        </w:rPr>
        <w:t>Customer ID</w:t>
      </w:r>
      <w:r>
        <w:rPr>
          <w:sz w:val="28"/>
          <w:szCs w:val="28"/>
        </w:rPr>
        <w:br w:type="textWrapping"/>
      </w:r>
      <w:r>
        <w:rPr>
          <w:sz w:val="28"/>
          <w:szCs w:val="28"/>
        </w:rPr>
        <w:t>Subscription plan</w:t>
      </w:r>
      <w:r>
        <w:rPr>
          <w:sz w:val="28"/>
          <w:szCs w:val="28"/>
        </w:rPr>
        <w:br w:type="textWrapping"/>
      </w:r>
      <w:r>
        <w:rPr>
          <w:sz w:val="28"/>
          <w:szCs w:val="28"/>
        </w:rPr>
        <w:t>Monthly charges</w:t>
      </w:r>
      <w:r>
        <w:rPr>
          <w:sz w:val="28"/>
          <w:szCs w:val="28"/>
        </w:rPr>
        <w:br w:type="textWrapping"/>
      </w:r>
      <w:r>
        <w:rPr>
          <w:sz w:val="28"/>
          <w:szCs w:val="28"/>
        </w:rPr>
        <w:t>Tenure</w:t>
      </w:r>
      <w:r>
        <w:rPr>
          <w:sz w:val="28"/>
          <w:szCs w:val="28"/>
        </w:rPr>
        <w:br w:type="textWrapping"/>
      </w:r>
      <w:r>
        <w:rPr>
          <w:sz w:val="28"/>
          <w:szCs w:val="28"/>
        </w:rPr>
        <w:t>Login frequency</w:t>
      </w:r>
      <w:r>
        <w:rPr>
          <w:sz w:val="28"/>
          <w:szCs w:val="28"/>
        </w:rPr>
        <w:br w:type="textWrapping"/>
      </w:r>
      <w:r>
        <w:rPr>
          <w:sz w:val="28"/>
          <w:szCs w:val="28"/>
        </w:rPr>
        <w:t>Support tickets</w:t>
      </w:r>
      <w:r>
        <w:rPr>
          <w:sz w:val="28"/>
          <w:szCs w:val="28"/>
        </w:rPr>
        <w:br w:type="textWrapping"/>
      </w:r>
      <w:r>
        <w:rPr>
          <w:sz w:val="28"/>
          <w:szCs w:val="28"/>
        </w:rPr>
        <w:t>Churn status</w:t>
      </w:r>
    </w:p>
    <w:p w14:paraId="264ED340">
      <w:pPr>
        <w:pStyle w:val="2"/>
        <w:rPr>
          <w:sz w:val="32"/>
          <w:szCs w:val="32"/>
        </w:rPr>
      </w:pPr>
      <w:r>
        <w:rPr>
          <w:sz w:val="32"/>
          <w:szCs w:val="32"/>
        </w:rPr>
        <w:t>8. Methodology</w:t>
      </w:r>
    </w:p>
    <w:p w14:paraId="1D057EF8">
      <w:pPr>
        <w:numPr>
          <w:ilvl w:val="0"/>
          <w:numId w:val="8"/>
        </w:numPr>
        <w:tabs>
          <w:tab w:val="clear" w:pos="420"/>
        </w:tabs>
        <w:spacing w:line="360" w:lineRule="auto"/>
        <w:ind w:left="640" w:leftChars="0" w:hanging="420" w:firstLineChars="0"/>
        <w:rPr>
          <w:b/>
          <w:bCs/>
          <w:sz w:val="32"/>
          <w:szCs w:val="32"/>
        </w:rPr>
      </w:pPr>
      <w:r>
        <w:rPr>
          <w:b/>
          <w:bCs/>
          <w:sz w:val="32"/>
          <w:szCs w:val="32"/>
        </w:rPr>
        <w:t>Data collection</w:t>
      </w:r>
    </w:p>
    <w:p w14:paraId="3B85C69A">
      <w:pPr>
        <w:numPr>
          <w:ilvl w:val="0"/>
          <w:numId w:val="8"/>
        </w:numPr>
        <w:tabs>
          <w:tab w:val="clear" w:pos="420"/>
        </w:tabs>
        <w:spacing w:line="360" w:lineRule="auto"/>
        <w:ind w:left="640" w:leftChars="0" w:hanging="420" w:firstLineChars="0"/>
        <w:rPr>
          <w:b/>
          <w:bCs/>
          <w:sz w:val="32"/>
          <w:szCs w:val="32"/>
        </w:rPr>
      </w:pPr>
      <w:r>
        <w:rPr>
          <w:b/>
          <w:bCs/>
          <w:sz w:val="32"/>
          <w:szCs w:val="32"/>
        </w:rPr>
        <w:t>Data cleaning</w:t>
      </w:r>
    </w:p>
    <w:p w14:paraId="007ADF6B">
      <w:pPr>
        <w:numPr>
          <w:ilvl w:val="0"/>
          <w:numId w:val="8"/>
        </w:numPr>
        <w:tabs>
          <w:tab w:val="clear" w:pos="420"/>
        </w:tabs>
        <w:spacing w:line="360" w:lineRule="auto"/>
        <w:ind w:left="640" w:leftChars="0" w:hanging="420" w:firstLineChars="0"/>
        <w:rPr>
          <w:b/>
          <w:bCs/>
          <w:sz w:val="32"/>
          <w:szCs w:val="32"/>
        </w:rPr>
      </w:pPr>
      <w:r>
        <w:rPr>
          <w:b/>
          <w:bCs/>
          <w:sz w:val="32"/>
          <w:szCs w:val="32"/>
        </w:rPr>
        <w:t>Exploratory Data Analysis (EDA)</w:t>
      </w:r>
    </w:p>
    <w:p w14:paraId="0E04B450">
      <w:pPr>
        <w:numPr>
          <w:ilvl w:val="0"/>
          <w:numId w:val="8"/>
        </w:numPr>
        <w:tabs>
          <w:tab w:val="clear" w:pos="420"/>
        </w:tabs>
        <w:spacing w:line="360" w:lineRule="auto"/>
        <w:ind w:left="640" w:leftChars="0" w:hanging="420" w:firstLineChars="0"/>
        <w:rPr>
          <w:b/>
          <w:bCs/>
          <w:sz w:val="32"/>
          <w:szCs w:val="32"/>
        </w:rPr>
      </w:pPr>
      <w:r>
        <w:rPr>
          <w:b/>
          <w:bCs/>
          <w:sz w:val="32"/>
          <w:szCs w:val="32"/>
        </w:rPr>
        <w:t>Feature engineering</w:t>
      </w:r>
    </w:p>
    <w:p w14:paraId="59B8C443">
      <w:pPr>
        <w:numPr>
          <w:ilvl w:val="0"/>
          <w:numId w:val="8"/>
        </w:numPr>
        <w:tabs>
          <w:tab w:val="clear" w:pos="420"/>
        </w:tabs>
        <w:spacing w:line="360" w:lineRule="auto"/>
        <w:ind w:left="640" w:leftChars="0" w:hanging="420" w:firstLineChars="0"/>
        <w:rPr>
          <w:b/>
          <w:bCs/>
          <w:sz w:val="32"/>
          <w:szCs w:val="32"/>
        </w:rPr>
      </w:pPr>
      <w:r>
        <w:rPr>
          <w:b/>
          <w:bCs/>
          <w:sz w:val="32"/>
          <w:szCs w:val="32"/>
        </w:rPr>
        <w:t>Churn prediction model</w:t>
      </w:r>
    </w:p>
    <w:p w14:paraId="3D5BF4FF">
      <w:pPr>
        <w:numPr>
          <w:ilvl w:val="0"/>
          <w:numId w:val="8"/>
        </w:numPr>
        <w:tabs>
          <w:tab w:val="clear" w:pos="420"/>
        </w:tabs>
        <w:spacing w:line="360" w:lineRule="auto"/>
        <w:ind w:left="640" w:leftChars="0" w:hanging="420" w:firstLineChars="0"/>
      </w:pPr>
      <w:r>
        <w:rPr>
          <w:b/>
          <w:bCs/>
          <w:sz w:val="32"/>
          <w:szCs w:val="32"/>
        </w:rPr>
        <w:t>Retention strategy design</w:t>
      </w:r>
      <w:r>
        <w:rPr>
          <w:b/>
          <w:bCs/>
          <w:sz w:val="32"/>
          <w:szCs w:val="32"/>
        </w:rPr>
        <w:br w:type="textWrapping"/>
      </w:r>
    </w:p>
    <w:p w14:paraId="324B2DEE">
      <w:pPr>
        <w:pStyle w:val="2"/>
        <w:rPr>
          <w:sz w:val="32"/>
          <w:szCs w:val="32"/>
        </w:rPr>
      </w:pPr>
      <w:r>
        <w:rPr>
          <w:sz w:val="32"/>
          <w:szCs w:val="32"/>
        </w:rPr>
        <w:t>9. Machine Learning Approach</w:t>
      </w:r>
    </w:p>
    <w:p w14:paraId="7DE46E27">
      <w:pPr>
        <w:rPr>
          <w:sz w:val="28"/>
          <w:szCs w:val="28"/>
        </w:rPr>
      </w:pPr>
      <w:r>
        <w:rPr>
          <w:sz w:val="28"/>
          <w:szCs w:val="28"/>
        </w:rPr>
        <w:t>Logistic Regression is used as a baseline churn prediction model due to its interpretability. The model identifies customers with a high probability of churn based on engagement and support behavior.</w:t>
      </w:r>
    </w:p>
    <w:p w14:paraId="221DF447">
      <w:pPr>
        <w:pStyle w:val="2"/>
        <w:rPr>
          <w:sz w:val="32"/>
          <w:szCs w:val="32"/>
        </w:rPr>
      </w:pPr>
      <w:r>
        <w:rPr>
          <w:rFonts w:hint="default"/>
          <w:sz w:val="32"/>
          <w:szCs w:val="32"/>
          <w:lang w:val="en-IN"/>
        </w:rPr>
        <w:t>10</w:t>
      </w:r>
      <w:r>
        <w:rPr>
          <w:sz w:val="32"/>
          <w:szCs w:val="32"/>
        </w:rPr>
        <w:t>. Python Notes</w:t>
      </w:r>
    </w:p>
    <w:p w14:paraId="2D6BAA9B">
      <w:pPr>
        <w:rPr>
          <w:b/>
          <w:bCs/>
          <w:sz w:val="28"/>
          <w:szCs w:val="28"/>
          <w:highlight w:val="yellow"/>
        </w:rPr>
      </w:pPr>
      <w:r>
        <w:rPr>
          <w:b/>
          <w:bCs/>
          <w:sz w:val="28"/>
          <w:szCs w:val="28"/>
          <w:highlight w:val="yellow"/>
        </w:rPr>
        <w:t>import pandas as pd</w:t>
      </w:r>
      <w:r>
        <w:rPr>
          <w:b/>
          <w:bCs/>
          <w:sz w:val="28"/>
          <w:szCs w:val="28"/>
          <w:highlight w:val="yellow"/>
        </w:rPr>
        <w:br w:type="textWrapping"/>
      </w:r>
      <w:r>
        <w:rPr>
          <w:b/>
          <w:bCs/>
          <w:sz w:val="28"/>
          <w:szCs w:val="28"/>
          <w:highlight w:val="yellow"/>
        </w:rPr>
        <w:br w:type="textWrapping"/>
      </w:r>
      <w:r>
        <w:rPr>
          <w:b/>
          <w:bCs/>
          <w:sz w:val="28"/>
          <w:szCs w:val="28"/>
          <w:highlight w:val="yellow"/>
        </w:rPr>
        <w:t>df = pd.read_csv('saas_data.csv')</w:t>
      </w:r>
      <w:r>
        <w:rPr>
          <w:b/>
          <w:bCs/>
          <w:sz w:val="28"/>
          <w:szCs w:val="28"/>
          <w:highlight w:val="yellow"/>
        </w:rPr>
        <w:br w:type="textWrapping"/>
      </w:r>
      <w:r>
        <w:rPr>
          <w:b/>
          <w:bCs/>
          <w:sz w:val="28"/>
          <w:szCs w:val="28"/>
          <w:highlight w:val="yellow"/>
        </w:rPr>
        <w:br w:type="textWrapping"/>
      </w:r>
      <w:r>
        <w:rPr>
          <w:b/>
          <w:bCs/>
          <w:sz w:val="28"/>
          <w:szCs w:val="28"/>
          <w:highlight w:val="yellow"/>
        </w:rPr>
        <w:t>churn_rate = (df[df['churn']==1].shape[0] / df.shape[0]) * 100</w:t>
      </w:r>
      <w:r>
        <w:rPr>
          <w:b/>
          <w:bCs/>
          <w:sz w:val="28"/>
          <w:szCs w:val="28"/>
          <w:highlight w:val="yellow"/>
        </w:rPr>
        <w:br w:type="textWrapping"/>
      </w:r>
      <w:r>
        <w:rPr>
          <w:b/>
          <w:bCs/>
          <w:sz w:val="28"/>
          <w:szCs w:val="28"/>
          <w:highlight w:val="yellow"/>
        </w:rPr>
        <w:br w:type="textWrapping"/>
      </w:r>
      <w:r>
        <w:rPr>
          <w:b/>
          <w:bCs/>
          <w:sz w:val="28"/>
          <w:szCs w:val="28"/>
          <w:highlight w:val="yellow"/>
        </w:rPr>
        <w:t>mrr = df['monthly_revenue'].sum()</w:t>
      </w:r>
      <w:r>
        <w:rPr>
          <w:b/>
          <w:bCs/>
          <w:sz w:val="28"/>
          <w:szCs w:val="28"/>
          <w:highlight w:val="yellow"/>
        </w:rPr>
        <w:br w:type="textWrapping"/>
      </w:r>
      <w:r>
        <w:rPr>
          <w:b/>
          <w:bCs/>
          <w:sz w:val="28"/>
          <w:szCs w:val="28"/>
          <w:highlight w:val="yellow"/>
        </w:rPr>
        <w:br w:type="textWrapping"/>
      </w:r>
      <w:r>
        <w:rPr>
          <w:b/>
          <w:bCs/>
          <w:sz w:val="28"/>
          <w:szCs w:val="28"/>
          <w:highlight w:val="yellow"/>
        </w:rPr>
        <w:t>arpu = df['monthly_revenue'].mean()</w:t>
      </w:r>
      <w:r>
        <w:rPr>
          <w:b/>
          <w:bCs/>
          <w:sz w:val="28"/>
          <w:szCs w:val="28"/>
          <w:highlight w:val="yellow"/>
        </w:rPr>
        <w:br w:type="textWrapping"/>
      </w:r>
      <w:r>
        <w:rPr>
          <w:b/>
          <w:bCs/>
          <w:sz w:val="28"/>
          <w:szCs w:val="28"/>
          <w:highlight w:val="yellow"/>
        </w:rPr>
        <w:t>cltv = arpu / churn_rate</w:t>
      </w:r>
      <w:r>
        <w:rPr>
          <w:b/>
          <w:bCs/>
          <w:sz w:val="28"/>
          <w:szCs w:val="28"/>
          <w:highlight w:val="yellow"/>
        </w:rPr>
        <w:br w:type="textWrapping"/>
      </w:r>
      <w:r>
        <w:rPr>
          <w:b/>
          <w:bCs/>
          <w:sz w:val="28"/>
          <w:szCs w:val="28"/>
          <w:highlight w:val="yellow"/>
        </w:rPr>
        <w:br w:type="textWrapping"/>
      </w:r>
      <w:r>
        <w:rPr>
          <w:b/>
          <w:bCs/>
          <w:sz w:val="28"/>
          <w:szCs w:val="28"/>
          <w:highlight w:val="yellow"/>
        </w:rPr>
        <w:t>from sklearn.model_selection import train_test_split</w:t>
      </w:r>
      <w:r>
        <w:rPr>
          <w:b/>
          <w:bCs/>
          <w:sz w:val="28"/>
          <w:szCs w:val="28"/>
          <w:highlight w:val="yellow"/>
        </w:rPr>
        <w:br w:type="textWrapping"/>
      </w:r>
      <w:r>
        <w:rPr>
          <w:b/>
          <w:bCs/>
          <w:sz w:val="28"/>
          <w:szCs w:val="28"/>
          <w:highlight w:val="yellow"/>
        </w:rPr>
        <w:t>from sklearn.linear_model import LogisticRegression</w:t>
      </w:r>
      <w:r>
        <w:rPr>
          <w:b/>
          <w:bCs/>
          <w:sz w:val="28"/>
          <w:szCs w:val="28"/>
          <w:highlight w:val="yellow"/>
        </w:rPr>
        <w:br w:type="textWrapping"/>
      </w:r>
      <w:r>
        <w:rPr>
          <w:b/>
          <w:bCs/>
          <w:sz w:val="28"/>
          <w:szCs w:val="28"/>
          <w:highlight w:val="yellow"/>
        </w:rPr>
        <w:br w:type="textWrapping"/>
      </w:r>
      <w:r>
        <w:rPr>
          <w:b/>
          <w:bCs/>
          <w:sz w:val="28"/>
          <w:szCs w:val="28"/>
          <w:highlight w:val="yellow"/>
        </w:rPr>
        <w:t>X = df[['login_frequency','support_tickets','tenure']]</w:t>
      </w:r>
      <w:r>
        <w:rPr>
          <w:b/>
          <w:bCs/>
          <w:sz w:val="28"/>
          <w:szCs w:val="28"/>
          <w:highlight w:val="yellow"/>
        </w:rPr>
        <w:br w:type="textWrapping"/>
      </w:r>
      <w:r>
        <w:rPr>
          <w:b/>
          <w:bCs/>
          <w:sz w:val="28"/>
          <w:szCs w:val="28"/>
          <w:highlight w:val="yellow"/>
        </w:rPr>
        <w:t>y = df['churn']</w:t>
      </w:r>
      <w:r>
        <w:rPr>
          <w:b/>
          <w:bCs/>
          <w:sz w:val="28"/>
          <w:szCs w:val="28"/>
          <w:highlight w:val="yellow"/>
        </w:rPr>
        <w:br w:type="textWrapping"/>
      </w:r>
      <w:r>
        <w:rPr>
          <w:b/>
          <w:bCs/>
          <w:sz w:val="28"/>
          <w:szCs w:val="28"/>
          <w:highlight w:val="yellow"/>
        </w:rPr>
        <w:br w:type="textWrapping"/>
      </w:r>
      <w:r>
        <w:rPr>
          <w:b/>
          <w:bCs/>
          <w:sz w:val="28"/>
          <w:szCs w:val="28"/>
          <w:highlight w:val="yellow"/>
        </w:rPr>
        <w:t>X_train, X_test, y_train, y_test = train_test_split(X, y)</w:t>
      </w:r>
      <w:r>
        <w:rPr>
          <w:b/>
          <w:bCs/>
          <w:sz w:val="28"/>
          <w:szCs w:val="28"/>
          <w:highlight w:val="yellow"/>
        </w:rPr>
        <w:br w:type="textWrapping"/>
      </w:r>
      <w:r>
        <w:rPr>
          <w:b/>
          <w:bCs/>
          <w:sz w:val="28"/>
          <w:szCs w:val="28"/>
          <w:highlight w:val="yellow"/>
        </w:rPr>
        <w:br w:type="textWrapping"/>
      </w:r>
      <w:r>
        <w:rPr>
          <w:b/>
          <w:bCs/>
          <w:sz w:val="28"/>
          <w:szCs w:val="28"/>
          <w:highlight w:val="yellow"/>
        </w:rPr>
        <w:t>model = LogisticRegression()</w:t>
      </w:r>
      <w:r>
        <w:rPr>
          <w:b/>
          <w:bCs/>
          <w:sz w:val="28"/>
          <w:szCs w:val="28"/>
          <w:highlight w:val="yellow"/>
        </w:rPr>
        <w:br w:type="textWrapping"/>
      </w:r>
      <w:r>
        <w:rPr>
          <w:b/>
          <w:bCs/>
          <w:sz w:val="28"/>
          <w:szCs w:val="28"/>
          <w:highlight w:val="yellow"/>
        </w:rPr>
        <w:t>model.fit(X_train, y_train)</w:t>
      </w:r>
    </w:p>
    <w:p w14:paraId="3C0A7314"/>
    <w:p w14:paraId="2D62D8E6">
      <w:pPr>
        <w:pStyle w:val="2"/>
        <w:rPr>
          <w:sz w:val="32"/>
          <w:szCs w:val="32"/>
        </w:rPr>
      </w:pPr>
      <w:r>
        <w:rPr>
          <w:sz w:val="32"/>
          <w:szCs w:val="32"/>
        </w:rPr>
        <w:t>1</w:t>
      </w:r>
      <w:r>
        <w:rPr>
          <w:rFonts w:hint="default"/>
          <w:sz w:val="32"/>
          <w:szCs w:val="32"/>
          <w:lang w:val="en-IN"/>
        </w:rPr>
        <w:t>1</w:t>
      </w:r>
      <w:r>
        <w:rPr>
          <w:sz w:val="32"/>
          <w:szCs w:val="32"/>
        </w:rPr>
        <w:t>. Business Insights</w:t>
      </w:r>
    </w:p>
    <w:p w14:paraId="6FD98810">
      <w:pPr>
        <w:rPr>
          <w:sz w:val="32"/>
          <w:szCs w:val="32"/>
        </w:rPr>
      </w:pPr>
      <w:r>
        <w:rPr>
          <w:sz w:val="32"/>
          <w:szCs w:val="32"/>
        </w:rPr>
        <w:t>• Low user engagement strongly correlates with churn</w:t>
      </w:r>
      <w:r>
        <w:rPr>
          <w:sz w:val="32"/>
          <w:szCs w:val="32"/>
        </w:rPr>
        <w:br w:type="textWrapping"/>
      </w:r>
      <w:r>
        <w:rPr>
          <w:sz w:val="32"/>
          <w:szCs w:val="32"/>
        </w:rPr>
        <w:t>• Customers with frequent support tickets show higher dissatisfaction</w:t>
      </w:r>
      <w:r>
        <w:rPr>
          <w:sz w:val="32"/>
          <w:szCs w:val="32"/>
        </w:rPr>
        <w:br w:type="textWrapping"/>
      </w:r>
      <w:r>
        <w:rPr>
          <w:sz w:val="32"/>
          <w:szCs w:val="32"/>
        </w:rPr>
        <w:t>• Long-tenure customers have lower churn probability</w:t>
      </w:r>
    </w:p>
    <w:p w14:paraId="3EB657DC">
      <w:pPr>
        <w:rPr>
          <w:b/>
          <w:bCs/>
          <w:highlight w:val="green"/>
        </w:rPr>
      </w:pPr>
      <w:r>
        <w:rPr>
          <w:b/>
          <w:bCs/>
          <w:highlight w:val="green"/>
        </w:rPr>
        <w:t>model.fit(X_train, y_train)</w:t>
      </w:r>
    </w:p>
    <w:p w14:paraId="0B7B279C">
      <w:pPr>
        <w:pStyle w:val="2"/>
        <w:rPr>
          <w:sz w:val="32"/>
          <w:szCs w:val="32"/>
        </w:rPr>
      </w:pPr>
      <w:r>
        <w:rPr>
          <w:sz w:val="32"/>
          <w:szCs w:val="32"/>
        </w:rPr>
        <w:t>1</w:t>
      </w:r>
      <w:r>
        <w:rPr>
          <w:rFonts w:hint="default"/>
          <w:sz w:val="32"/>
          <w:szCs w:val="32"/>
          <w:lang w:val="en-IN"/>
        </w:rPr>
        <w:t>1</w:t>
      </w:r>
      <w:r>
        <w:rPr>
          <w:sz w:val="32"/>
          <w:szCs w:val="32"/>
        </w:rPr>
        <w:t>. SQL Notes</w:t>
      </w:r>
    </w:p>
    <w:p w14:paraId="09248D64">
      <w:pPr>
        <w:rPr>
          <w:b/>
          <w:bCs/>
          <w:sz w:val="28"/>
          <w:szCs w:val="28"/>
          <w:highlight w:val="green"/>
        </w:rPr>
      </w:pPr>
      <w:r>
        <w:rPr>
          <w:b/>
          <w:bCs/>
          <w:sz w:val="28"/>
          <w:szCs w:val="28"/>
          <w:highlight w:val="green"/>
        </w:rPr>
        <w:t>SELECT COUNT(*) FROM customers;</w:t>
      </w:r>
      <w:r>
        <w:rPr>
          <w:b/>
          <w:bCs/>
          <w:sz w:val="28"/>
          <w:szCs w:val="28"/>
          <w:highlight w:val="green"/>
        </w:rPr>
        <w:br w:type="textWrapping"/>
      </w:r>
      <w:r>
        <w:rPr>
          <w:b/>
          <w:bCs/>
          <w:sz w:val="28"/>
          <w:szCs w:val="28"/>
          <w:highlight w:val="green"/>
        </w:rPr>
        <w:br w:type="textWrapping"/>
      </w:r>
      <w:r>
        <w:rPr>
          <w:b/>
          <w:bCs/>
          <w:sz w:val="28"/>
          <w:szCs w:val="28"/>
          <w:highlight w:val="green"/>
        </w:rPr>
        <w:t>SELECT COUNT(*) FROM customers WHERE churn = 1;</w:t>
      </w:r>
      <w:r>
        <w:rPr>
          <w:b/>
          <w:bCs/>
          <w:sz w:val="28"/>
          <w:szCs w:val="28"/>
          <w:highlight w:val="green"/>
        </w:rPr>
        <w:br w:type="textWrapping"/>
      </w:r>
      <w:r>
        <w:rPr>
          <w:b/>
          <w:bCs/>
          <w:sz w:val="28"/>
          <w:szCs w:val="28"/>
          <w:highlight w:val="green"/>
        </w:rPr>
        <w:br w:type="textWrapping"/>
      </w:r>
      <w:r>
        <w:rPr>
          <w:b/>
          <w:bCs/>
          <w:sz w:val="28"/>
          <w:szCs w:val="28"/>
          <w:highlight w:val="green"/>
        </w:rPr>
        <w:t>SELECT SUM(monthly_revenue) FROM customers;</w:t>
      </w:r>
      <w:r>
        <w:rPr>
          <w:b/>
          <w:bCs/>
          <w:sz w:val="28"/>
          <w:szCs w:val="28"/>
          <w:highlight w:val="green"/>
        </w:rPr>
        <w:br w:type="textWrapping"/>
      </w:r>
      <w:r>
        <w:rPr>
          <w:b/>
          <w:bCs/>
          <w:sz w:val="28"/>
          <w:szCs w:val="28"/>
          <w:highlight w:val="green"/>
        </w:rPr>
        <w:br w:type="textWrapping"/>
      </w:r>
      <w:r>
        <w:rPr>
          <w:b/>
          <w:bCs/>
          <w:sz w:val="28"/>
          <w:szCs w:val="28"/>
          <w:highlight w:val="green"/>
        </w:rPr>
        <w:t>SELECT * FROM customers WHERE login_frequency &lt; 5 AND churn = 0;</w:t>
      </w:r>
    </w:p>
    <w:p w14:paraId="1968B893">
      <w:pPr>
        <w:pStyle w:val="2"/>
        <w:rPr>
          <w:sz w:val="32"/>
          <w:szCs w:val="32"/>
        </w:rPr>
      </w:pPr>
      <w:r>
        <w:rPr>
          <w:sz w:val="32"/>
          <w:szCs w:val="32"/>
        </w:rPr>
        <w:t>1</w:t>
      </w:r>
      <w:r>
        <w:rPr>
          <w:rFonts w:hint="default"/>
          <w:sz w:val="32"/>
          <w:szCs w:val="32"/>
          <w:lang w:val="en-IN"/>
        </w:rPr>
        <w:t>2</w:t>
      </w:r>
      <w:r>
        <w:rPr>
          <w:sz w:val="32"/>
          <w:szCs w:val="32"/>
        </w:rPr>
        <w:t>. Churn Prediction Results</w:t>
      </w:r>
    </w:p>
    <w:p w14:paraId="37700008">
      <w:r>
        <w:rPr>
          <w:b/>
          <w:bCs/>
          <w:sz w:val="28"/>
          <w:szCs w:val="28"/>
          <w:u w:val="single"/>
        </w:rPr>
        <w:t>• Customers with low engagement are more likely to churn</w:t>
      </w:r>
      <w:r>
        <w:rPr>
          <w:b/>
          <w:bCs/>
          <w:sz w:val="28"/>
          <w:szCs w:val="28"/>
          <w:u w:val="single"/>
        </w:rPr>
        <w:br w:type="textWrapping"/>
      </w:r>
      <w:r>
        <w:rPr>
          <w:b/>
          <w:bCs/>
          <w:sz w:val="28"/>
          <w:szCs w:val="28"/>
          <w:u w:val="single"/>
        </w:rPr>
        <w:t>• High support tickets indicate dissatisfaction</w:t>
      </w:r>
      <w:r>
        <w:rPr>
          <w:b/>
          <w:bCs/>
          <w:sz w:val="28"/>
          <w:szCs w:val="28"/>
          <w:u w:val="single"/>
        </w:rPr>
        <w:br w:type="textWrapping"/>
      </w:r>
      <w:r>
        <w:rPr>
          <w:b/>
          <w:bCs/>
          <w:sz w:val="28"/>
          <w:szCs w:val="28"/>
          <w:u w:val="single"/>
        </w:rPr>
        <w:t>• Long-tenure customers churn less</w:t>
      </w:r>
    </w:p>
    <w:p w14:paraId="28E2DCB3"/>
    <w:p w14:paraId="3D28328B">
      <w:pPr>
        <w:pStyle w:val="2"/>
      </w:pPr>
      <w:r>
        <w:rPr>
          <w:rFonts w:hint="default"/>
          <w:lang w:val="en-IN"/>
        </w:rPr>
        <w:t>13</w:t>
      </w:r>
      <w:r>
        <w:t xml:space="preserve">. </w:t>
      </w:r>
      <w:r>
        <w:rPr>
          <w:b/>
          <w:bCs/>
          <w:u w:val="single"/>
        </w:rPr>
        <w:t>Data Visualization &amp; Insights</w:t>
      </w:r>
    </w:p>
    <w:p w14:paraId="2A78C4EB">
      <w:pPr>
        <w:pStyle w:val="3"/>
        <w:rPr>
          <w:highlight w:val="yellow"/>
        </w:rPr>
      </w:pPr>
      <w:r>
        <w:rPr>
          <w:highlight w:val="yellow"/>
        </w:rPr>
        <w:t>Customer Churn Distribution</w:t>
      </w:r>
    </w:p>
    <w:p w14:paraId="08338B21">
      <w:r>
        <w:drawing>
          <wp:inline distT="0" distB="0" distL="114300" distR="114300">
            <wp:extent cx="45720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572000" cy="3429000"/>
                    </a:xfrm>
                    <a:prstGeom prst="rect">
                      <a:avLst/>
                    </a:prstGeom>
                  </pic:spPr>
                </pic:pic>
              </a:graphicData>
            </a:graphic>
          </wp:inline>
        </w:drawing>
      </w:r>
    </w:p>
    <w:p w14:paraId="2160A7CA">
      <w:r>
        <w:rPr>
          <w:b/>
          <w:bCs/>
        </w:rPr>
        <w:t>Provides a high-level view of retained vs churned customers.</w:t>
      </w:r>
    </w:p>
    <w:p w14:paraId="2E5A8D6E">
      <w:pPr>
        <w:pStyle w:val="3"/>
        <w:rPr>
          <w:u w:val="single"/>
        </w:rPr>
      </w:pPr>
      <w:r>
        <w:rPr>
          <w:u w:val="single"/>
        </w:rPr>
        <w:t>MRR Trend Analysis</w:t>
      </w:r>
    </w:p>
    <w:p w14:paraId="022157AD">
      <w:r>
        <w:drawing>
          <wp:inline distT="0" distB="0" distL="114300" distR="114300">
            <wp:extent cx="45720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572000" cy="3429000"/>
                    </a:xfrm>
                    <a:prstGeom prst="rect">
                      <a:avLst/>
                    </a:prstGeom>
                  </pic:spPr>
                </pic:pic>
              </a:graphicData>
            </a:graphic>
          </wp:inline>
        </w:drawing>
      </w:r>
    </w:p>
    <w:p w14:paraId="218DC7D3">
      <w:pPr>
        <w:rPr>
          <w:b/>
          <w:bCs/>
        </w:rPr>
      </w:pPr>
      <w:r>
        <w:rPr>
          <w:b/>
          <w:bCs/>
        </w:rPr>
        <w:t>Highlights revenue stability and potential revenue churn.</w:t>
      </w:r>
    </w:p>
    <w:p w14:paraId="2A4654F4">
      <w:pPr>
        <w:pStyle w:val="3"/>
        <w:rPr>
          <w:u w:val="single"/>
        </w:rPr>
      </w:pPr>
      <w:r>
        <w:rPr>
          <w:u w:val="single"/>
        </w:rPr>
        <w:t>User Engagement vs Churn</w:t>
      </w:r>
    </w:p>
    <w:p w14:paraId="29504C67">
      <w:r>
        <w:drawing>
          <wp:inline distT="0" distB="0" distL="114300" distR="114300">
            <wp:extent cx="45720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572000" cy="3429000"/>
                    </a:xfrm>
                    <a:prstGeom prst="rect">
                      <a:avLst/>
                    </a:prstGeom>
                  </pic:spPr>
                </pic:pic>
              </a:graphicData>
            </a:graphic>
          </wp:inline>
        </w:drawing>
      </w:r>
    </w:p>
    <w:p w14:paraId="31F78639">
      <w:pPr>
        <w:rPr>
          <w:b/>
          <w:bCs/>
        </w:rPr>
      </w:pPr>
      <w:r>
        <w:rPr>
          <w:b/>
          <w:bCs/>
        </w:rPr>
        <w:t>Demonstrates the impact of engagement on churn probability.</w:t>
      </w:r>
    </w:p>
    <w:p w14:paraId="0C51BEA7">
      <w:pPr>
        <w:pStyle w:val="3"/>
        <w:rPr>
          <w:u w:val="single"/>
        </w:rPr>
      </w:pPr>
      <w:r>
        <w:rPr>
          <w:u w:val="single"/>
        </w:rPr>
        <w:t>Customer Lifetime Value Distribution</w:t>
      </w:r>
    </w:p>
    <w:p w14:paraId="2192B4C7">
      <w:r>
        <w:drawing>
          <wp:inline distT="0" distB="0" distL="114300" distR="114300">
            <wp:extent cx="4572000" cy="3429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572000" cy="3429000"/>
                    </a:xfrm>
                    <a:prstGeom prst="rect">
                      <a:avLst/>
                    </a:prstGeom>
                  </pic:spPr>
                </pic:pic>
              </a:graphicData>
            </a:graphic>
          </wp:inline>
        </w:drawing>
      </w:r>
    </w:p>
    <w:p w14:paraId="1D3D3CB7">
      <w:pPr>
        <w:rPr>
          <w:b/>
          <w:bCs/>
        </w:rPr>
      </w:pPr>
      <w:r>
        <w:rPr>
          <w:b/>
          <w:bCs/>
        </w:rPr>
        <w:t>Identifies high-value customers critical for business growth.</w:t>
      </w:r>
    </w:p>
    <w:p w14:paraId="41E728ED">
      <w:pPr>
        <w:pStyle w:val="3"/>
        <w:rPr>
          <w:u w:val="single"/>
        </w:rPr>
      </w:pPr>
      <w:r>
        <w:rPr>
          <w:u w:val="single"/>
        </w:rPr>
        <w:t>Support Tickets vs Churn</w:t>
      </w:r>
    </w:p>
    <w:p w14:paraId="771BABB4">
      <w:r>
        <w:drawing>
          <wp:inline distT="0" distB="0" distL="114300" distR="114300">
            <wp:extent cx="4572000" cy="3429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572000" cy="3429000"/>
                    </a:xfrm>
                    <a:prstGeom prst="rect">
                      <a:avLst/>
                    </a:prstGeom>
                  </pic:spPr>
                </pic:pic>
              </a:graphicData>
            </a:graphic>
          </wp:inline>
        </w:drawing>
      </w:r>
    </w:p>
    <w:p w14:paraId="07590854">
      <w:pPr>
        <w:rPr>
          <w:b/>
          <w:bCs/>
        </w:rPr>
      </w:pPr>
      <w:r>
        <w:rPr>
          <w:b/>
          <w:bCs/>
        </w:rPr>
        <w:t>Links customer dissatisfaction with increased churn risk.</w:t>
      </w:r>
    </w:p>
    <w:p w14:paraId="35DE9FF2">
      <w:pPr>
        <w:pStyle w:val="2"/>
        <w:rPr>
          <w:sz w:val="32"/>
          <w:szCs w:val="32"/>
        </w:rPr>
      </w:pPr>
      <w:r>
        <w:rPr>
          <w:sz w:val="32"/>
          <w:szCs w:val="32"/>
        </w:rPr>
        <w:t>1</w:t>
      </w:r>
      <w:r>
        <w:rPr>
          <w:rFonts w:hint="default"/>
          <w:sz w:val="32"/>
          <w:szCs w:val="32"/>
          <w:lang w:val="en-IN"/>
        </w:rPr>
        <w:t>4</w:t>
      </w:r>
      <w:r>
        <w:rPr>
          <w:sz w:val="32"/>
          <w:szCs w:val="32"/>
        </w:rPr>
        <w:t>.</w:t>
      </w:r>
      <w:r>
        <w:rPr>
          <w:sz w:val="32"/>
          <w:szCs w:val="32"/>
          <w:u w:val="single"/>
        </w:rPr>
        <w:t xml:space="preserve"> Retention Strategy Framework</w:t>
      </w:r>
    </w:p>
    <w:p w14:paraId="0C984631">
      <w:pPr>
        <w:rPr>
          <w:b/>
          <w:bCs/>
          <w:sz w:val="28"/>
          <w:szCs w:val="28"/>
        </w:rPr>
      </w:pPr>
      <w:r>
        <w:rPr>
          <w:b/>
          <w:bCs/>
          <w:sz w:val="28"/>
          <w:szCs w:val="28"/>
        </w:rPr>
        <w:t>• Personalized onboarding and feature recommendations</w:t>
      </w:r>
      <w:r>
        <w:rPr>
          <w:b/>
          <w:bCs/>
          <w:sz w:val="28"/>
          <w:szCs w:val="28"/>
        </w:rPr>
        <w:br w:type="textWrapping"/>
      </w:r>
      <w:r>
        <w:rPr>
          <w:b/>
          <w:bCs/>
          <w:sz w:val="28"/>
          <w:szCs w:val="28"/>
        </w:rPr>
        <w:t>• Proactive engagement for low-usage customers</w:t>
      </w:r>
      <w:r>
        <w:rPr>
          <w:b/>
          <w:bCs/>
          <w:sz w:val="28"/>
          <w:szCs w:val="28"/>
        </w:rPr>
        <w:br w:type="textWrapping"/>
      </w:r>
      <w:r>
        <w:rPr>
          <w:b/>
          <w:bCs/>
          <w:sz w:val="28"/>
          <w:szCs w:val="28"/>
        </w:rPr>
        <w:t>• Priority support for high-value customers</w:t>
      </w:r>
      <w:r>
        <w:rPr>
          <w:b/>
          <w:bCs/>
          <w:sz w:val="28"/>
          <w:szCs w:val="28"/>
        </w:rPr>
        <w:br w:type="textWrapping"/>
      </w:r>
      <w:r>
        <w:rPr>
          <w:b/>
          <w:bCs/>
          <w:sz w:val="28"/>
          <w:szCs w:val="28"/>
        </w:rPr>
        <w:t>• Pricing optimization and long-term subscription incentives</w:t>
      </w:r>
      <w:r>
        <w:rPr>
          <w:b/>
          <w:bCs/>
          <w:sz w:val="28"/>
          <w:szCs w:val="28"/>
        </w:rPr>
        <w:br w:type="textWrapping"/>
      </w:r>
      <w:r>
        <w:rPr>
          <w:b/>
          <w:bCs/>
          <w:sz w:val="28"/>
          <w:szCs w:val="28"/>
        </w:rPr>
        <w:t>• Continuous feedback through NPS and CSAT surveys</w:t>
      </w:r>
    </w:p>
    <w:p w14:paraId="3FF27684">
      <w:pPr>
        <w:pStyle w:val="2"/>
        <w:rPr>
          <w:sz w:val="32"/>
          <w:szCs w:val="32"/>
          <w:u w:val="single"/>
        </w:rPr>
      </w:pPr>
      <w:r>
        <w:rPr>
          <w:sz w:val="32"/>
          <w:szCs w:val="32"/>
          <w:u w:val="single"/>
        </w:rPr>
        <w:t>1</w:t>
      </w:r>
      <w:r>
        <w:rPr>
          <w:rFonts w:hint="default"/>
          <w:sz w:val="32"/>
          <w:szCs w:val="32"/>
          <w:u w:val="single"/>
          <w:lang w:val="en-IN"/>
        </w:rPr>
        <w:t>5</w:t>
      </w:r>
      <w:r>
        <w:rPr>
          <w:sz w:val="32"/>
          <w:szCs w:val="32"/>
          <w:u w:val="single"/>
        </w:rPr>
        <w:t>. Business Impact</w:t>
      </w:r>
    </w:p>
    <w:p w14:paraId="5D7F11F8">
      <w:pPr>
        <w:rPr>
          <w:sz w:val="28"/>
          <w:szCs w:val="28"/>
        </w:rPr>
      </w:pPr>
      <w:r>
        <w:rPr>
          <w:sz w:val="28"/>
          <w:szCs w:val="28"/>
        </w:rPr>
        <w:t>Implementing the proposed churn prediction framework can reduce churn, increase customer lifetime value, stabilize monthly recurring revenue, and improve customer satisfaction—making the solution valuable for real-world enterprise environments.</w:t>
      </w:r>
    </w:p>
    <w:p w14:paraId="64FDC035">
      <w:pPr>
        <w:pStyle w:val="2"/>
        <w:rPr>
          <w:sz w:val="32"/>
          <w:szCs w:val="32"/>
        </w:rPr>
      </w:pPr>
      <w:r>
        <w:rPr>
          <w:sz w:val="32"/>
          <w:szCs w:val="32"/>
        </w:rPr>
        <w:t>1</w:t>
      </w:r>
      <w:r>
        <w:rPr>
          <w:rFonts w:hint="default"/>
          <w:sz w:val="32"/>
          <w:szCs w:val="32"/>
          <w:lang w:val="en-IN"/>
        </w:rPr>
        <w:t>6</w:t>
      </w:r>
      <w:r>
        <w:rPr>
          <w:sz w:val="32"/>
          <w:szCs w:val="32"/>
        </w:rPr>
        <w:t>. Conclusion &amp; Future Scope</w:t>
      </w:r>
      <w:bookmarkStart w:id="0" w:name="_GoBack"/>
      <w:bookmarkEnd w:id="0"/>
    </w:p>
    <w:p w14:paraId="1B52F50E">
      <w:pPr>
        <w:rPr>
          <w:b/>
          <w:bCs/>
          <w:sz w:val="28"/>
          <w:szCs w:val="28"/>
        </w:rPr>
      </w:pPr>
      <w:r>
        <w:rPr>
          <w:sz w:val="28"/>
          <w:szCs w:val="28"/>
        </w:rPr>
        <w:t>This project demonstrates a</w:t>
      </w:r>
      <w:r>
        <w:rPr>
          <w:b/>
          <w:bCs/>
          <w:sz w:val="28"/>
          <w:szCs w:val="28"/>
        </w:rPr>
        <w:t xml:space="preserve"> scalable</w:t>
      </w:r>
      <w:r>
        <w:rPr>
          <w:sz w:val="28"/>
          <w:szCs w:val="28"/>
        </w:rPr>
        <w:t xml:space="preserve"> and</w:t>
      </w:r>
      <w:r>
        <w:rPr>
          <w:b/>
          <w:bCs/>
          <w:sz w:val="28"/>
          <w:szCs w:val="28"/>
        </w:rPr>
        <w:t xml:space="preserve"> industry-ready churn analytics solution</w:t>
      </w:r>
      <w:r>
        <w:rPr>
          <w:sz w:val="28"/>
          <w:szCs w:val="28"/>
        </w:rPr>
        <w:t xml:space="preserve">. Future enhancements include real-time churn monitoring, advanced </w:t>
      </w:r>
      <w:r>
        <w:rPr>
          <w:b/>
          <w:bCs/>
          <w:sz w:val="28"/>
          <w:szCs w:val="28"/>
        </w:rPr>
        <w:t>ML models,</w:t>
      </w:r>
      <w:r>
        <w:rPr>
          <w:sz w:val="28"/>
          <w:szCs w:val="28"/>
        </w:rPr>
        <w:t xml:space="preserve"> </w:t>
      </w:r>
      <w:r>
        <w:rPr>
          <w:b/>
          <w:bCs/>
          <w:sz w:val="28"/>
          <w:szCs w:val="28"/>
        </w:rPr>
        <w:t>AI-driven recommendations, and NLP-based sentiment analysis for customer feedback.</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10A849"/>
    <w:multiLevelType w:val="singleLevel"/>
    <w:tmpl w:val="AC10A849"/>
    <w:lvl w:ilvl="0" w:tentative="0">
      <w:start w:val="1"/>
      <w:numFmt w:val="bullet"/>
      <w:lvlText w:val=""/>
      <w:lvlJc w:val="left"/>
      <w:pPr>
        <w:tabs>
          <w:tab w:val="left" w:pos="420"/>
        </w:tabs>
        <w:ind w:left="640" w:leftChars="0" w:hanging="420" w:firstLineChars="0"/>
      </w:pPr>
      <w:rPr>
        <w:rFonts w:hint="default" w:ascii="Wingdings" w:hAnsi="Wingdings"/>
      </w:rPr>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7">
    <w:nsid w:val="30F0EAD4"/>
    <w:multiLevelType w:val="singleLevel"/>
    <w:tmpl w:val="30F0EAD4"/>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8734A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29</TotalTime>
  <ScaleCrop>false</ScaleCrop>
  <LinksUpToDate>false</LinksUpToDate>
  <CharactersWithSpaces>0</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Madhav Verma</cp:lastModifiedBy>
  <dcterms:modified xsi:type="dcterms:W3CDTF">2026-01-02T15:26:17Z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1033-12.2.0.23158</vt:lpwstr>
  </property>
  <property fmtid="{D5CDD505-2E9C-101B-9397-08002B2CF9AE}" pid="3" name="ICV">
    <vt:lpwstr>5E17D490AB2642ACA5C180F8D197EB0F_12</vt:lpwstr>
  </property>
</Properties>
</file>