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2A9939" w14:textId="77777777" w:rsidR="00E0585E" w:rsidRPr="006D0A2F" w:rsidRDefault="00E0585E" w:rsidP="00E0585E">
      <w:pPr>
        <w:pStyle w:val="Header"/>
        <w:jc w:val="center"/>
        <w:rPr>
          <w:rFonts w:ascii="Algerian" w:hAnsi="Algerian" w:cstheme="minorHAnsi"/>
          <w:b/>
          <w:color w:val="C00000"/>
          <w:sz w:val="44"/>
          <w:szCs w:val="44"/>
        </w:rPr>
      </w:pPr>
      <w:r w:rsidRPr="006D0A2F">
        <w:rPr>
          <w:rFonts w:ascii="Algerian" w:hAnsi="Algerian" w:cstheme="minorHAnsi"/>
          <w:b/>
          <w:color w:val="C00000"/>
          <w:sz w:val="44"/>
          <w:szCs w:val="44"/>
        </w:rPr>
        <w:t xml:space="preserve">STANDARD OPERATING PROCEDURE </w:t>
      </w:r>
    </w:p>
    <w:p w14:paraId="5774EBF0" w14:textId="7AE86A7B" w:rsidR="001937DC" w:rsidRPr="00E0585E" w:rsidRDefault="004D119F" w:rsidP="00E0585E">
      <w:pPr>
        <w:pStyle w:val="Header"/>
        <w:jc w:val="center"/>
        <w:rPr>
          <w:rFonts w:ascii="Algerian" w:hAnsi="Algerian" w:cstheme="minorHAnsi"/>
          <w:b/>
          <w:color w:val="002060"/>
          <w:sz w:val="44"/>
          <w:szCs w:val="44"/>
        </w:rPr>
      </w:pPr>
      <w:r w:rsidRPr="00E0585E">
        <w:rPr>
          <w:rFonts w:ascii="Algerian" w:hAnsi="Algerian" w:cstheme="minorHAnsi"/>
          <w:b/>
          <w:color w:val="002060"/>
          <w:sz w:val="44"/>
          <w:szCs w:val="44"/>
        </w:rPr>
        <w:t>SAMPLING</w:t>
      </w:r>
      <w:r w:rsidR="00DA5F38" w:rsidRPr="00E0585E">
        <w:rPr>
          <w:rFonts w:ascii="Algerian" w:hAnsi="Algerian" w:cstheme="minorHAnsi"/>
          <w:b/>
          <w:color w:val="002060"/>
          <w:sz w:val="44"/>
          <w:szCs w:val="44"/>
        </w:rPr>
        <w:t xml:space="preserve"> FOR </w:t>
      </w:r>
      <w:r w:rsidR="00FB132F" w:rsidRPr="00E0585E">
        <w:rPr>
          <w:rFonts w:ascii="Algerian" w:hAnsi="Algerian" w:cstheme="minorHAnsi"/>
          <w:b/>
          <w:color w:val="002060"/>
          <w:sz w:val="44"/>
          <w:szCs w:val="44"/>
        </w:rPr>
        <w:t>JOURNAL ENTRY TW</w:t>
      </w:r>
    </w:p>
    <w:p w14:paraId="2B95E4CC" w14:textId="77777777" w:rsidR="00E0585E" w:rsidRDefault="00E0585E" w:rsidP="00541ACF">
      <w:pPr>
        <w:jc w:val="both"/>
        <w:rPr>
          <w:rFonts w:cstheme="minorHAnsi"/>
          <w:b/>
          <w:i/>
          <w:color w:val="C00000"/>
          <w:sz w:val="28"/>
          <w:szCs w:val="28"/>
          <w:u w:val="single"/>
          <w:shd w:val="clear" w:color="auto" w:fill="FFFFFF"/>
        </w:rPr>
      </w:pPr>
    </w:p>
    <w:p w14:paraId="3B8C2FBA" w14:textId="77777777" w:rsidR="00B50959" w:rsidRPr="00E0585E" w:rsidRDefault="00B50959" w:rsidP="00E0585E">
      <w:pPr>
        <w:pStyle w:val="ListParagraph"/>
        <w:numPr>
          <w:ilvl w:val="0"/>
          <w:numId w:val="10"/>
        </w:numPr>
        <w:pBdr>
          <w:bottom w:val="single" w:sz="4" w:space="1" w:color="auto"/>
        </w:pBdr>
        <w:spacing w:after="0" w:line="240" w:lineRule="auto"/>
        <w:ind w:left="360"/>
        <w:jc w:val="both"/>
        <w:rPr>
          <w:rFonts w:eastAsiaTheme="minorEastAsia" w:cstheme="minorHAnsi"/>
          <w:b/>
          <w:color w:val="0000FF"/>
          <w:sz w:val="28"/>
          <w:szCs w:val="28"/>
        </w:rPr>
      </w:pPr>
      <w:r w:rsidRPr="00E0585E">
        <w:rPr>
          <w:rFonts w:eastAsiaTheme="minorEastAsia" w:cstheme="minorHAnsi"/>
          <w:b/>
          <w:color w:val="0000FF"/>
          <w:sz w:val="28"/>
          <w:szCs w:val="28"/>
        </w:rPr>
        <w:t>Meaning:</w:t>
      </w:r>
    </w:p>
    <w:p w14:paraId="3145A560" w14:textId="77777777" w:rsidR="00E0585E" w:rsidRDefault="00E0585E" w:rsidP="00E0585E">
      <w:pPr>
        <w:spacing w:after="0" w:line="240" w:lineRule="auto"/>
        <w:ind w:left="360"/>
        <w:jc w:val="both"/>
        <w:rPr>
          <w:rFonts w:eastAsiaTheme="minorEastAsia" w:cstheme="minorHAnsi"/>
        </w:rPr>
      </w:pPr>
    </w:p>
    <w:p w14:paraId="3263AEF3" w14:textId="331530AA" w:rsidR="00E0585E" w:rsidRPr="00E0585E" w:rsidRDefault="00B50959" w:rsidP="006571E0">
      <w:pPr>
        <w:spacing w:after="0" w:line="240" w:lineRule="auto"/>
        <w:ind w:left="360"/>
        <w:jc w:val="both"/>
        <w:rPr>
          <w:rFonts w:eastAsiaTheme="minorEastAsia" w:cstheme="minorHAnsi"/>
        </w:rPr>
      </w:pPr>
      <w:r w:rsidRPr="00E0585E">
        <w:rPr>
          <w:rFonts w:eastAsiaTheme="minorEastAsia" w:cstheme="minorHAnsi"/>
        </w:rPr>
        <w:t>Journal entries are crucial for accurately recording financial transactions, ensuring accountability, and facilitating financial reporting.</w:t>
      </w:r>
    </w:p>
    <w:p w14:paraId="557AC5CE" w14:textId="0CAF96BE" w:rsidR="00CD4D2B" w:rsidRDefault="000E6530" w:rsidP="000E6530">
      <w:pPr>
        <w:pStyle w:val="ListParagraph"/>
        <w:numPr>
          <w:ilvl w:val="1"/>
          <w:numId w:val="11"/>
        </w:numPr>
        <w:spacing w:before="240" w:after="0" w:line="240" w:lineRule="auto"/>
        <w:jc w:val="both"/>
        <w:rPr>
          <w:rFonts w:eastAsiaTheme="minorEastAsia" w:cstheme="minorHAnsi"/>
          <w:b/>
          <w:color w:val="0000FF"/>
          <w:sz w:val="24"/>
          <w:szCs w:val="24"/>
        </w:rPr>
      </w:pPr>
      <w:r>
        <w:rPr>
          <w:rFonts w:eastAsiaTheme="minorEastAsia" w:cstheme="minorHAnsi"/>
          <w:b/>
          <w:color w:val="0000FF"/>
          <w:sz w:val="24"/>
          <w:szCs w:val="24"/>
        </w:rPr>
        <w:t xml:space="preserve"> </w:t>
      </w:r>
      <w:r w:rsidR="00FB132F" w:rsidRPr="000E6530">
        <w:rPr>
          <w:rFonts w:eastAsiaTheme="minorEastAsia" w:cstheme="minorHAnsi"/>
          <w:b/>
          <w:color w:val="0000FF"/>
          <w:sz w:val="24"/>
          <w:szCs w:val="24"/>
        </w:rPr>
        <w:t>Journal Entry Sample Selection Procedure:</w:t>
      </w:r>
    </w:p>
    <w:p w14:paraId="4736C0C1" w14:textId="77777777" w:rsidR="000E6530" w:rsidRPr="000E6530" w:rsidRDefault="000E6530" w:rsidP="000E6530">
      <w:pPr>
        <w:pStyle w:val="ListParagraph"/>
        <w:spacing w:before="240" w:after="0" w:line="240" w:lineRule="auto"/>
        <w:jc w:val="both"/>
        <w:rPr>
          <w:rFonts w:eastAsiaTheme="minorEastAsia" w:cstheme="minorHAnsi"/>
          <w:b/>
          <w:color w:val="0000FF"/>
          <w:sz w:val="24"/>
          <w:szCs w:val="24"/>
        </w:rPr>
      </w:pPr>
    </w:p>
    <w:p w14:paraId="1E398B41" w14:textId="77777777" w:rsidR="006571E0" w:rsidRPr="006571E0" w:rsidRDefault="00393C2F" w:rsidP="000E6530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color w:val="0D0D0D"/>
          <w:shd w:val="clear" w:color="auto" w:fill="FFFFFF"/>
        </w:rPr>
      </w:pPr>
      <w:r w:rsidRPr="000E6530">
        <w:rPr>
          <w:rFonts w:eastAsia="Times New Roman" w:cstheme="minorHAnsi"/>
          <w:b/>
          <w:bCs/>
          <w:color w:val="990033"/>
          <w:u w:val="single"/>
        </w:rPr>
        <w:t xml:space="preserve">Step 1: </w:t>
      </w:r>
    </w:p>
    <w:p w14:paraId="620362ED" w14:textId="209FF20A" w:rsidR="00393C2F" w:rsidRPr="000E6530" w:rsidRDefault="00393C2F" w:rsidP="006571E0">
      <w:pPr>
        <w:pStyle w:val="ListParagraph"/>
        <w:spacing w:after="0"/>
        <w:ind w:left="1080"/>
        <w:jc w:val="both"/>
        <w:rPr>
          <w:rFonts w:cstheme="minorHAnsi"/>
          <w:color w:val="0D0D0D"/>
          <w:shd w:val="clear" w:color="auto" w:fill="FFFFFF"/>
        </w:rPr>
      </w:pPr>
      <w:r w:rsidRPr="000E6530">
        <w:rPr>
          <w:rFonts w:cstheme="minorHAnsi"/>
          <w:color w:val="0D0D0D"/>
          <w:shd w:val="clear" w:color="auto" w:fill="FFFFFF"/>
        </w:rPr>
        <w:t>The initial step involves finding all the journal entries (JE) from the general ledger.</w:t>
      </w:r>
    </w:p>
    <w:p w14:paraId="36F6F7F0" w14:textId="77777777" w:rsidR="00393C2F" w:rsidRPr="00393C2F" w:rsidRDefault="00393C2F" w:rsidP="00541ACF">
      <w:pPr>
        <w:spacing w:after="0"/>
        <w:jc w:val="both"/>
        <w:rPr>
          <w:rFonts w:cstheme="minorHAnsi"/>
          <w:color w:val="0D0D0D"/>
          <w:shd w:val="clear" w:color="auto" w:fill="FFFFFF"/>
        </w:rPr>
      </w:pPr>
    </w:p>
    <w:p w14:paraId="3853FC45" w14:textId="77777777" w:rsidR="006571E0" w:rsidRDefault="00393C2F" w:rsidP="006571E0">
      <w:pPr>
        <w:spacing w:after="0"/>
        <w:ind w:left="360" w:firstLine="720"/>
        <w:jc w:val="both"/>
        <w:rPr>
          <w:rFonts w:cstheme="minorHAnsi"/>
          <w:i/>
          <w:color w:val="0D0D0D"/>
          <w:shd w:val="clear" w:color="auto" w:fill="FFFFFF"/>
        </w:rPr>
      </w:pPr>
      <w:r w:rsidRPr="00B26EA5">
        <w:rPr>
          <w:rFonts w:cstheme="minorHAnsi"/>
          <w:b/>
          <w:i/>
          <w:color w:val="FF0000"/>
          <w:u w:val="single"/>
          <w:shd w:val="clear" w:color="auto" w:fill="FFFFFF"/>
        </w:rPr>
        <w:t>Note:</w:t>
      </w:r>
      <w:r w:rsidRPr="00B26EA5">
        <w:rPr>
          <w:rFonts w:cstheme="minorHAnsi"/>
          <w:i/>
          <w:color w:val="0D0D0D"/>
          <w:shd w:val="clear" w:color="auto" w:fill="FFFFFF"/>
        </w:rPr>
        <w:t xml:space="preserve"> </w:t>
      </w:r>
    </w:p>
    <w:p w14:paraId="3B9283DC" w14:textId="0901A36F" w:rsidR="00393C2F" w:rsidRPr="00E525D9" w:rsidRDefault="00393C2F" w:rsidP="006571E0">
      <w:pPr>
        <w:ind w:left="360" w:firstLine="720"/>
        <w:jc w:val="both"/>
        <w:rPr>
          <w:rFonts w:cstheme="minorHAnsi"/>
          <w:i/>
          <w:color w:val="0D0D0D"/>
          <w:shd w:val="clear" w:color="auto" w:fill="FFFFFF"/>
        </w:rPr>
      </w:pPr>
      <w:r w:rsidRPr="000E6530">
        <w:rPr>
          <w:rFonts w:eastAsia="Times New Roman" w:cstheme="minorHAnsi"/>
          <w:b/>
          <w:i/>
          <w:iCs/>
          <w:color w:val="00B050"/>
        </w:rPr>
        <w:t>The following technique is used to identify journal entries from the general ledger.</w:t>
      </w:r>
    </w:p>
    <w:p w14:paraId="7ED9684F" w14:textId="1D80F0ED" w:rsidR="00393C2F" w:rsidRPr="000E6530" w:rsidRDefault="00393C2F" w:rsidP="000E6530">
      <w:pPr>
        <w:ind w:left="1080"/>
        <w:jc w:val="both"/>
        <w:rPr>
          <w:rFonts w:cstheme="minorHAnsi"/>
          <w:color w:val="0D0D0D"/>
          <w:shd w:val="clear" w:color="auto" w:fill="FFFFFF"/>
        </w:rPr>
      </w:pPr>
      <w:r w:rsidRPr="000E6530">
        <w:rPr>
          <w:rFonts w:cstheme="minorHAnsi"/>
          <w:b/>
          <w:color w:val="FF0000"/>
          <w:shd w:val="clear" w:color="auto" w:fill="FFFFFF"/>
        </w:rPr>
        <w:t>From where:</w:t>
      </w:r>
      <w:r w:rsidRPr="000E6530">
        <w:rPr>
          <w:rFonts w:cstheme="minorHAnsi"/>
          <w:color w:val="0D0D0D"/>
          <w:shd w:val="clear" w:color="auto" w:fill="FFFFFF"/>
        </w:rPr>
        <w:t xml:space="preserve"> Journal entries can be filtered based on various criteria such as session ID, </w:t>
      </w:r>
      <w:r w:rsidR="000E6530" w:rsidRPr="000E6530">
        <w:rPr>
          <w:rFonts w:cstheme="minorHAnsi"/>
          <w:color w:val="0D0D0D"/>
          <w:shd w:val="clear" w:color="auto" w:fill="FFFFFF"/>
        </w:rPr>
        <w:t xml:space="preserve">   </w:t>
      </w:r>
      <w:r w:rsidRPr="000E6530">
        <w:rPr>
          <w:rFonts w:cstheme="minorHAnsi"/>
          <w:color w:val="0D0D0D"/>
          <w:shd w:val="clear" w:color="auto" w:fill="FFFFFF"/>
        </w:rPr>
        <w:t>document number, type, etc., depending upon the type of client.</w:t>
      </w:r>
    </w:p>
    <w:p w14:paraId="265AAE37" w14:textId="2484B402" w:rsidR="000E6530" w:rsidRPr="00ED5587" w:rsidRDefault="00393C2F" w:rsidP="00ED5587">
      <w:pPr>
        <w:pStyle w:val="ListParagraph"/>
        <w:ind w:left="1080"/>
        <w:jc w:val="both"/>
        <w:rPr>
          <w:rFonts w:cstheme="minorHAnsi"/>
          <w:color w:val="0D0D0D"/>
          <w:shd w:val="clear" w:color="auto" w:fill="FFFFFF"/>
        </w:rPr>
      </w:pPr>
      <w:r w:rsidRPr="000E6530">
        <w:rPr>
          <w:rFonts w:cstheme="minorHAnsi"/>
          <w:b/>
          <w:color w:val="FF0000"/>
          <w:shd w:val="clear" w:color="auto" w:fill="FFFFFF"/>
        </w:rPr>
        <w:t>How:</w:t>
      </w:r>
      <w:r w:rsidRPr="000E6530">
        <w:rPr>
          <w:rFonts w:cstheme="minorHAnsi"/>
          <w:color w:val="0D0D0D"/>
          <w:shd w:val="clear" w:color="auto" w:fill="FFFFFF"/>
        </w:rPr>
        <w:t xml:space="preserve"> In the column named memo/description, search for keywords such as "adjusting," </w:t>
      </w:r>
      <w:proofErr w:type="gramStart"/>
      <w:r w:rsidRPr="000E6530">
        <w:rPr>
          <w:rFonts w:cstheme="minorHAnsi"/>
          <w:color w:val="0D0D0D"/>
          <w:shd w:val="clear" w:color="auto" w:fill="FFFFFF"/>
        </w:rPr>
        <w:t>"</w:t>
      </w:r>
      <w:r w:rsidR="00541ACF" w:rsidRPr="000E6530">
        <w:rPr>
          <w:rFonts w:cstheme="minorHAnsi"/>
          <w:color w:val="0D0D0D"/>
          <w:shd w:val="clear" w:color="auto" w:fill="FFFFFF"/>
        </w:rPr>
        <w:t xml:space="preserve"> year</w:t>
      </w:r>
      <w:proofErr w:type="gramEnd"/>
      <w:r w:rsidR="00541ACF" w:rsidRPr="000E6530">
        <w:rPr>
          <w:rFonts w:cstheme="minorHAnsi"/>
          <w:color w:val="0D0D0D"/>
          <w:shd w:val="clear" w:color="auto" w:fill="FFFFFF"/>
        </w:rPr>
        <w:t>-end adjustment</w:t>
      </w:r>
      <w:r w:rsidRPr="000E6530">
        <w:rPr>
          <w:rFonts w:cstheme="minorHAnsi"/>
          <w:color w:val="0D0D0D"/>
          <w:shd w:val="clear" w:color="auto" w:fill="FFFFFF"/>
        </w:rPr>
        <w:t>," "correction," "reversal," "JE," or other similar terms.</w:t>
      </w:r>
    </w:p>
    <w:p w14:paraId="53B649A2" w14:textId="7EA64D21" w:rsidR="00393C2F" w:rsidRPr="00CA7984" w:rsidRDefault="00393C2F" w:rsidP="00CA7984">
      <w:pPr>
        <w:ind w:left="1080"/>
        <w:jc w:val="both"/>
        <w:rPr>
          <w:rFonts w:eastAsia="Times New Roman" w:cstheme="minorHAnsi"/>
          <w:b/>
          <w:i/>
          <w:iCs/>
          <w:color w:val="00B050"/>
        </w:rPr>
      </w:pPr>
      <w:r w:rsidRPr="00CA7984">
        <w:rPr>
          <w:rFonts w:eastAsia="Times New Roman" w:cstheme="minorHAnsi"/>
          <w:b/>
          <w:i/>
          <w:iCs/>
          <w:color w:val="00B050"/>
        </w:rPr>
        <w:t xml:space="preserve">General Journal (GJ) and Journal Voucher (JV) entries are considered </w:t>
      </w:r>
      <w:r w:rsidR="00541ACF" w:rsidRPr="00CA7984">
        <w:rPr>
          <w:rFonts w:eastAsia="Times New Roman" w:cstheme="minorHAnsi"/>
          <w:b/>
          <w:i/>
          <w:iCs/>
          <w:color w:val="00B050"/>
        </w:rPr>
        <w:t>to be adjusted</w:t>
      </w:r>
      <w:r w:rsidRPr="00CA7984">
        <w:rPr>
          <w:rFonts w:eastAsia="Times New Roman" w:cstheme="minorHAnsi"/>
          <w:b/>
          <w:i/>
          <w:iCs/>
          <w:color w:val="00B050"/>
        </w:rPr>
        <w:t xml:space="preserve"> journal entries (AJE).</w:t>
      </w:r>
    </w:p>
    <w:p w14:paraId="065FBFFA" w14:textId="77777777" w:rsidR="006571E0" w:rsidRDefault="001B10B1" w:rsidP="00E525D9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/>
          <w:color w:val="5B9BD5" w:themeColor="accent1"/>
          <w:shd w:val="clear" w:color="auto" w:fill="FFFFFF"/>
        </w:rPr>
      </w:pPr>
      <w:r w:rsidRPr="00E525D9">
        <w:rPr>
          <w:rFonts w:eastAsia="Times New Roman" w:cstheme="minorHAnsi"/>
          <w:b/>
          <w:bCs/>
          <w:color w:val="990033"/>
          <w:u w:val="single"/>
        </w:rPr>
        <w:t>Step 2:</w:t>
      </w:r>
      <w:r w:rsidRPr="00E525D9">
        <w:rPr>
          <w:rFonts w:cstheme="minorHAnsi"/>
          <w:b/>
          <w:color w:val="5B9BD5" w:themeColor="accent1"/>
          <w:shd w:val="clear" w:color="auto" w:fill="FFFFFF"/>
        </w:rPr>
        <w:t xml:space="preserve"> </w:t>
      </w:r>
    </w:p>
    <w:p w14:paraId="5669780B" w14:textId="22547C84" w:rsidR="00E525D9" w:rsidRPr="00E525D9" w:rsidRDefault="00541ACF" w:rsidP="006571E0">
      <w:pPr>
        <w:pStyle w:val="ListParagraph"/>
        <w:spacing w:after="0"/>
        <w:ind w:left="1080"/>
        <w:jc w:val="both"/>
        <w:rPr>
          <w:rFonts w:cstheme="minorHAnsi"/>
          <w:b/>
          <w:color w:val="5B9BD5" w:themeColor="accent1"/>
          <w:shd w:val="clear" w:color="auto" w:fill="FFFFFF"/>
        </w:rPr>
      </w:pPr>
      <w:r w:rsidRPr="00E525D9">
        <w:rPr>
          <w:rFonts w:cstheme="minorHAnsi"/>
          <w:color w:val="000000" w:themeColor="text1"/>
          <w:shd w:val="clear" w:color="auto" w:fill="FFFFFF"/>
        </w:rPr>
        <w:t>All</w:t>
      </w:r>
      <w:r w:rsidR="001B10B1" w:rsidRPr="00E525D9">
        <w:rPr>
          <w:rFonts w:cstheme="minorHAnsi"/>
          <w:color w:val="000000" w:themeColor="text1"/>
          <w:shd w:val="clear" w:color="auto" w:fill="FFFFFF"/>
        </w:rPr>
        <w:t xml:space="preserve"> the journal entries identified in the previous step are considered part of the population for extracting the journal entry sample.</w:t>
      </w:r>
    </w:p>
    <w:p w14:paraId="57EE192B" w14:textId="77777777" w:rsidR="00E525D9" w:rsidRPr="00E525D9" w:rsidRDefault="00E525D9" w:rsidP="00E525D9">
      <w:pPr>
        <w:pStyle w:val="ListParagraph"/>
        <w:spacing w:after="0"/>
        <w:ind w:left="1080"/>
        <w:jc w:val="both"/>
        <w:rPr>
          <w:rFonts w:cstheme="minorHAnsi"/>
          <w:b/>
          <w:color w:val="5B9BD5" w:themeColor="accent1"/>
          <w:shd w:val="clear" w:color="auto" w:fill="FFFFFF"/>
        </w:rPr>
      </w:pPr>
    </w:p>
    <w:p w14:paraId="65D8F2B4" w14:textId="3C3D884B" w:rsidR="00ED5587" w:rsidRPr="006571E0" w:rsidRDefault="00B26EA5" w:rsidP="006571E0">
      <w:pPr>
        <w:pStyle w:val="ListParagraph"/>
        <w:spacing w:after="0"/>
        <w:ind w:left="1080"/>
        <w:jc w:val="both"/>
        <w:rPr>
          <w:rFonts w:cstheme="minorHAnsi"/>
          <w:b/>
          <w:i/>
          <w:color w:val="FF0000"/>
          <w:u w:val="single"/>
          <w:shd w:val="clear" w:color="auto" w:fill="FFFFFF"/>
        </w:rPr>
      </w:pPr>
      <w:r w:rsidRPr="00E525D9">
        <w:rPr>
          <w:rFonts w:cstheme="minorHAnsi"/>
          <w:b/>
          <w:i/>
          <w:color w:val="FF0000"/>
          <w:u w:val="single"/>
          <w:shd w:val="clear" w:color="auto" w:fill="FFFFFF"/>
        </w:rPr>
        <w:t>Note</w:t>
      </w:r>
      <w:r w:rsidR="001B10B1" w:rsidRPr="00E525D9">
        <w:rPr>
          <w:rFonts w:cstheme="minorHAnsi"/>
          <w:b/>
          <w:i/>
          <w:color w:val="FF0000"/>
          <w:u w:val="single"/>
          <w:shd w:val="clear" w:color="auto" w:fill="FFFFFF"/>
        </w:rPr>
        <w:t>:</w:t>
      </w:r>
    </w:p>
    <w:p w14:paraId="53F6CC17" w14:textId="41E63D66" w:rsidR="00E525D9" w:rsidRPr="006571E0" w:rsidRDefault="00C8149E" w:rsidP="006571E0">
      <w:pPr>
        <w:ind w:left="1080"/>
        <w:jc w:val="both"/>
        <w:rPr>
          <w:rFonts w:eastAsia="Times New Roman" w:cstheme="minorHAnsi"/>
          <w:b/>
          <w:i/>
          <w:iCs/>
          <w:color w:val="00B050"/>
        </w:rPr>
      </w:pPr>
      <w:r w:rsidRPr="00E525D9">
        <w:rPr>
          <w:rFonts w:eastAsia="Times New Roman" w:cstheme="minorHAnsi"/>
          <w:b/>
          <w:i/>
          <w:iCs/>
          <w:color w:val="00B050"/>
        </w:rPr>
        <w:drawing>
          <wp:anchor distT="0" distB="0" distL="114300" distR="114300" simplePos="0" relativeHeight="251658240" behindDoc="0" locked="0" layoutInCell="1" allowOverlap="1" wp14:anchorId="71BE427F" wp14:editId="48E723C8">
            <wp:simplePos x="0" y="0"/>
            <wp:positionH relativeFrom="page">
              <wp:posOffset>428625</wp:posOffset>
            </wp:positionH>
            <wp:positionV relativeFrom="paragraph">
              <wp:posOffset>594995</wp:posOffset>
            </wp:positionV>
            <wp:extent cx="6934200" cy="1656080"/>
            <wp:effectExtent l="76200" t="76200" r="133350" b="134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656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10B1" w:rsidRPr="00E525D9">
        <w:rPr>
          <w:rFonts w:eastAsia="Times New Roman" w:cstheme="minorHAnsi"/>
          <w:b/>
          <w:i/>
          <w:iCs/>
          <w:color w:val="00B050"/>
        </w:rPr>
        <w:t>The journal entry population includes all entries related to Assets, Liabilities, Fund/Net ass</w:t>
      </w:r>
      <w:r w:rsidR="00EC7EAC" w:rsidRPr="00E525D9">
        <w:rPr>
          <w:rFonts w:eastAsia="Times New Roman" w:cstheme="minorHAnsi"/>
          <w:b/>
          <w:i/>
          <w:iCs/>
          <w:color w:val="00B050"/>
        </w:rPr>
        <w:t xml:space="preserve">ets </w:t>
      </w:r>
      <w:r w:rsidR="00E373F4" w:rsidRPr="00E525D9">
        <w:rPr>
          <w:rFonts w:eastAsia="Times New Roman" w:cstheme="minorHAnsi"/>
          <w:b/>
          <w:i/>
          <w:iCs/>
          <w:color w:val="00B050"/>
        </w:rPr>
        <w:t xml:space="preserve">balance, revenue, </w:t>
      </w:r>
      <w:r w:rsidR="00541ACF" w:rsidRPr="00E525D9">
        <w:rPr>
          <w:rFonts w:eastAsia="Times New Roman" w:cstheme="minorHAnsi"/>
          <w:b/>
          <w:i/>
          <w:iCs/>
          <w:color w:val="00B050"/>
        </w:rPr>
        <w:t>and expenses/expenditures</w:t>
      </w:r>
      <w:r w:rsidR="001B10B1" w:rsidRPr="00E525D9">
        <w:rPr>
          <w:rFonts w:eastAsia="Times New Roman" w:cstheme="minorHAnsi"/>
          <w:b/>
          <w:i/>
          <w:iCs/>
          <w:color w:val="00B050"/>
        </w:rPr>
        <w:t>.</w:t>
      </w:r>
    </w:p>
    <w:p w14:paraId="20D3F707" w14:textId="77777777" w:rsidR="006571E0" w:rsidRPr="006571E0" w:rsidRDefault="00C36C8C" w:rsidP="006571E0">
      <w:pPr>
        <w:pStyle w:val="ListParagraph"/>
        <w:numPr>
          <w:ilvl w:val="0"/>
          <w:numId w:val="12"/>
        </w:numPr>
        <w:jc w:val="both"/>
        <w:rPr>
          <w:rFonts w:cstheme="minorHAnsi"/>
          <w:color w:val="0D0D0D"/>
          <w:shd w:val="clear" w:color="auto" w:fill="FFFFFF"/>
        </w:rPr>
      </w:pPr>
      <w:r w:rsidRPr="006571E0">
        <w:rPr>
          <w:rFonts w:eastAsia="Times New Roman" w:cstheme="minorHAnsi"/>
          <w:b/>
          <w:bCs/>
          <w:color w:val="990033"/>
          <w:u w:val="single"/>
        </w:rPr>
        <w:lastRenderedPageBreak/>
        <w:t>S</w:t>
      </w:r>
      <w:r w:rsidR="00874FB8" w:rsidRPr="006571E0">
        <w:rPr>
          <w:rFonts w:eastAsia="Times New Roman" w:cstheme="minorHAnsi"/>
          <w:b/>
          <w:bCs/>
          <w:color w:val="990033"/>
          <w:u w:val="single"/>
        </w:rPr>
        <w:t>tep 3</w:t>
      </w:r>
      <w:r w:rsidRPr="006571E0">
        <w:rPr>
          <w:rFonts w:eastAsia="Times New Roman" w:cstheme="minorHAnsi"/>
          <w:b/>
          <w:bCs/>
          <w:color w:val="990033"/>
          <w:u w:val="single"/>
        </w:rPr>
        <w:t>:</w:t>
      </w:r>
      <w:r w:rsidRPr="006571E0">
        <w:rPr>
          <w:rFonts w:cstheme="minorHAnsi"/>
          <w:color w:val="FF0000"/>
          <w:shd w:val="clear" w:color="auto" w:fill="FFFFFF"/>
        </w:rPr>
        <w:t xml:space="preserve">  </w:t>
      </w:r>
    </w:p>
    <w:p w14:paraId="5492DA77" w14:textId="2637C80E" w:rsidR="006571E0" w:rsidRDefault="001B10B1" w:rsidP="006571E0">
      <w:pPr>
        <w:pStyle w:val="ListParagraph"/>
        <w:ind w:left="1080"/>
        <w:jc w:val="both"/>
        <w:rPr>
          <w:rFonts w:cstheme="minorHAnsi"/>
          <w:color w:val="0D0D0D"/>
          <w:shd w:val="clear" w:color="auto" w:fill="FFFFFF"/>
        </w:rPr>
      </w:pPr>
      <w:r w:rsidRPr="006571E0">
        <w:rPr>
          <w:rFonts w:cstheme="minorHAnsi"/>
          <w:color w:val="0D0D0D"/>
          <w:shd w:val="clear" w:color="auto" w:fill="FFFFFF"/>
        </w:rPr>
        <w:t xml:space="preserve">The final step is to select an </w:t>
      </w:r>
      <w:r w:rsidRPr="006571E0">
        <w:rPr>
          <w:rFonts w:cstheme="minorHAnsi"/>
          <w:b/>
          <w:color w:val="0D0D0D"/>
          <w:shd w:val="clear" w:color="auto" w:fill="FFFFFF"/>
        </w:rPr>
        <w:t>adequate number of samples based on factors</w:t>
      </w:r>
      <w:r w:rsidRPr="006571E0">
        <w:rPr>
          <w:rFonts w:cstheme="minorHAnsi"/>
          <w:color w:val="0D0D0D"/>
          <w:shd w:val="clear" w:color="auto" w:fill="FFFFFF"/>
        </w:rPr>
        <w:t xml:space="preserve"> such as </w:t>
      </w:r>
      <w:r w:rsidR="00541ACF" w:rsidRPr="006571E0">
        <w:rPr>
          <w:rFonts w:cstheme="minorHAnsi"/>
          <w:color w:val="0D0D0D"/>
          <w:shd w:val="clear" w:color="auto" w:fill="FFFFFF"/>
        </w:rPr>
        <w:t>JE's number, JE's complexity</w:t>
      </w:r>
      <w:r w:rsidRPr="006571E0">
        <w:rPr>
          <w:rFonts w:cstheme="minorHAnsi"/>
          <w:color w:val="0D0D0D"/>
          <w:shd w:val="clear" w:color="auto" w:fill="FFFFFF"/>
        </w:rPr>
        <w:t>, and auditor judgment.</w:t>
      </w:r>
    </w:p>
    <w:p w14:paraId="450298D4" w14:textId="30575D17" w:rsidR="006571E0" w:rsidRPr="006571E0" w:rsidRDefault="006571E0" w:rsidP="006571E0">
      <w:pPr>
        <w:pStyle w:val="ListParagraph"/>
        <w:ind w:left="1080"/>
        <w:jc w:val="both"/>
        <w:rPr>
          <w:rFonts w:cstheme="minorHAnsi"/>
          <w:color w:val="0D0D0D"/>
          <w:shd w:val="clear" w:color="auto" w:fill="FFFFFF"/>
        </w:rPr>
      </w:pPr>
    </w:p>
    <w:p w14:paraId="56093931" w14:textId="229B1B44" w:rsidR="001B10B1" w:rsidRPr="006571E0" w:rsidRDefault="006571E0" w:rsidP="006571E0">
      <w:pPr>
        <w:pStyle w:val="ListParagraph"/>
        <w:ind w:left="1080"/>
        <w:jc w:val="both"/>
        <w:rPr>
          <w:rFonts w:cstheme="minorHAnsi"/>
          <w:color w:val="0D0D0D"/>
          <w:shd w:val="clear" w:color="auto" w:fill="FFFFFF"/>
        </w:rPr>
      </w:pPr>
      <w:r w:rsidRPr="001B10B1">
        <w:rPr>
          <w:rFonts w:cstheme="minorHAnsi"/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689AB573" wp14:editId="77778CD8">
            <wp:simplePos x="0" y="0"/>
            <wp:positionH relativeFrom="page">
              <wp:align>center</wp:align>
            </wp:positionH>
            <wp:positionV relativeFrom="paragraph">
              <wp:posOffset>702310</wp:posOffset>
            </wp:positionV>
            <wp:extent cx="6915150" cy="1932940"/>
            <wp:effectExtent l="57150" t="57150" r="114300" b="1054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193294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10B1" w:rsidRPr="006571E0">
        <w:rPr>
          <w:rFonts w:cstheme="minorHAnsi"/>
          <w:color w:val="0D0D0D"/>
          <w:shd w:val="clear" w:color="auto" w:fill="FFFFFF"/>
        </w:rPr>
        <w:t xml:space="preserve">Additionally, it is essential to obtain the </w:t>
      </w:r>
      <w:r w:rsidR="001B10B1" w:rsidRPr="006571E0">
        <w:rPr>
          <w:rFonts w:cstheme="minorHAnsi"/>
          <w:b/>
          <w:color w:val="0D0D0D"/>
          <w:shd w:val="clear" w:color="auto" w:fill="FFFFFF"/>
        </w:rPr>
        <w:t>required supporting documentation, reasons justifying the journal entry, proof of review, and approval of the journal entry from the client</w:t>
      </w:r>
      <w:r w:rsidR="001B10B1" w:rsidRPr="006571E0">
        <w:rPr>
          <w:rFonts w:cstheme="minorHAnsi"/>
          <w:color w:val="0D0D0D"/>
          <w:shd w:val="clear" w:color="auto" w:fill="FFFFFF"/>
        </w:rPr>
        <w:t>. These documents should be provided along with the selected samples.</w:t>
      </w:r>
    </w:p>
    <w:p w14:paraId="2F83DEA4" w14:textId="77777777" w:rsidR="00D0565B" w:rsidRPr="00D0565B" w:rsidRDefault="00D0565B" w:rsidP="00541ACF">
      <w:pPr>
        <w:jc w:val="both"/>
        <w:rPr>
          <w:b/>
          <w:color w:val="000000" w:themeColor="tex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011104" w14:textId="77777777" w:rsidR="00D0565B" w:rsidRDefault="00283CB6" w:rsidP="006571E0">
      <w:pPr>
        <w:pStyle w:val="ListParagraph"/>
        <w:numPr>
          <w:ilvl w:val="1"/>
          <w:numId w:val="11"/>
        </w:numPr>
        <w:spacing w:before="240" w:after="0" w:line="240" w:lineRule="auto"/>
        <w:jc w:val="both"/>
        <w:rPr>
          <w:rFonts w:eastAsiaTheme="minorEastAsia" w:cstheme="minorHAnsi"/>
          <w:b/>
          <w:color w:val="0000FF"/>
          <w:sz w:val="24"/>
          <w:szCs w:val="24"/>
        </w:rPr>
      </w:pPr>
      <w:r w:rsidRPr="006571E0">
        <w:rPr>
          <w:rFonts w:eastAsiaTheme="minorEastAsia" w:cstheme="minorHAnsi"/>
          <w:b/>
          <w:color w:val="0000FF"/>
          <w:sz w:val="24"/>
          <w:szCs w:val="24"/>
        </w:rPr>
        <w:t>Perform Journal Entry Test work:</w:t>
      </w:r>
    </w:p>
    <w:p w14:paraId="1F7BDB99" w14:textId="77777777" w:rsidR="006571E0" w:rsidRPr="006571E0" w:rsidRDefault="006571E0" w:rsidP="006571E0">
      <w:pPr>
        <w:pStyle w:val="ListParagraph"/>
        <w:spacing w:before="240" w:after="0" w:line="240" w:lineRule="auto"/>
        <w:jc w:val="both"/>
        <w:rPr>
          <w:rFonts w:eastAsiaTheme="minorEastAsia" w:cstheme="minorHAnsi"/>
          <w:b/>
          <w:color w:val="0000FF"/>
          <w:sz w:val="24"/>
          <w:szCs w:val="24"/>
        </w:rPr>
      </w:pPr>
    </w:p>
    <w:p w14:paraId="77EB1A54" w14:textId="77777777" w:rsidR="006571E0" w:rsidRDefault="00283CB6" w:rsidP="006571E0">
      <w:pPr>
        <w:spacing w:after="0"/>
        <w:ind w:left="720"/>
        <w:jc w:val="both"/>
        <w:rPr>
          <w:rFonts w:cstheme="minorHAnsi"/>
          <w:color w:val="000000"/>
        </w:rPr>
      </w:pPr>
      <w:r w:rsidRPr="00903DD6">
        <w:rPr>
          <w:rFonts w:cstheme="minorHAnsi"/>
          <w:color w:val="000000"/>
        </w:rPr>
        <w:t>The following attributes outline specific criteria fo</w:t>
      </w:r>
      <w:r>
        <w:rPr>
          <w:rFonts w:cstheme="minorHAnsi"/>
          <w:color w:val="000000"/>
        </w:rPr>
        <w:t xml:space="preserve">r evaluating various aspects of </w:t>
      </w:r>
      <w:r w:rsidR="00541ACF">
        <w:rPr>
          <w:rFonts w:cstheme="minorHAnsi"/>
          <w:color w:val="000000"/>
        </w:rPr>
        <w:t xml:space="preserve">the </w:t>
      </w:r>
      <w:r>
        <w:rPr>
          <w:rFonts w:cstheme="minorHAnsi"/>
          <w:color w:val="000000"/>
        </w:rPr>
        <w:t>journal.</w:t>
      </w:r>
      <w:r w:rsidRPr="00903DD6">
        <w:rPr>
          <w:rFonts w:cstheme="minorHAnsi"/>
          <w:color w:val="000000"/>
        </w:rPr>
        <w:t xml:space="preserve"> Here's a breakdown of each attribute:</w:t>
      </w:r>
    </w:p>
    <w:p w14:paraId="1A1F7BF1" w14:textId="77777777" w:rsidR="006571E0" w:rsidRDefault="006571E0" w:rsidP="006571E0">
      <w:pPr>
        <w:spacing w:after="0"/>
        <w:ind w:left="720"/>
        <w:jc w:val="both"/>
        <w:rPr>
          <w:rFonts w:cstheme="minorHAnsi"/>
          <w:color w:val="000000"/>
        </w:rPr>
      </w:pPr>
    </w:p>
    <w:p w14:paraId="7E0AEDF0" w14:textId="115E02A7" w:rsidR="00D0565B" w:rsidRPr="006571E0" w:rsidRDefault="00D0565B" w:rsidP="006571E0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color w:val="000000"/>
        </w:rPr>
      </w:pPr>
      <w:r w:rsidRPr="006571E0">
        <w:rPr>
          <w:rFonts w:eastAsia="Times New Roman" w:cstheme="minorHAnsi"/>
          <w:b/>
          <w:bCs/>
          <w:color w:val="990033"/>
          <w:u w:val="single"/>
        </w:rPr>
        <w:t>Is the adjusting journal entry necessary and reasonable?</w:t>
      </w:r>
    </w:p>
    <w:p w14:paraId="04571E08" w14:textId="77777777" w:rsidR="00733720" w:rsidRPr="006571E0" w:rsidRDefault="00733720" w:rsidP="006571E0">
      <w:pPr>
        <w:ind w:left="720"/>
        <w:jc w:val="both"/>
        <w:rPr>
          <w:rFonts w:cstheme="minorHAnsi"/>
          <w:color w:val="0D0D0D"/>
          <w:shd w:val="clear" w:color="auto" w:fill="FFFFFF"/>
        </w:rPr>
      </w:pPr>
      <w:r w:rsidRPr="006571E0">
        <w:rPr>
          <w:rFonts w:cstheme="minorHAnsi"/>
          <w:color w:val="0D0D0D"/>
          <w:shd w:val="clear" w:color="auto" w:fill="FFFFFF"/>
        </w:rPr>
        <w:t>Evaluate the circumstances surrounding the adjusting journal entry to determine if it is necessary and conforms to accounting principles and company policies.</w:t>
      </w:r>
    </w:p>
    <w:p w14:paraId="1D27C68A" w14:textId="77777777" w:rsidR="00733720" w:rsidRPr="00733720" w:rsidRDefault="00733720" w:rsidP="00541ACF">
      <w:pPr>
        <w:pStyle w:val="ListParagraph"/>
        <w:ind w:left="1080"/>
        <w:jc w:val="both"/>
        <w:rPr>
          <w:rFonts w:cstheme="minorHAnsi"/>
          <w:color w:val="0D0D0D"/>
          <w:shd w:val="clear" w:color="auto" w:fill="FFFFFF"/>
        </w:rPr>
      </w:pPr>
    </w:p>
    <w:p w14:paraId="19F8675D" w14:textId="77777777" w:rsidR="00D0565B" w:rsidRPr="00B5589C" w:rsidRDefault="00D0565B" w:rsidP="00B5589C">
      <w:pPr>
        <w:pStyle w:val="ListParagraph"/>
        <w:numPr>
          <w:ilvl w:val="0"/>
          <w:numId w:val="16"/>
        </w:numPr>
        <w:spacing w:after="0"/>
        <w:jc w:val="both"/>
        <w:rPr>
          <w:rFonts w:eastAsia="Times New Roman" w:cstheme="minorHAnsi"/>
          <w:b/>
          <w:bCs/>
          <w:color w:val="990033"/>
          <w:u w:val="single"/>
        </w:rPr>
      </w:pPr>
      <w:r w:rsidRPr="00B5589C">
        <w:rPr>
          <w:rFonts w:eastAsia="Times New Roman" w:cstheme="minorHAnsi"/>
          <w:b/>
          <w:bCs/>
          <w:color w:val="990033"/>
          <w:u w:val="single"/>
        </w:rPr>
        <w:t>Is there supporting documentation to justify the journal entry?</w:t>
      </w:r>
    </w:p>
    <w:p w14:paraId="69A21C58" w14:textId="77777777" w:rsidR="00733720" w:rsidRPr="00B5589C" w:rsidRDefault="00733720" w:rsidP="00B5589C">
      <w:pPr>
        <w:ind w:left="720"/>
        <w:jc w:val="both"/>
        <w:rPr>
          <w:rFonts w:cstheme="minorHAnsi"/>
          <w:color w:val="0D0D0D"/>
          <w:shd w:val="clear" w:color="auto" w:fill="FFFFFF"/>
        </w:rPr>
      </w:pPr>
      <w:r w:rsidRPr="00B5589C">
        <w:rPr>
          <w:rFonts w:cstheme="minorHAnsi"/>
          <w:color w:val="0D0D0D"/>
          <w:shd w:val="clear" w:color="auto" w:fill="FFFFFF"/>
        </w:rPr>
        <w:t>Evaluate the circumstances surrounding the adjusting journal entry to determine if it is necessary and conforms to accounting principles and company policies.</w:t>
      </w:r>
    </w:p>
    <w:p w14:paraId="0B2659B4" w14:textId="77777777" w:rsidR="00733720" w:rsidRPr="00733720" w:rsidRDefault="00733720" w:rsidP="00541ACF">
      <w:pPr>
        <w:pStyle w:val="ListParagraph"/>
        <w:ind w:left="1080"/>
        <w:jc w:val="both"/>
        <w:rPr>
          <w:rFonts w:cstheme="minorHAnsi"/>
          <w:color w:val="0D0D0D"/>
          <w:shd w:val="clear" w:color="auto" w:fill="FFFFFF"/>
        </w:rPr>
      </w:pPr>
    </w:p>
    <w:p w14:paraId="594BF9EC" w14:textId="77777777" w:rsidR="00D0565B" w:rsidRPr="00B5589C" w:rsidRDefault="00D0565B" w:rsidP="00B5589C">
      <w:pPr>
        <w:pStyle w:val="ListParagraph"/>
        <w:numPr>
          <w:ilvl w:val="0"/>
          <w:numId w:val="16"/>
        </w:numPr>
        <w:spacing w:after="0"/>
        <w:jc w:val="both"/>
        <w:rPr>
          <w:rFonts w:eastAsia="Times New Roman" w:cstheme="minorHAnsi"/>
          <w:b/>
          <w:bCs/>
          <w:color w:val="990033"/>
          <w:u w:val="single"/>
        </w:rPr>
      </w:pPr>
      <w:r w:rsidRPr="00B5589C">
        <w:rPr>
          <w:rFonts w:eastAsia="Times New Roman" w:cstheme="minorHAnsi"/>
          <w:b/>
          <w:bCs/>
          <w:color w:val="990033"/>
          <w:u w:val="single"/>
        </w:rPr>
        <w:t>Does the amount on the supporting documentation match with the journal entry amount?</w:t>
      </w:r>
    </w:p>
    <w:p w14:paraId="52BFC107" w14:textId="77777777" w:rsidR="00733720" w:rsidRPr="00B5589C" w:rsidRDefault="00733720" w:rsidP="00B5589C">
      <w:pPr>
        <w:ind w:left="720"/>
        <w:jc w:val="both"/>
        <w:rPr>
          <w:rFonts w:cstheme="minorHAnsi"/>
          <w:color w:val="0D0D0D"/>
          <w:shd w:val="clear" w:color="auto" w:fill="FFFFFF"/>
        </w:rPr>
      </w:pPr>
      <w:r w:rsidRPr="00B5589C">
        <w:rPr>
          <w:rFonts w:cstheme="minorHAnsi"/>
          <w:color w:val="0D0D0D"/>
          <w:shd w:val="clear" w:color="auto" w:fill="FFFFFF"/>
        </w:rPr>
        <w:t>Compare the amount stated in the supporting documentation with the amount recorded in the adjusting journal entry. Ensure consistency and accuracy between the two.</w:t>
      </w:r>
    </w:p>
    <w:p w14:paraId="215D11C5" w14:textId="77777777" w:rsidR="00733720" w:rsidRPr="00733720" w:rsidRDefault="00733720" w:rsidP="00541ACF">
      <w:pPr>
        <w:pStyle w:val="ListParagraph"/>
        <w:ind w:left="1080"/>
        <w:jc w:val="both"/>
        <w:rPr>
          <w:rFonts w:cstheme="minorHAnsi"/>
          <w:color w:val="0D0D0D"/>
          <w:shd w:val="clear" w:color="auto" w:fill="FFFFFF"/>
        </w:rPr>
      </w:pPr>
    </w:p>
    <w:p w14:paraId="0A7F7F72" w14:textId="77777777" w:rsidR="00D0565B" w:rsidRPr="00B5589C" w:rsidRDefault="00D0565B" w:rsidP="00B5589C">
      <w:pPr>
        <w:pStyle w:val="ListParagraph"/>
        <w:numPr>
          <w:ilvl w:val="0"/>
          <w:numId w:val="16"/>
        </w:numPr>
        <w:spacing w:after="0"/>
        <w:jc w:val="both"/>
        <w:rPr>
          <w:rFonts w:eastAsia="Times New Roman" w:cstheme="minorHAnsi"/>
          <w:b/>
          <w:bCs/>
          <w:color w:val="990033"/>
          <w:u w:val="single"/>
        </w:rPr>
      </w:pPr>
      <w:r w:rsidRPr="00B5589C">
        <w:rPr>
          <w:rFonts w:eastAsia="Times New Roman" w:cstheme="minorHAnsi"/>
          <w:b/>
          <w:bCs/>
          <w:color w:val="990033"/>
          <w:u w:val="single"/>
        </w:rPr>
        <w:t>Is the journal entry related to the current fiscal year?</w:t>
      </w:r>
    </w:p>
    <w:p w14:paraId="5848F9D3" w14:textId="77777777" w:rsidR="00733720" w:rsidRPr="00B5589C" w:rsidRDefault="00733720" w:rsidP="00B5589C">
      <w:pPr>
        <w:ind w:left="720"/>
        <w:jc w:val="both"/>
        <w:rPr>
          <w:rFonts w:cstheme="minorHAnsi"/>
          <w:color w:val="0D0D0D"/>
          <w:shd w:val="clear" w:color="auto" w:fill="FFFFFF"/>
        </w:rPr>
      </w:pPr>
      <w:r w:rsidRPr="00B5589C">
        <w:rPr>
          <w:rFonts w:cstheme="minorHAnsi"/>
          <w:color w:val="0D0D0D"/>
          <w:shd w:val="clear" w:color="auto" w:fill="FFFFFF"/>
        </w:rPr>
        <w:t>Compare the amount stated in the supporting documentation with the amount recorded in the adjusting journal entry. Ensure consistency and accuracy between the two.</w:t>
      </w:r>
    </w:p>
    <w:p w14:paraId="02A50373" w14:textId="77777777" w:rsidR="00733720" w:rsidRPr="00733720" w:rsidRDefault="00733720" w:rsidP="00541ACF">
      <w:pPr>
        <w:pStyle w:val="ListParagraph"/>
        <w:ind w:left="1080"/>
        <w:jc w:val="both"/>
        <w:rPr>
          <w:rFonts w:cstheme="minorHAnsi"/>
          <w:color w:val="0D0D0D"/>
          <w:shd w:val="clear" w:color="auto" w:fill="FFFFFF"/>
        </w:rPr>
      </w:pPr>
    </w:p>
    <w:p w14:paraId="0F82068E" w14:textId="77777777" w:rsidR="00D0565B" w:rsidRPr="00B5589C" w:rsidRDefault="00D0565B" w:rsidP="00B5589C">
      <w:pPr>
        <w:pStyle w:val="ListParagraph"/>
        <w:numPr>
          <w:ilvl w:val="0"/>
          <w:numId w:val="16"/>
        </w:numPr>
        <w:spacing w:after="0"/>
        <w:jc w:val="both"/>
        <w:rPr>
          <w:rFonts w:eastAsia="Times New Roman" w:cstheme="minorHAnsi"/>
          <w:b/>
          <w:bCs/>
          <w:color w:val="990033"/>
          <w:u w:val="single"/>
        </w:rPr>
      </w:pPr>
      <w:r w:rsidRPr="00B5589C">
        <w:rPr>
          <w:rFonts w:eastAsia="Times New Roman" w:cstheme="minorHAnsi"/>
          <w:b/>
          <w:bCs/>
          <w:color w:val="990033"/>
          <w:u w:val="single"/>
        </w:rPr>
        <w:lastRenderedPageBreak/>
        <w:t>Is the journal entry reviewed and approved?</w:t>
      </w:r>
    </w:p>
    <w:p w14:paraId="0A423CC6" w14:textId="55317916" w:rsidR="00733720" w:rsidRPr="00B5589C" w:rsidRDefault="00733720" w:rsidP="00B5589C">
      <w:pPr>
        <w:ind w:left="720"/>
        <w:jc w:val="both"/>
        <w:rPr>
          <w:rFonts w:cstheme="minorHAnsi"/>
          <w:color w:val="0D0D0D"/>
          <w:shd w:val="clear" w:color="auto" w:fill="FFFFFF"/>
        </w:rPr>
      </w:pPr>
      <w:r w:rsidRPr="00B5589C">
        <w:rPr>
          <w:rFonts w:cstheme="minorHAnsi"/>
          <w:color w:val="0D0D0D"/>
          <w:shd w:val="clear" w:color="auto" w:fill="FFFFFF"/>
        </w:rPr>
        <w:t>Compare the amount stated in the supporting documentation with the amount recorded in the adjusting journal entry. Ensure consistency and accuracy between the two.</w:t>
      </w:r>
    </w:p>
    <w:p w14:paraId="2A22317A" w14:textId="77777777" w:rsidR="00D0565B" w:rsidRPr="00B5589C" w:rsidRDefault="00D0565B" w:rsidP="00B5589C">
      <w:pPr>
        <w:ind w:left="720"/>
        <w:jc w:val="both"/>
        <w:rPr>
          <w:rFonts w:cstheme="minorHAnsi"/>
          <w:color w:val="0D0D0D"/>
          <w:shd w:val="clear" w:color="auto" w:fill="FFFFFF"/>
        </w:rPr>
      </w:pPr>
      <w:r w:rsidRPr="00B5589C">
        <w:rPr>
          <w:rFonts w:cstheme="minorHAnsi"/>
          <w:color w:val="0D0D0D"/>
          <w:shd w:val="clear" w:color="auto" w:fill="FFFFFF"/>
        </w:rPr>
        <w:t>By systematically verifying these attributes, you can ensure the accuracy, validity, and compliance of adjusting journal entries in accordance with accounting standards and organizational policies.</w:t>
      </w:r>
      <w:bookmarkStart w:id="0" w:name="_GoBack"/>
      <w:bookmarkEnd w:id="0"/>
    </w:p>
    <w:sectPr w:rsidR="00D0565B" w:rsidRPr="00B5589C" w:rsidSect="00EC7EAC">
      <w:pgSz w:w="12240" w:h="15840"/>
      <w:pgMar w:top="1440" w:right="153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183C80" w14:textId="77777777" w:rsidR="00837229" w:rsidRDefault="00837229" w:rsidP="00D0565B">
      <w:pPr>
        <w:spacing w:after="0" w:line="240" w:lineRule="auto"/>
      </w:pPr>
      <w:r>
        <w:separator/>
      </w:r>
    </w:p>
  </w:endnote>
  <w:endnote w:type="continuationSeparator" w:id="0">
    <w:p w14:paraId="33BFB5AB" w14:textId="77777777" w:rsidR="00837229" w:rsidRDefault="00837229" w:rsidP="00D05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B0C025" w14:textId="77777777" w:rsidR="00837229" w:rsidRDefault="00837229" w:rsidP="00D0565B">
      <w:pPr>
        <w:spacing w:after="0" w:line="240" w:lineRule="auto"/>
      </w:pPr>
      <w:r>
        <w:separator/>
      </w:r>
    </w:p>
  </w:footnote>
  <w:footnote w:type="continuationSeparator" w:id="0">
    <w:p w14:paraId="2FA708B1" w14:textId="77777777" w:rsidR="00837229" w:rsidRDefault="00837229" w:rsidP="00D05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A2EF6"/>
    <w:multiLevelType w:val="hybridMultilevel"/>
    <w:tmpl w:val="C1A6B9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692933"/>
    <w:multiLevelType w:val="hybridMultilevel"/>
    <w:tmpl w:val="8E62E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744EB4"/>
    <w:multiLevelType w:val="hybridMultilevel"/>
    <w:tmpl w:val="2EB08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ED6C49"/>
    <w:multiLevelType w:val="hybridMultilevel"/>
    <w:tmpl w:val="FBB85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42154B"/>
    <w:multiLevelType w:val="hybridMultilevel"/>
    <w:tmpl w:val="2BEC43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20D7CD9"/>
    <w:multiLevelType w:val="hybridMultilevel"/>
    <w:tmpl w:val="AFE09E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DF3067"/>
    <w:multiLevelType w:val="hybridMultilevel"/>
    <w:tmpl w:val="194CD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D2172A"/>
    <w:multiLevelType w:val="hybridMultilevel"/>
    <w:tmpl w:val="96D02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912348"/>
    <w:multiLevelType w:val="hybridMultilevel"/>
    <w:tmpl w:val="6316DBF4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9">
    <w:nsid w:val="49102D2F"/>
    <w:multiLevelType w:val="hybridMultilevel"/>
    <w:tmpl w:val="248C757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1D06A43"/>
    <w:multiLevelType w:val="hybridMultilevel"/>
    <w:tmpl w:val="5566B1A6"/>
    <w:lvl w:ilvl="0" w:tplc="24426B9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5BC1F1E"/>
    <w:multiLevelType w:val="hybridMultilevel"/>
    <w:tmpl w:val="EE887A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DD42B2"/>
    <w:multiLevelType w:val="hybridMultilevel"/>
    <w:tmpl w:val="C0C86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C85641"/>
    <w:multiLevelType w:val="multilevel"/>
    <w:tmpl w:val="4B2A19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>
    <w:nsid w:val="7ACD6DA2"/>
    <w:multiLevelType w:val="hybridMultilevel"/>
    <w:tmpl w:val="86C81854"/>
    <w:lvl w:ilvl="0" w:tplc="BEC0558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F0A06D2"/>
    <w:multiLevelType w:val="hybridMultilevel"/>
    <w:tmpl w:val="C60689D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12"/>
  </w:num>
  <w:num w:numId="7">
    <w:abstractNumId w:val="4"/>
  </w:num>
  <w:num w:numId="8">
    <w:abstractNumId w:val="7"/>
  </w:num>
  <w:num w:numId="9">
    <w:abstractNumId w:val="8"/>
  </w:num>
  <w:num w:numId="10">
    <w:abstractNumId w:val="5"/>
  </w:num>
  <w:num w:numId="11">
    <w:abstractNumId w:val="13"/>
  </w:num>
  <w:num w:numId="12">
    <w:abstractNumId w:val="10"/>
  </w:num>
  <w:num w:numId="13">
    <w:abstractNumId w:val="9"/>
  </w:num>
  <w:num w:numId="14">
    <w:abstractNumId w:val="0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19F"/>
    <w:rsid w:val="000465BA"/>
    <w:rsid w:val="000B7500"/>
    <w:rsid w:val="000C3C65"/>
    <w:rsid w:val="000E6530"/>
    <w:rsid w:val="0015245F"/>
    <w:rsid w:val="0016446A"/>
    <w:rsid w:val="001937DC"/>
    <w:rsid w:val="001A504A"/>
    <w:rsid w:val="001B10B1"/>
    <w:rsid w:val="001E26B0"/>
    <w:rsid w:val="00283CB6"/>
    <w:rsid w:val="002D0BA5"/>
    <w:rsid w:val="0033607B"/>
    <w:rsid w:val="0035455F"/>
    <w:rsid w:val="003929DD"/>
    <w:rsid w:val="00393C2F"/>
    <w:rsid w:val="004726B4"/>
    <w:rsid w:val="004D119F"/>
    <w:rsid w:val="004F6FB1"/>
    <w:rsid w:val="0053269B"/>
    <w:rsid w:val="00535B29"/>
    <w:rsid w:val="00541ACF"/>
    <w:rsid w:val="005B7AA2"/>
    <w:rsid w:val="005F02EE"/>
    <w:rsid w:val="006274CE"/>
    <w:rsid w:val="006571E0"/>
    <w:rsid w:val="00733720"/>
    <w:rsid w:val="007B7A1B"/>
    <w:rsid w:val="00837229"/>
    <w:rsid w:val="00874FB8"/>
    <w:rsid w:val="009837F0"/>
    <w:rsid w:val="00AC1CB4"/>
    <w:rsid w:val="00B05B43"/>
    <w:rsid w:val="00B25483"/>
    <w:rsid w:val="00B26EA5"/>
    <w:rsid w:val="00B50959"/>
    <w:rsid w:val="00B5589C"/>
    <w:rsid w:val="00BA5DFC"/>
    <w:rsid w:val="00C36C8C"/>
    <w:rsid w:val="00C8149E"/>
    <w:rsid w:val="00CA7984"/>
    <w:rsid w:val="00CD4D2B"/>
    <w:rsid w:val="00D0565B"/>
    <w:rsid w:val="00D06F87"/>
    <w:rsid w:val="00D5031C"/>
    <w:rsid w:val="00DA5F38"/>
    <w:rsid w:val="00DC663D"/>
    <w:rsid w:val="00DC7877"/>
    <w:rsid w:val="00DC7B6A"/>
    <w:rsid w:val="00DE2FF3"/>
    <w:rsid w:val="00DF545A"/>
    <w:rsid w:val="00DF6D07"/>
    <w:rsid w:val="00E0585E"/>
    <w:rsid w:val="00E373F4"/>
    <w:rsid w:val="00E525D9"/>
    <w:rsid w:val="00EC7EAC"/>
    <w:rsid w:val="00ED5587"/>
    <w:rsid w:val="00F206FC"/>
    <w:rsid w:val="00F91F0B"/>
    <w:rsid w:val="00FB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8883AF"/>
  <w15:chartTrackingRefBased/>
  <w15:docId w15:val="{DCCB99A0-7123-4D0A-B445-3806EFAE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119F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D056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056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0565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0585E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E0585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571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9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447</Words>
  <Characters>2612</Characters>
  <Application>Microsoft Office Word</Application>
  <DocSecurity>0</DocSecurity>
  <Lines>62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Shekhawat</dc:creator>
  <cp:keywords/>
  <dc:description/>
  <cp:lastModifiedBy>HCSLLP</cp:lastModifiedBy>
  <cp:revision>15</cp:revision>
  <dcterms:created xsi:type="dcterms:W3CDTF">2024-04-08T06:15:00Z</dcterms:created>
  <dcterms:modified xsi:type="dcterms:W3CDTF">2024-04-25T06:45:00Z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a04da57ad72df1a3e427fe0cac6724160ffd94edd36f6113d26315b722cdaf83</vt:lpwstr>
  </property>
</Properties>
</file>