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6FD48" w14:textId="77777777" w:rsidR="00351D4D" w:rsidRDefault="00351D4D" w:rsidP="00F86554">
      <w:pPr>
        <w:spacing w:after="0" w:line="240" w:lineRule="auto"/>
        <w:rPr>
          <w:sz w:val="24"/>
          <w:szCs w:val="24"/>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2095"/>
        <w:gridCol w:w="1024"/>
        <w:gridCol w:w="2095"/>
        <w:gridCol w:w="2097"/>
      </w:tblGrid>
      <w:tr w:rsidR="00351D4D" w:rsidRPr="00351D4D" w14:paraId="46BC48D6" w14:textId="77777777" w:rsidTr="00DA51B2">
        <w:trPr>
          <w:jc w:val="center"/>
        </w:trPr>
        <w:tc>
          <w:tcPr>
            <w:tcW w:w="9360" w:type="dxa"/>
            <w:gridSpan w:val="5"/>
            <w:tcBorders>
              <w:top w:val="single" w:sz="12" w:space="0" w:color="auto"/>
              <w:left w:val="nil"/>
              <w:bottom w:val="single" w:sz="2" w:space="0" w:color="auto"/>
              <w:right w:val="nil"/>
            </w:tcBorders>
            <w:shd w:val="pct5" w:color="auto" w:fill="auto"/>
          </w:tcPr>
          <w:p w14:paraId="3D8F8A60" w14:textId="77777777" w:rsidR="00351D4D" w:rsidRPr="00351D4D" w:rsidRDefault="007C234D" w:rsidP="00DA51B2">
            <w:pPr>
              <w:spacing w:after="0" w:line="240" w:lineRule="auto"/>
              <w:jc w:val="center"/>
              <w:rPr>
                <w:rFonts w:cs="Calibri"/>
                <w:b/>
                <w:color w:val="C36F89"/>
                <w:sz w:val="36"/>
                <w:szCs w:val="36"/>
              </w:rPr>
            </w:pPr>
            <w:r w:rsidRPr="007C234D">
              <w:rPr>
                <w:rFonts w:cs="Calibri"/>
                <w:b/>
                <w:color w:val="C36F89"/>
                <w:sz w:val="36"/>
                <w:szCs w:val="36"/>
              </w:rPr>
              <w:t>Disaster Recovery Scenarios</w:t>
            </w:r>
          </w:p>
        </w:tc>
      </w:tr>
      <w:tr w:rsidR="00351D4D" w:rsidRPr="00351D4D" w14:paraId="4694CB2A" w14:textId="77777777" w:rsidTr="00DA51B2">
        <w:trPr>
          <w:jc w:val="center"/>
        </w:trPr>
        <w:tc>
          <w:tcPr>
            <w:tcW w:w="2049" w:type="dxa"/>
            <w:tcBorders>
              <w:top w:val="single" w:sz="2" w:space="0" w:color="auto"/>
              <w:left w:val="nil"/>
              <w:bottom w:val="nil"/>
              <w:right w:val="nil"/>
            </w:tcBorders>
            <w:shd w:val="clear" w:color="auto" w:fill="auto"/>
          </w:tcPr>
          <w:p w14:paraId="404309EA" w14:textId="77777777" w:rsidR="00351D4D" w:rsidRPr="00351D4D" w:rsidRDefault="00351D4D" w:rsidP="00DA51B2">
            <w:pPr>
              <w:spacing w:after="0" w:line="240" w:lineRule="auto"/>
              <w:jc w:val="right"/>
              <w:rPr>
                <w:rFonts w:cs="Calibri"/>
                <w:sz w:val="20"/>
                <w:szCs w:val="20"/>
              </w:rPr>
            </w:pPr>
          </w:p>
        </w:tc>
        <w:tc>
          <w:tcPr>
            <w:tcW w:w="2095" w:type="dxa"/>
            <w:tcBorders>
              <w:top w:val="single" w:sz="2" w:space="0" w:color="auto"/>
              <w:left w:val="nil"/>
              <w:bottom w:val="nil"/>
              <w:right w:val="nil"/>
            </w:tcBorders>
            <w:shd w:val="clear" w:color="auto" w:fill="auto"/>
          </w:tcPr>
          <w:p w14:paraId="66E03D7B" w14:textId="77777777" w:rsidR="00351D4D" w:rsidRPr="00351D4D" w:rsidRDefault="00351D4D" w:rsidP="00DA51B2">
            <w:pPr>
              <w:spacing w:after="0" w:line="240" w:lineRule="auto"/>
              <w:rPr>
                <w:rFonts w:cs="Calibri"/>
                <w:sz w:val="20"/>
                <w:szCs w:val="20"/>
              </w:rPr>
            </w:pPr>
          </w:p>
        </w:tc>
        <w:tc>
          <w:tcPr>
            <w:tcW w:w="1024" w:type="dxa"/>
            <w:tcBorders>
              <w:top w:val="single" w:sz="2" w:space="0" w:color="auto"/>
              <w:left w:val="nil"/>
              <w:bottom w:val="nil"/>
              <w:right w:val="nil"/>
            </w:tcBorders>
            <w:shd w:val="clear" w:color="auto" w:fill="auto"/>
          </w:tcPr>
          <w:p w14:paraId="43A391F7" w14:textId="77777777" w:rsidR="00351D4D" w:rsidRPr="00351D4D" w:rsidRDefault="00351D4D" w:rsidP="00DA51B2">
            <w:pPr>
              <w:spacing w:after="0" w:line="240" w:lineRule="auto"/>
              <w:rPr>
                <w:rFonts w:cs="Calibri"/>
                <w:sz w:val="20"/>
                <w:szCs w:val="20"/>
              </w:rPr>
            </w:pPr>
          </w:p>
        </w:tc>
        <w:tc>
          <w:tcPr>
            <w:tcW w:w="2095" w:type="dxa"/>
            <w:tcBorders>
              <w:top w:val="single" w:sz="2" w:space="0" w:color="auto"/>
              <w:left w:val="nil"/>
              <w:bottom w:val="nil"/>
              <w:right w:val="nil"/>
            </w:tcBorders>
            <w:shd w:val="clear" w:color="auto" w:fill="auto"/>
          </w:tcPr>
          <w:p w14:paraId="75239B5A" w14:textId="77777777" w:rsidR="00351D4D" w:rsidRPr="00351D4D" w:rsidRDefault="00351D4D" w:rsidP="00DA51B2">
            <w:pPr>
              <w:spacing w:after="0" w:line="240" w:lineRule="auto"/>
              <w:jc w:val="right"/>
              <w:rPr>
                <w:rFonts w:cs="Calibri"/>
                <w:sz w:val="20"/>
                <w:szCs w:val="20"/>
              </w:rPr>
            </w:pPr>
          </w:p>
        </w:tc>
        <w:tc>
          <w:tcPr>
            <w:tcW w:w="2097" w:type="dxa"/>
            <w:tcBorders>
              <w:top w:val="single" w:sz="2" w:space="0" w:color="auto"/>
              <w:left w:val="nil"/>
              <w:bottom w:val="nil"/>
              <w:right w:val="nil"/>
            </w:tcBorders>
            <w:shd w:val="clear" w:color="auto" w:fill="auto"/>
          </w:tcPr>
          <w:p w14:paraId="720BB7BD" w14:textId="77777777" w:rsidR="00351D4D" w:rsidRPr="00351D4D" w:rsidRDefault="00351D4D" w:rsidP="00DA51B2">
            <w:pPr>
              <w:spacing w:after="0" w:line="240" w:lineRule="auto"/>
              <w:rPr>
                <w:rFonts w:cs="Calibri"/>
                <w:sz w:val="20"/>
                <w:szCs w:val="20"/>
              </w:rPr>
            </w:pPr>
          </w:p>
        </w:tc>
      </w:tr>
      <w:tr w:rsidR="00351D4D" w:rsidRPr="00351D4D" w14:paraId="00EAF02E" w14:textId="77777777" w:rsidTr="00DA51B2">
        <w:trPr>
          <w:jc w:val="center"/>
        </w:trPr>
        <w:tc>
          <w:tcPr>
            <w:tcW w:w="2049" w:type="dxa"/>
            <w:tcBorders>
              <w:top w:val="nil"/>
              <w:left w:val="nil"/>
              <w:bottom w:val="nil"/>
              <w:right w:val="nil"/>
            </w:tcBorders>
            <w:shd w:val="clear" w:color="auto" w:fill="auto"/>
          </w:tcPr>
          <w:p w14:paraId="5542EDB0" w14:textId="77777777" w:rsidR="00351D4D" w:rsidRPr="00DA51B2" w:rsidRDefault="00351D4D" w:rsidP="00DA51B2">
            <w:pPr>
              <w:spacing w:after="0" w:line="240" w:lineRule="auto"/>
              <w:jc w:val="right"/>
              <w:rPr>
                <w:b/>
                <w:sz w:val="20"/>
                <w:szCs w:val="20"/>
              </w:rPr>
            </w:pPr>
            <w:r w:rsidRPr="00DA51B2">
              <w:rPr>
                <w:b/>
                <w:sz w:val="20"/>
                <w:szCs w:val="20"/>
              </w:rPr>
              <w:t>Originator:</w:t>
            </w:r>
          </w:p>
        </w:tc>
        <w:tc>
          <w:tcPr>
            <w:tcW w:w="2095" w:type="dxa"/>
            <w:tcBorders>
              <w:top w:val="nil"/>
              <w:left w:val="nil"/>
              <w:bottom w:val="nil"/>
              <w:right w:val="nil"/>
            </w:tcBorders>
            <w:shd w:val="clear" w:color="auto" w:fill="auto"/>
          </w:tcPr>
          <w:p w14:paraId="03A55434" w14:textId="77777777" w:rsidR="00351D4D" w:rsidRPr="00DA51B2" w:rsidRDefault="007D47DF" w:rsidP="00DA51B2">
            <w:pPr>
              <w:spacing w:after="0" w:line="240" w:lineRule="auto"/>
              <w:rPr>
                <w:sz w:val="20"/>
                <w:szCs w:val="20"/>
              </w:rPr>
            </w:pPr>
            <w:r w:rsidRPr="00DA51B2">
              <w:rPr>
                <w:sz w:val="20"/>
                <w:szCs w:val="20"/>
              </w:rPr>
              <w:t>Sender De La Roca</w:t>
            </w:r>
          </w:p>
        </w:tc>
        <w:tc>
          <w:tcPr>
            <w:tcW w:w="1024" w:type="dxa"/>
            <w:tcBorders>
              <w:top w:val="nil"/>
              <w:left w:val="nil"/>
              <w:bottom w:val="nil"/>
              <w:right w:val="nil"/>
            </w:tcBorders>
            <w:shd w:val="clear" w:color="auto" w:fill="auto"/>
          </w:tcPr>
          <w:p w14:paraId="789C0B81" w14:textId="77777777" w:rsidR="00351D4D" w:rsidRPr="00DA51B2" w:rsidRDefault="00351D4D" w:rsidP="00DA51B2">
            <w:pPr>
              <w:spacing w:after="0" w:line="240" w:lineRule="auto"/>
              <w:rPr>
                <w:sz w:val="20"/>
                <w:szCs w:val="20"/>
              </w:rPr>
            </w:pPr>
          </w:p>
        </w:tc>
        <w:tc>
          <w:tcPr>
            <w:tcW w:w="2095" w:type="dxa"/>
            <w:tcBorders>
              <w:top w:val="nil"/>
              <w:left w:val="nil"/>
              <w:bottom w:val="nil"/>
              <w:right w:val="nil"/>
            </w:tcBorders>
            <w:shd w:val="clear" w:color="auto" w:fill="auto"/>
          </w:tcPr>
          <w:p w14:paraId="1572520C" w14:textId="77777777" w:rsidR="00351D4D" w:rsidRPr="00DA51B2" w:rsidRDefault="00351D4D" w:rsidP="00DA51B2">
            <w:pPr>
              <w:spacing w:after="0" w:line="240" w:lineRule="auto"/>
              <w:jc w:val="right"/>
              <w:rPr>
                <w:b/>
                <w:sz w:val="20"/>
                <w:szCs w:val="20"/>
              </w:rPr>
            </w:pPr>
            <w:r w:rsidRPr="00DA51B2">
              <w:rPr>
                <w:b/>
                <w:sz w:val="20"/>
                <w:szCs w:val="20"/>
              </w:rPr>
              <w:t xml:space="preserve">Effective Date: </w:t>
            </w:r>
          </w:p>
        </w:tc>
        <w:tc>
          <w:tcPr>
            <w:tcW w:w="2097" w:type="dxa"/>
            <w:tcBorders>
              <w:top w:val="nil"/>
              <w:left w:val="nil"/>
              <w:bottom w:val="nil"/>
              <w:right w:val="nil"/>
            </w:tcBorders>
            <w:shd w:val="clear" w:color="auto" w:fill="auto"/>
          </w:tcPr>
          <w:p w14:paraId="5DC24557" w14:textId="77777777" w:rsidR="00351D4D" w:rsidRPr="00DA51B2" w:rsidRDefault="00351D4D" w:rsidP="00DA51B2">
            <w:pPr>
              <w:spacing w:after="0" w:line="240" w:lineRule="auto"/>
              <w:rPr>
                <w:sz w:val="20"/>
                <w:szCs w:val="20"/>
              </w:rPr>
            </w:pPr>
            <w:r w:rsidRPr="00DA51B2">
              <w:rPr>
                <w:sz w:val="20"/>
                <w:szCs w:val="20"/>
              </w:rPr>
              <w:t>September 26, 2020</w:t>
            </w:r>
          </w:p>
        </w:tc>
      </w:tr>
      <w:tr w:rsidR="00351D4D" w:rsidRPr="00351D4D" w14:paraId="119B8D79" w14:textId="77777777" w:rsidTr="00DA51B2">
        <w:trPr>
          <w:jc w:val="center"/>
        </w:trPr>
        <w:tc>
          <w:tcPr>
            <w:tcW w:w="2049" w:type="dxa"/>
            <w:tcBorders>
              <w:top w:val="nil"/>
              <w:left w:val="nil"/>
              <w:bottom w:val="nil"/>
              <w:right w:val="nil"/>
            </w:tcBorders>
            <w:shd w:val="clear" w:color="auto" w:fill="auto"/>
          </w:tcPr>
          <w:p w14:paraId="500CB275" w14:textId="77777777" w:rsidR="00351D4D" w:rsidRPr="00DA51B2" w:rsidRDefault="00351D4D" w:rsidP="00DA51B2">
            <w:pPr>
              <w:spacing w:after="0" w:line="240" w:lineRule="auto"/>
              <w:jc w:val="right"/>
              <w:rPr>
                <w:b/>
                <w:sz w:val="20"/>
                <w:szCs w:val="20"/>
              </w:rPr>
            </w:pPr>
            <w:r w:rsidRPr="00DA51B2">
              <w:rPr>
                <w:b/>
                <w:sz w:val="20"/>
                <w:szCs w:val="20"/>
              </w:rPr>
              <w:t>Manager Approval:</w:t>
            </w:r>
          </w:p>
        </w:tc>
        <w:tc>
          <w:tcPr>
            <w:tcW w:w="2095" w:type="dxa"/>
            <w:tcBorders>
              <w:top w:val="nil"/>
              <w:left w:val="nil"/>
              <w:bottom w:val="nil"/>
              <w:right w:val="nil"/>
            </w:tcBorders>
            <w:shd w:val="clear" w:color="auto" w:fill="auto"/>
          </w:tcPr>
          <w:p w14:paraId="1227109E" w14:textId="77777777" w:rsidR="00351D4D" w:rsidRPr="00DA51B2" w:rsidRDefault="00351D4D" w:rsidP="00DA51B2">
            <w:pPr>
              <w:spacing w:after="0" w:line="240" w:lineRule="auto"/>
              <w:rPr>
                <w:sz w:val="20"/>
                <w:szCs w:val="20"/>
              </w:rPr>
            </w:pPr>
            <w:r w:rsidRPr="00DA51B2">
              <w:rPr>
                <w:sz w:val="20"/>
                <w:szCs w:val="20"/>
              </w:rPr>
              <w:t>Sender De La Roca</w:t>
            </w:r>
          </w:p>
        </w:tc>
        <w:tc>
          <w:tcPr>
            <w:tcW w:w="1024" w:type="dxa"/>
            <w:tcBorders>
              <w:top w:val="nil"/>
              <w:left w:val="nil"/>
              <w:bottom w:val="nil"/>
              <w:right w:val="nil"/>
            </w:tcBorders>
            <w:shd w:val="clear" w:color="auto" w:fill="auto"/>
          </w:tcPr>
          <w:p w14:paraId="7FB541BB" w14:textId="77777777" w:rsidR="00351D4D" w:rsidRPr="00DA51B2" w:rsidRDefault="00351D4D" w:rsidP="00DA51B2">
            <w:pPr>
              <w:spacing w:after="0" w:line="240" w:lineRule="auto"/>
              <w:rPr>
                <w:sz w:val="20"/>
                <w:szCs w:val="20"/>
              </w:rPr>
            </w:pPr>
          </w:p>
        </w:tc>
        <w:tc>
          <w:tcPr>
            <w:tcW w:w="2095" w:type="dxa"/>
            <w:tcBorders>
              <w:top w:val="nil"/>
              <w:left w:val="nil"/>
              <w:bottom w:val="nil"/>
              <w:right w:val="nil"/>
            </w:tcBorders>
            <w:shd w:val="clear" w:color="auto" w:fill="auto"/>
          </w:tcPr>
          <w:p w14:paraId="67A795F2" w14:textId="77777777" w:rsidR="00351D4D" w:rsidRPr="00DA51B2" w:rsidRDefault="00351D4D" w:rsidP="00DA51B2">
            <w:pPr>
              <w:spacing w:after="0" w:line="240" w:lineRule="auto"/>
              <w:jc w:val="right"/>
              <w:rPr>
                <w:b/>
                <w:sz w:val="20"/>
                <w:szCs w:val="20"/>
              </w:rPr>
            </w:pPr>
            <w:r w:rsidRPr="00DA51B2">
              <w:rPr>
                <w:b/>
                <w:sz w:val="20"/>
                <w:szCs w:val="20"/>
              </w:rPr>
              <w:t>Original Date:</w:t>
            </w:r>
          </w:p>
        </w:tc>
        <w:tc>
          <w:tcPr>
            <w:tcW w:w="2097" w:type="dxa"/>
            <w:tcBorders>
              <w:top w:val="nil"/>
              <w:left w:val="nil"/>
              <w:bottom w:val="nil"/>
              <w:right w:val="nil"/>
            </w:tcBorders>
            <w:shd w:val="clear" w:color="auto" w:fill="auto"/>
          </w:tcPr>
          <w:p w14:paraId="23305E3A" w14:textId="77777777" w:rsidR="00351D4D" w:rsidRPr="00DA51B2" w:rsidRDefault="00351D4D" w:rsidP="00DA51B2">
            <w:pPr>
              <w:spacing w:after="0" w:line="240" w:lineRule="auto"/>
              <w:rPr>
                <w:sz w:val="20"/>
                <w:szCs w:val="20"/>
              </w:rPr>
            </w:pPr>
            <w:r w:rsidRPr="00DA51B2">
              <w:rPr>
                <w:sz w:val="20"/>
                <w:szCs w:val="20"/>
              </w:rPr>
              <w:t>September 26, 2020</w:t>
            </w:r>
          </w:p>
        </w:tc>
      </w:tr>
      <w:tr w:rsidR="00351D4D" w:rsidRPr="00351D4D" w14:paraId="0F8055B0" w14:textId="77777777" w:rsidTr="00DA51B2">
        <w:trPr>
          <w:jc w:val="center"/>
        </w:trPr>
        <w:tc>
          <w:tcPr>
            <w:tcW w:w="2049" w:type="dxa"/>
            <w:tcBorders>
              <w:top w:val="nil"/>
              <w:left w:val="nil"/>
              <w:bottom w:val="nil"/>
              <w:right w:val="nil"/>
            </w:tcBorders>
            <w:shd w:val="clear" w:color="auto" w:fill="auto"/>
          </w:tcPr>
          <w:p w14:paraId="178F097E" w14:textId="77777777" w:rsidR="00351D4D" w:rsidRPr="00DA51B2" w:rsidRDefault="00351D4D" w:rsidP="00DA51B2">
            <w:pPr>
              <w:spacing w:after="0" w:line="240" w:lineRule="auto"/>
              <w:jc w:val="right"/>
              <w:rPr>
                <w:sz w:val="20"/>
                <w:szCs w:val="20"/>
              </w:rPr>
            </w:pPr>
          </w:p>
        </w:tc>
        <w:tc>
          <w:tcPr>
            <w:tcW w:w="2095" w:type="dxa"/>
            <w:tcBorders>
              <w:top w:val="nil"/>
              <w:left w:val="nil"/>
              <w:bottom w:val="nil"/>
              <w:right w:val="nil"/>
            </w:tcBorders>
            <w:shd w:val="clear" w:color="auto" w:fill="auto"/>
          </w:tcPr>
          <w:p w14:paraId="656BD288" w14:textId="77777777" w:rsidR="00351D4D" w:rsidRPr="00DA51B2" w:rsidRDefault="00351D4D" w:rsidP="00DA51B2">
            <w:pPr>
              <w:spacing w:after="0" w:line="240" w:lineRule="auto"/>
              <w:rPr>
                <w:sz w:val="20"/>
                <w:szCs w:val="20"/>
              </w:rPr>
            </w:pPr>
          </w:p>
        </w:tc>
        <w:tc>
          <w:tcPr>
            <w:tcW w:w="1024" w:type="dxa"/>
            <w:tcBorders>
              <w:top w:val="nil"/>
              <w:left w:val="nil"/>
              <w:bottom w:val="nil"/>
              <w:right w:val="nil"/>
            </w:tcBorders>
            <w:shd w:val="clear" w:color="auto" w:fill="auto"/>
          </w:tcPr>
          <w:p w14:paraId="7478883D" w14:textId="77777777" w:rsidR="00351D4D" w:rsidRPr="00DA51B2" w:rsidRDefault="00351D4D" w:rsidP="00DA51B2">
            <w:pPr>
              <w:spacing w:after="0" w:line="240" w:lineRule="auto"/>
              <w:rPr>
                <w:sz w:val="20"/>
                <w:szCs w:val="20"/>
              </w:rPr>
            </w:pPr>
          </w:p>
        </w:tc>
        <w:tc>
          <w:tcPr>
            <w:tcW w:w="2095" w:type="dxa"/>
            <w:tcBorders>
              <w:top w:val="nil"/>
              <w:left w:val="nil"/>
              <w:bottom w:val="nil"/>
              <w:right w:val="nil"/>
            </w:tcBorders>
            <w:shd w:val="clear" w:color="auto" w:fill="auto"/>
          </w:tcPr>
          <w:p w14:paraId="4F0F8E63" w14:textId="77777777" w:rsidR="00351D4D" w:rsidRPr="00DA51B2" w:rsidRDefault="00351D4D" w:rsidP="00DA51B2">
            <w:pPr>
              <w:spacing w:after="0" w:line="240" w:lineRule="auto"/>
              <w:jc w:val="right"/>
              <w:rPr>
                <w:b/>
                <w:sz w:val="20"/>
                <w:szCs w:val="20"/>
              </w:rPr>
            </w:pPr>
            <w:r w:rsidRPr="00DA51B2">
              <w:rPr>
                <w:b/>
                <w:sz w:val="20"/>
                <w:szCs w:val="20"/>
              </w:rPr>
              <w:t>Revision Date:</w:t>
            </w:r>
          </w:p>
        </w:tc>
        <w:tc>
          <w:tcPr>
            <w:tcW w:w="2097" w:type="dxa"/>
            <w:tcBorders>
              <w:top w:val="nil"/>
              <w:left w:val="nil"/>
              <w:bottom w:val="nil"/>
              <w:right w:val="nil"/>
            </w:tcBorders>
            <w:shd w:val="clear" w:color="auto" w:fill="auto"/>
          </w:tcPr>
          <w:p w14:paraId="22D63A1E" w14:textId="77777777" w:rsidR="00351D4D" w:rsidRPr="00DA51B2" w:rsidRDefault="00351D4D" w:rsidP="00DA51B2">
            <w:pPr>
              <w:spacing w:after="0" w:line="240" w:lineRule="auto"/>
              <w:rPr>
                <w:sz w:val="20"/>
                <w:szCs w:val="20"/>
              </w:rPr>
            </w:pPr>
            <w:r w:rsidRPr="00DA51B2">
              <w:rPr>
                <w:sz w:val="20"/>
                <w:szCs w:val="20"/>
              </w:rPr>
              <w:t>September 26, 2020</w:t>
            </w:r>
          </w:p>
        </w:tc>
      </w:tr>
      <w:tr w:rsidR="00351D4D" w:rsidRPr="00351D4D" w14:paraId="7C81194C" w14:textId="77777777" w:rsidTr="00DA51B2">
        <w:trPr>
          <w:jc w:val="center"/>
        </w:trPr>
        <w:tc>
          <w:tcPr>
            <w:tcW w:w="2049" w:type="dxa"/>
            <w:tcBorders>
              <w:top w:val="nil"/>
              <w:left w:val="nil"/>
              <w:bottom w:val="nil"/>
              <w:right w:val="nil"/>
            </w:tcBorders>
            <w:shd w:val="clear" w:color="auto" w:fill="auto"/>
          </w:tcPr>
          <w:p w14:paraId="4963EAAC" w14:textId="77777777" w:rsidR="00351D4D" w:rsidRPr="00DA51B2" w:rsidRDefault="00351D4D" w:rsidP="00DA51B2">
            <w:pPr>
              <w:spacing w:after="0" w:line="240" w:lineRule="auto"/>
              <w:jc w:val="right"/>
              <w:rPr>
                <w:sz w:val="20"/>
                <w:szCs w:val="20"/>
              </w:rPr>
            </w:pPr>
          </w:p>
        </w:tc>
        <w:tc>
          <w:tcPr>
            <w:tcW w:w="2095" w:type="dxa"/>
            <w:tcBorders>
              <w:top w:val="nil"/>
              <w:left w:val="nil"/>
              <w:bottom w:val="nil"/>
              <w:right w:val="nil"/>
            </w:tcBorders>
            <w:shd w:val="clear" w:color="auto" w:fill="auto"/>
          </w:tcPr>
          <w:p w14:paraId="192EA8FF" w14:textId="77777777" w:rsidR="00351D4D" w:rsidRPr="00DA51B2" w:rsidRDefault="00351D4D" w:rsidP="00DA51B2">
            <w:pPr>
              <w:spacing w:after="0" w:line="240" w:lineRule="auto"/>
              <w:rPr>
                <w:sz w:val="20"/>
                <w:szCs w:val="20"/>
              </w:rPr>
            </w:pPr>
          </w:p>
        </w:tc>
        <w:tc>
          <w:tcPr>
            <w:tcW w:w="1024" w:type="dxa"/>
            <w:tcBorders>
              <w:top w:val="nil"/>
              <w:left w:val="nil"/>
              <w:bottom w:val="nil"/>
              <w:right w:val="nil"/>
            </w:tcBorders>
            <w:shd w:val="clear" w:color="auto" w:fill="auto"/>
          </w:tcPr>
          <w:p w14:paraId="2E15F051" w14:textId="77777777" w:rsidR="00351D4D" w:rsidRPr="00DA51B2" w:rsidRDefault="00351D4D" w:rsidP="00DA51B2">
            <w:pPr>
              <w:spacing w:after="0" w:line="240" w:lineRule="auto"/>
              <w:rPr>
                <w:sz w:val="20"/>
                <w:szCs w:val="20"/>
              </w:rPr>
            </w:pPr>
          </w:p>
        </w:tc>
        <w:tc>
          <w:tcPr>
            <w:tcW w:w="2095" w:type="dxa"/>
            <w:tcBorders>
              <w:top w:val="nil"/>
              <w:left w:val="nil"/>
              <w:bottom w:val="nil"/>
              <w:right w:val="nil"/>
            </w:tcBorders>
            <w:shd w:val="clear" w:color="auto" w:fill="auto"/>
          </w:tcPr>
          <w:p w14:paraId="1AB11750" w14:textId="77777777" w:rsidR="00351D4D" w:rsidRPr="00DA51B2" w:rsidRDefault="00351D4D" w:rsidP="00DA51B2">
            <w:pPr>
              <w:spacing w:after="0" w:line="240" w:lineRule="auto"/>
              <w:jc w:val="right"/>
              <w:rPr>
                <w:b/>
                <w:sz w:val="20"/>
                <w:szCs w:val="20"/>
              </w:rPr>
            </w:pPr>
          </w:p>
        </w:tc>
        <w:tc>
          <w:tcPr>
            <w:tcW w:w="2097" w:type="dxa"/>
            <w:tcBorders>
              <w:top w:val="nil"/>
              <w:left w:val="nil"/>
              <w:bottom w:val="nil"/>
              <w:right w:val="nil"/>
            </w:tcBorders>
            <w:shd w:val="clear" w:color="auto" w:fill="auto"/>
          </w:tcPr>
          <w:p w14:paraId="16D82145" w14:textId="77777777" w:rsidR="00351D4D" w:rsidRPr="00DA51B2" w:rsidRDefault="00351D4D" w:rsidP="00DA51B2">
            <w:pPr>
              <w:spacing w:after="0" w:line="240" w:lineRule="auto"/>
              <w:rPr>
                <w:sz w:val="20"/>
                <w:szCs w:val="20"/>
              </w:rPr>
            </w:pPr>
          </w:p>
        </w:tc>
      </w:tr>
      <w:tr w:rsidR="00351D4D" w:rsidRPr="00351D4D" w14:paraId="489A202C" w14:textId="77777777" w:rsidTr="00DA51B2">
        <w:trPr>
          <w:jc w:val="center"/>
        </w:trPr>
        <w:tc>
          <w:tcPr>
            <w:tcW w:w="9360" w:type="dxa"/>
            <w:gridSpan w:val="5"/>
            <w:tcBorders>
              <w:top w:val="single" w:sz="12" w:space="0" w:color="auto"/>
              <w:left w:val="nil"/>
              <w:bottom w:val="nil"/>
              <w:right w:val="nil"/>
            </w:tcBorders>
            <w:shd w:val="pct5" w:color="auto" w:fill="auto"/>
          </w:tcPr>
          <w:p w14:paraId="7FB47284" w14:textId="77777777" w:rsidR="00351D4D" w:rsidRPr="00351D4D" w:rsidRDefault="00351D4D" w:rsidP="00DA51B2">
            <w:pPr>
              <w:spacing w:after="0" w:line="240" w:lineRule="auto"/>
              <w:rPr>
                <w:rFonts w:cs="Calibri"/>
                <w:b/>
                <w:sz w:val="24"/>
                <w:szCs w:val="24"/>
              </w:rPr>
            </w:pPr>
          </w:p>
        </w:tc>
      </w:tr>
      <w:tr w:rsidR="00351D4D" w:rsidRPr="00351D4D" w14:paraId="7FC51063" w14:textId="77777777" w:rsidTr="00DA51B2">
        <w:trPr>
          <w:jc w:val="center"/>
        </w:trPr>
        <w:tc>
          <w:tcPr>
            <w:tcW w:w="9360" w:type="dxa"/>
            <w:gridSpan w:val="5"/>
            <w:tcBorders>
              <w:top w:val="nil"/>
              <w:left w:val="nil"/>
              <w:bottom w:val="single" w:sz="2" w:space="0" w:color="auto"/>
              <w:right w:val="nil"/>
            </w:tcBorders>
            <w:shd w:val="pct5" w:color="auto" w:fill="auto"/>
          </w:tcPr>
          <w:p w14:paraId="5BD11951" w14:textId="77777777" w:rsidR="00351D4D" w:rsidRPr="00351D4D" w:rsidRDefault="00351D4D" w:rsidP="00DA51B2">
            <w:pPr>
              <w:spacing w:after="0" w:line="240" w:lineRule="auto"/>
              <w:rPr>
                <w:rFonts w:cs="Calibri"/>
                <w:b/>
                <w:color w:val="C36F89"/>
                <w:sz w:val="30"/>
                <w:szCs w:val="30"/>
              </w:rPr>
            </w:pPr>
            <w:r w:rsidRPr="00351D4D">
              <w:rPr>
                <w:rFonts w:cs="Calibri"/>
                <w:b/>
                <w:color w:val="C36F89"/>
                <w:sz w:val="30"/>
                <w:szCs w:val="30"/>
              </w:rPr>
              <w:t>PURPOSE</w:t>
            </w:r>
          </w:p>
        </w:tc>
      </w:tr>
      <w:tr w:rsidR="00351D4D" w:rsidRPr="00351D4D" w14:paraId="55E7C112" w14:textId="77777777" w:rsidTr="00DA51B2">
        <w:trPr>
          <w:jc w:val="center"/>
        </w:trPr>
        <w:tc>
          <w:tcPr>
            <w:tcW w:w="9360" w:type="dxa"/>
            <w:gridSpan w:val="5"/>
            <w:tcBorders>
              <w:top w:val="single" w:sz="2" w:space="0" w:color="auto"/>
              <w:left w:val="nil"/>
              <w:bottom w:val="nil"/>
              <w:right w:val="nil"/>
            </w:tcBorders>
            <w:shd w:val="clear" w:color="auto" w:fill="auto"/>
          </w:tcPr>
          <w:p w14:paraId="4612AF9C" w14:textId="77777777" w:rsidR="00351D4D" w:rsidRPr="00351D4D" w:rsidRDefault="00351D4D" w:rsidP="00DA51B2">
            <w:pPr>
              <w:spacing w:after="0" w:line="240" w:lineRule="auto"/>
              <w:rPr>
                <w:rFonts w:cs="Calibri"/>
                <w:sz w:val="24"/>
                <w:szCs w:val="24"/>
              </w:rPr>
            </w:pPr>
          </w:p>
        </w:tc>
      </w:tr>
      <w:tr w:rsidR="00351D4D" w:rsidRPr="00351D4D" w14:paraId="4DA2F5E1" w14:textId="77777777" w:rsidTr="00DA51B2">
        <w:trPr>
          <w:jc w:val="center"/>
        </w:trPr>
        <w:tc>
          <w:tcPr>
            <w:tcW w:w="9360" w:type="dxa"/>
            <w:gridSpan w:val="5"/>
            <w:tcBorders>
              <w:top w:val="nil"/>
              <w:left w:val="nil"/>
              <w:bottom w:val="nil"/>
              <w:right w:val="nil"/>
            </w:tcBorders>
            <w:shd w:val="clear" w:color="auto" w:fill="auto"/>
          </w:tcPr>
          <w:p w14:paraId="36E6C1BB" w14:textId="77777777" w:rsidR="00351D4D" w:rsidRPr="00351D4D" w:rsidRDefault="007D47DF" w:rsidP="00DA51B2">
            <w:pPr>
              <w:spacing w:after="0" w:line="240" w:lineRule="auto"/>
              <w:rPr>
                <w:rFonts w:cs="Calibri"/>
                <w:sz w:val="24"/>
                <w:szCs w:val="24"/>
              </w:rPr>
            </w:pPr>
            <w:r w:rsidRPr="007D47DF">
              <w:rPr>
                <w:sz w:val="24"/>
                <w:szCs w:val="24"/>
              </w:rPr>
              <w:t>The purpose of this procedure is to establish a comprehensive framework for managing disaster recovery scenarios related to tape and backup processing within the Los Angeles County Office of Education (LACOE). This procedure aims to ensure the rapid and effective restoration of critical data and systems in the event of a disaster, thereby minimizing downtime and data loss. It outlines the</w:t>
            </w:r>
            <w:r>
              <w:rPr>
                <w:sz w:val="24"/>
                <w:szCs w:val="24"/>
              </w:rPr>
              <w:t xml:space="preserve"> different scenarios to what tapes need to be shipped out to the Colocation site or internal Data Center</w:t>
            </w:r>
            <w:r w:rsidRPr="007D47DF">
              <w:rPr>
                <w:sz w:val="24"/>
                <w:szCs w:val="24"/>
              </w:rPr>
              <w:t>. By adhering to this procedure, LACOE will enhance its resilience against data-related disasters, support compliance with regulatory requirements, and maintain the continuity of educational and administrative services.</w:t>
            </w:r>
          </w:p>
        </w:tc>
      </w:tr>
      <w:tr w:rsidR="00351D4D" w:rsidRPr="00351D4D" w14:paraId="73D72464" w14:textId="77777777" w:rsidTr="00DA51B2">
        <w:trPr>
          <w:jc w:val="center"/>
        </w:trPr>
        <w:tc>
          <w:tcPr>
            <w:tcW w:w="9360" w:type="dxa"/>
            <w:gridSpan w:val="5"/>
            <w:tcBorders>
              <w:top w:val="nil"/>
              <w:left w:val="nil"/>
              <w:bottom w:val="nil"/>
              <w:right w:val="nil"/>
            </w:tcBorders>
            <w:shd w:val="clear" w:color="auto" w:fill="auto"/>
          </w:tcPr>
          <w:p w14:paraId="7FBF957F" w14:textId="77777777" w:rsidR="00351D4D" w:rsidRPr="00DA51B2" w:rsidRDefault="00351D4D" w:rsidP="00DA51B2">
            <w:pPr>
              <w:spacing w:after="0" w:line="240" w:lineRule="auto"/>
              <w:rPr>
                <w:sz w:val="24"/>
                <w:szCs w:val="24"/>
              </w:rPr>
            </w:pPr>
          </w:p>
        </w:tc>
      </w:tr>
      <w:tr w:rsidR="00351D4D" w:rsidRPr="00351D4D" w14:paraId="400DD058" w14:textId="77777777" w:rsidTr="00DA51B2">
        <w:trPr>
          <w:jc w:val="center"/>
        </w:trPr>
        <w:tc>
          <w:tcPr>
            <w:tcW w:w="9360" w:type="dxa"/>
            <w:gridSpan w:val="5"/>
            <w:tcBorders>
              <w:top w:val="single" w:sz="12" w:space="0" w:color="auto"/>
              <w:left w:val="nil"/>
              <w:bottom w:val="nil"/>
              <w:right w:val="nil"/>
            </w:tcBorders>
            <w:shd w:val="pct5" w:color="auto" w:fill="auto"/>
          </w:tcPr>
          <w:p w14:paraId="1F9C08E4" w14:textId="77777777" w:rsidR="00351D4D" w:rsidRPr="00351D4D" w:rsidRDefault="00351D4D" w:rsidP="00DA51B2">
            <w:pPr>
              <w:spacing w:after="0" w:line="240" w:lineRule="auto"/>
              <w:rPr>
                <w:rFonts w:cs="Calibri"/>
                <w:b/>
                <w:sz w:val="24"/>
                <w:szCs w:val="24"/>
              </w:rPr>
            </w:pPr>
          </w:p>
        </w:tc>
      </w:tr>
      <w:tr w:rsidR="00351D4D" w:rsidRPr="00351D4D" w14:paraId="7F1A4376" w14:textId="77777777" w:rsidTr="00DA51B2">
        <w:trPr>
          <w:jc w:val="center"/>
        </w:trPr>
        <w:tc>
          <w:tcPr>
            <w:tcW w:w="9360" w:type="dxa"/>
            <w:gridSpan w:val="5"/>
            <w:tcBorders>
              <w:top w:val="nil"/>
              <w:left w:val="nil"/>
              <w:bottom w:val="single" w:sz="2" w:space="0" w:color="auto"/>
              <w:right w:val="nil"/>
            </w:tcBorders>
            <w:shd w:val="pct5" w:color="auto" w:fill="auto"/>
          </w:tcPr>
          <w:p w14:paraId="6CFE9EAD" w14:textId="77777777" w:rsidR="00351D4D" w:rsidRPr="00351D4D" w:rsidRDefault="00351D4D" w:rsidP="00DA51B2">
            <w:pPr>
              <w:spacing w:after="0" w:line="240" w:lineRule="auto"/>
              <w:rPr>
                <w:rFonts w:cs="Calibri"/>
                <w:b/>
                <w:color w:val="C36F89"/>
                <w:sz w:val="30"/>
                <w:szCs w:val="30"/>
              </w:rPr>
            </w:pPr>
            <w:r w:rsidRPr="00351D4D">
              <w:rPr>
                <w:rFonts w:cs="Calibri"/>
                <w:b/>
                <w:color w:val="C36F89"/>
                <w:sz w:val="30"/>
                <w:szCs w:val="30"/>
              </w:rPr>
              <w:t>PROCEDURES</w:t>
            </w:r>
          </w:p>
        </w:tc>
      </w:tr>
    </w:tbl>
    <w:p w14:paraId="2D9B065F" w14:textId="77777777" w:rsidR="00351D4D" w:rsidRDefault="00351D4D" w:rsidP="00351D4D">
      <w:pPr>
        <w:spacing w:after="0" w:line="240" w:lineRule="auto"/>
        <w:rPr>
          <w:sz w:val="24"/>
          <w:szCs w:val="24"/>
        </w:rPr>
      </w:pPr>
    </w:p>
    <w:p w14:paraId="2F5031C5" w14:textId="77777777" w:rsidR="007D47DF" w:rsidRPr="009D636F" w:rsidRDefault="007D47DF" w:rsidP="007D47DF">
      <w:pPr>
        <w:pStyle w:val="Heading1"/>
        <w:jc w:val="center"/>
        <w:rPr>
          <w:sz w:val="48"/>
          <w:szCs w:val="48"/>
        </w:rPr>
      </w:pPr>
      <w:r w:rsidRPr="009D636F">
        <w:rPr>
          <w:sz w:val="48"/>
          <w:szCs w:val="48"/>
        </w:rPr>
        <w:t>Disaster Recovery Scenarios</w:t>
      </w:r>
    </w:p>
    <w:p w14:paraId="32922271" w14:textId="77777777" w:rsidR="007D47DF" w:rsidRPr="000562A5" w:rsidRDefault="007D47DF" w:rsidP="007D47DF">
      <w:pPr>
        <w:pStyle w:val="Heading1"/>
        <w:rPr>
          <w:sz w:val="44"/>
          <w:szCs w:val="44"/>
        </w:rPr>
      </w:pPr>
      <w:r w:rsidRPr="000562A5">
        <w:rPr>
          <w:sz w:val="44"/>
          <w:szCs w:val="44"/>
        </w:rPr>
        <w:t>Cataclysm</w:t>
      </w:r>
    </w:p>
    <w:p w14:paraId="2B4014A8" w14:textId="77777777" w:rsidR="007D47DF" w:rsidRDefault="007D47DF" w:rsidP="007D47DF">
      <w:pPr>
        <w:pStyle w:val="Heading2"/>
        <w:ind w:left="720"/>
      </w:pPr>
      <w:r>
        <w:t xml:space="preserve">Ship all containers </w:t>
      </w:r>
    </w:p>
    <w:p w14:paraId="54652F12" w14:textId="77777777" w:rsidR="007D47DF" w:rsidRDefault="007D47DF" w:rsidP="007D47DF">
      <w:pPr>
        <w:ind w:left="1440"/>
      </w:pPr>
      <w:r>
        <w:t xml:space="preserve">46 – </w:t>
      </w:r>
    </w:p>
    <w:p w14:paraId="48CBAEAA" w14:textId="77777777" w:rsidR="007D47DF" w:rsidRDefault="007D47DF" w:rsidP="007D47DF">
      <w:pPr>
        <w:pStyle w:val="Heading2"/>
        <w:ind w:left="720"/>
      </w:pPr>
      <w:r>
        <w:t>Ship all Open Media</w:t>
      </w:r>
    </w:p>
    <w:p w14:paraId="48F88387" w14:textId="77777777" w:rsidR="007D47DF" w:rsidRDefault="007D47DF" w:rsidP="007D47DF">
      <w:pPr>
        <w:ind w:left="1440"/>
      </w:pPr>
      <w:r>
        <w:t xml:space="preserve">417 IBM - 260 server backups </w:t>
      </w:r>
    </w:p>
    <w:p w14:paraId="00DAAEBC" w14:textId="77777777" w:rsidR="007D47DF" w:rsidRPr="000562A5" w:rsidRDefault="007D47DF" w:rsidP="007D47DF">
      <w:pPr>
        <w:pStyle w:val="Heading1"/>
        <w:rPr>
          <w:sz w:val="44"/>
          <w:szCs w:val="44"/>
        </w:rPr>
      </w:pPr>
      <w:r w:rsidRPr="000562A5">
        <w:rPr>
          <w:sz w:val="44"/>
          <w:szCs w:val="44"/>
        </w:rPr>
        <w:t>Test</w:t>
      </w:r>
    </w:p>
    <w:p w14:paraId="606E09DB" w14:textId="77777777" w:rsidR="007D47DF" w:rsidRDefault="007D47DF" w:rsidP="007D47DF">
      <w:pPr>
        <w:pStyle w:val="Heading2"/>
      </w:pPr>
      <w:r>
        <w:t>Containers</w:t>
      </w:r>
    </w:p>
    <w:p w14:paraId="787D132A" w14:textId="77777777" w:rsidR="007D47DF" w:rsidRDefault="007D47DF" w:rsidP="007D47DF">
      <w:pPr>
        <w:pStyle w:val="Heading3"/>
      </w:pPr>
      <w:r>
        <w:t>Ship most recent weekly backup</w:t>
      </w:r>
    </w:p>
    <w:p w14:paraId="71551A2E" w14:textId="77777777" w:rsidR="007D47DF" w:rsidRPr="006D4762" w:rsidRDefault="007D47DF" w:rsidP="007D47DF">
      <w:r>
        <w:t xml:space="preserve">Data Control to update a Disaster Recovery document on SecureSync on a weekly basis </w:t>
      </w:r>
    </w:p>
    <w:p w14:paraId="68DA5483" w14:textId="77777777" w:rsidR="007D47DF" w:rsidRDefault="007D47DF" w:rsidP="007D47DF">
      <w:pPr>
        <w:pStyle w:val="Heading3"/>
      </w:pPr>
      <w:r>
        <w:lastRenderedPageBreak/>
        <w:t>Ship most recent daily backup</w:t>
      </w:r>
    </w:p>
    <w:p w14:paraId="1AE924E5" w14:textId="77777777" w:rsidR="007D47DF" w:rsidRPr="006D4762" w:rsidRDefault="007D47DF" w:rsidP="007D47DF">
      <w:r>
        <w:t xml:space="preserve">Data Control to update a Disaster Recovery document on SecureSync on a daily basis </w:t>
      </w:r>
    </w:p>
    <w:p w14:paraId="7D392FF7" w14:textId="77777777" w:rsidR="007D47DF" w:rsidRDefault="007D47DF" w:rsidP="007D47DF">
      <w:pPr>
        <w:pStyle w:val="Heading3"/>
      </w:pPr>
      <w:r>
        <w:t>Ship PeopleSoft hard drive container</w:t>
      </w:r>
    </w:p>
    <w:p w14:paraId="15F22193" w14:textId="77777777" w:rsidR="007D47DF" w:rsidRDefault="007D47DF" w:rsidP="007D47DF">
      <w:r>
        <w:t xml:space="preserve">Data Control to update a Disaster Recovery document on SecureSync each time a container is shipped to </w:t>
      </w:r>
      <w:smartTag w:uri="urn:schemas-microsoft-com:office:smarttags" w:element="place">
        <w:smartTag w:uri="urn:schemas-microsoft-com:office:smarttags" w:element="PlaceName">
          <w:r>
            <w:t>Iron</w:t>
          </w:r>
        </w:smartTag>
        <w:r>
          <w:t xml:space="preserve"> </w:t>
        </w:r>
        <w:smartTag w:uri="urn:schemas-microsoft-com:office:smarttags" w:element="PlaceType">
          <w:r>
            <w:t>Mountain</w:t>
          </w:r>
        </w:smartTag>
      </w:smartTag>
      <w:r>
        <w:t xml:space="preserve"> </w:t>
      </w:r>
    </w:p>
    <w:p w14:paraId="04FECE36" w14:textId="77777777" w:rsidR="007D47DF" w:rsidRDefault="007D47DF" w:rsidP="007D47DF">
      <w:pPr>
        <w:numPr>
          <w:ilvl w:val="0"/>
          <w:numId w:val="1"/>
        </w:numPr>
        <w:spacing w:after="0" w:line="240" w:lineRule="auto"/>
      </w:pPr>
      <w:r>
        <w:t>ECS support will provide all information needed for their tapes or hard drives</w:t>
      </w:r>
    </w:p>
    <w:p w14:paraId="3E399DDF" w14:textId="77777777" w:rsidR="007D47DF" w:rsidRDefault="007D47DF" w:rsidP="007D47DF">
      <w:pPr>
        <w:pStyle w:val="Heading3"/>
        <w:ind w:left="720"/>
      </w:pPr>
      <w:r>
        <w:t>Open Systems</w:t>
      </w:r>
    </w:p>
    <w:p w14:paraId="436A4CF4" w14:textId="77777777" w:rsidR="007D47DF" w:rsidRDefault="007D47DF" w:rsidP="007D47DF">
      <w:pPr>
        <w:ind w:left="720"/>
      </w:pPr>
      <w:r>
        <w:t>Current inventory is 240 tapes.  It may be possible to delete a considerable number of old backups that are now obsolete.</w:t>
      </w:r>
    </w:p>
    <w:p w14:paraId="6016F76B" w14:textId="77777777" w:rsidR="00713AB9" w:rsidRDefault="00713AB9" w:rsidP="007D47DF">
      <w:pPr>
        <w:ind w:left="720"/>
      </w:pPr>
      <w:r>
        <w:t>Contact ERP Team and ECS team for more information.</w:t>
      </w:r>
    </w:p>
    <w:p w14:paraId="6C1EA859" w14:textId="77777777" w:rsidR="007D47DF" w:rsidRDefault="007D47DF" w:rsidP="007D47DF">
      <w:pPr>
        <w:pStyle w:val="Heading3"/>
        <w:ind w:left="720"/>
      </w:pPr>
      <w:r>
        <w:t>IBM</w:t>
      </w:r>
    </w:p>
    <w:p w14:paraId="6F2D4E6C" w14:textId="77777777" w:rsidR="007D47DF" w:rsidRDefault="007D47DF" w:rsidP="007D47DF">
      <w:pPr>
        <w:ind w:left="720"/>
      </w:pPr>
      <w:r>
        <w:t xml:space="preserve">Opened a dialog with Al Lucero about the number of backup tapes that need to be sent to </w:t>
      </w:r>
      <w:smartTag w:uri="urn:schemas-microsoft-com:office:smarttags" w:element="State">
        <w:smartTag w:uri="urn:schemas-microsoft-com:office:smarttags" w:element="place">
          <w:r>
            <w:t>Colorado</w:t>
          </w:r>
        </w:smartTag>
      </w:smartTag>
      <w:r>
        <w:t xml:space="preserve"> for a DR test.</w:t>
      </w:r>
    </w:p>
    <w:p w14:paraId="38267B3F" w14:textId="77777777" w:rsidR="007D47DF" w:rsidRDefault="007D47DF" w:rsidP="007D47DF">
      <w:pPr>
        <w:ind w:left="720"/>
      </w:pPr>
    </w:p>
    <w:p w14:paraId="3752FD06" w14:textId="77777777" w:rsidR="007D47DF" w:rsidRDefault="007D47DF" w:rsidP="007D47DF">
      <w:pPr>
        <w:ind w:left="720"/>
      </w:pPr>
      <w:r>
        <w:t xml:space="preserve">$AVERS and HSM tapes are recycled on an incremental basis. Because of this processing, once a particular run date is chosen for the Disaster Recovery test, Al will have to run some jobs to ensure the tapes needed to recover will be pulled for transport.  </w:t>
      </w:r>
    </w:p>
    <w:p w14:paraId="05C1A08E" w14:textId="77777777" w:rsidR="007D47DF" w:rsidRDefault="007D47DF" w:rsidP="007D47DF">
      <w:pPr>
        <w:ind w:left="720"/>
      </w:pPr>
    </w:p>
    <w:p w14:paraId="70392519" w14:textId="77777777" w:rsidR="007D47DF" w:rsidRDefault="007D47DF" w:rsidP="007D47DF">
      <w:pPr>
        <w:ind w:left="720"/>
      </w:pPr>
      <w:r>
        <w:t>In the case of a catastrophic disaster, ALL of the tapes will be sent, so it will not be an issue.</w:t>
      </w:r>
    </w:p>
    <w:p w14:paraId="5B513527" w14:textId="77777777" w:rsidR="007D47DF" w:rsidRDefault="007D47DF" w:rsidP="007D47DF">
      <w:pPr>
        <w:ind w:left="720"/>
      </w:pPr>
    </w:p>
    <w:p w14:paraId="557109C9" w14:textId="77777777" w:rsidR="007D47DF" w:rsidRDefault="007D47DF" w:rsidP="007D47DF">
      <w:pPr>
        <w:ind w:left="720"/>
      </w:pPr>
      <w:r>
        <w:t>The current inventory of IBM Open Media tapes is 417.  The number of IBM tapes sent to Colocation for the last Disaster Recovery test was 218.</w:t>
      </w:r>
    </w:p>
    <w:p w14:paraId="6C913E15" w14:textId="77777777" w:rsidR="007D47DF" w:rsidRDefault="007D47DF" w:rsidP="007D47DF">
      <w:pPr>
        <w:ind w:left="720"/>
      </w:pPr>
    </w:p>
    <w:p w14:paraId="1B079235" w14:textId="77777777" w:rsidR="007D47DF" w:rsidRPr="00980AFE" w:rsidRDefault="007D47DF" w:rsidP="007D47DF">
      <w:pPr>
        <w:ind w:left="720"/>
      </w:pPr>
    </w:p>
    <w:p w14:paraId="0C80C85C" w14:textId="77777777" w:rsidR="007D47DF" w:rsidRDefault="007D47DF" w:rsidP="007D47DF">
      <w:pPr>
        <w:pStyle w:val="Heading2"/>
      </w:pPr>
      <w:r>
        <w:t>NOTIFICATION</w:t>
      </w:r>
    </w:p>
    <w:p w14:paraId="43932160" w14:textId="77777777" w:rsidR="007D47DF" w:rsidRDefault="007D47DF" w:rsidP="007D47DF">
      <w:pPr>
        <w:pStyle w:val="Heading3"/>
        <w:ind w:left="720"/>
      </w:pPr>
      <w:r>
        <w:t>Establish Email distribution list to notified:</w:t>
      </w:r>
    </w:p>
    <w:p w14:paraId="7E74434D" w14:textId="77777777" w:rsidR="00351D4D" w:rsidRPr="00467256" w:rsidRDefault="00351D4D" w:rsidP="00F86554">
      <w:pPr>
        <w:spacing w:after="0" w:line="240" w:lineRule="auto"/>
        <w:rPr>
          <w:sz w:val="24"/>
          <w:szCs w:val="24"/>
        </w:rPr>
      </w:pPr>
    </w:p>
    <w:sectPr w:rsidR="00351D4D" w:rsidRPr="00467256" w:rsidSect="00B7345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04CD1" w14:textId="77777777" w:rsidR="006605CF" w:rsidRDefault="006605CF" w:rsidP="00887A8E">
      <w:pPr>
        <w:spacing w:after="0" w:line="240" w:lineRule="auto"/>
      </w:pPr>
      <w:r>
        <w:separator/>
      </w:r>
    </w:p>
  </w:endnote>
  <w:endnote w:type="continuationSeparator" w:id="0">
    <w:p w14:paraId="62D9D717" w14:textId="77777777" w:rsidR="006605CF" w:rsidRDefault="006605CF" w:rsidP="00887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B2A82" w14:textId="77777777" w:rsidR="00982D88" w:rsidRDefault="00982D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D91F1" w14:textId="77777777" w:rsidR="006605CF" w:rsidRDefault="006605CF" w:rsidP="00887A8E">
      <w:pPr>
        <w:spacing w:after="0" w:line="240" w:lineRule="auto"/>
      </w:pPr>
      <w:r>
        <w:separator/>
      </w:r>
    </w:p>
  </w:footnote>
  <w:footnote w:type="continuationSeparator" w:id="0">
    <w:p w14:paraId="5943FD96" w14:textId="77777777" w:rsidR="006605CF" w:rsidRDefault="006605CF" w:rsidP="00887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4A0" w:firstRow="1" w:lastRow="0" w:firstColumn="1" w:lastColumn="0" w:noHBand="0" w:noVBand="1"/>
    </w:tblPr>
    <w:tblGrid>
      <w:gridCol w:w="3100"/>
      <w:gridCol w:w="3185"/>
      <w:gridCol w:w="3075"/>
    </w:tblGrid>
    <w:tr w:rsidR="00982D88" w:rsidRPr="00C1390C" w14:paraId="3A26C929" w14:textId="77777777" w:rsidTr="00C1390C">
      <w:tc>
        <w:tcPr>
          <w:tcW w:w="3192" w:type="dxa"/>
          <w:shd w:val="clear" w:color="auto" w:fill="auto"/>
        </w:tcPr>
        <w:p w14:paraId="6D25F846" w14:textId="77777777" w:rsidR="00982D88" w:rsidRPr="00C1390C" w:rsidRDefault="00982D88">
          <w:pPr>
            <w:pStyle w:val="Header"/>
          </w:pPr>
        </w:p>
        <w:p w14:paraId="64B2916F" w14:textId="77777777" w:rsidR="00982D88" w:rsidRPr="00C1390C" w:rsidRDefault="00982D88">
          <w:pPr>
            <w:pStyle w:val="Header"/>
            <w:rPr>
              <w:b/>
              <w:i/>
            </w:rPr>
          </w:pPr>
          <w:r w:rsidRPr="00C1390C">
            <w:rPr>
              <w:b/>
              <w:i/>
            </w:rPr>
            <w:t>Technology Services</w:t>
          </w:r>
        </w:p>
        <w:p w14:paraId="318240D7" w14:textId="77777777" w:rsidR="00982D88" w:rsidRPr="00C1390C" w:rsidRDefault="00982D88">
          <w:pPr>
            <w:pStyle w:val="Header"/>
          </w:pPr>
          <w:r w:rsidRPr="00C1390C">
            <w:rPr>
              <w:b/>
            </w:rPr>
            <w:t>Computer Operations</w:t>
          </w:r>
        </w:p>
      </w:tc>
      <w:tc>
        <w:tcPr>
          <w:tcW w:w="3192" w:type="dxa"/>
          <w:shd w:val="clear" w:color="auto" w:fill="auto"/>
        </w:tcPr>
        <w:p w14:paraId="6CFE590F" w14:textId="2AD5C8D5" w:rsidR="00982D88" w:rsidRPr="00C1390C" w:rsidRDefault="00EF3148" w:rsidP="00C1390C">
          <w:pPr>
            <w:pStyle w:val="Header"/>
            <w:jc w:val="center"/>
          </w:pPr>
          <w:r w:rsidRPr="00F40E49">
            <w:rPr>
              <w:noProof/>
            </w:rPr>
            <w:drawing>
              <wp:inline distT="0" distB="0" distL="0" distR="0" wp14:anchorId="0FB9C00E" wp14:editId="36C7D226">
                <wp:extent cx="1800225"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571500"/>
                        </a:xfrm>
                        <a:prstGeom prst="rect">
                          <a:avLst/>
                        </a:prstGeom>
                        <a:noFill/>
                        <a:ln>
                          <a:noFill/>
                        </a:ln>
                      </pic:spPr>
                    </pic:pic>
                  </a:graphicData>
                </a:graphic>
              </wp:inline>
            </w:drawing>
          </w:r>
        </w:p>
      </w:tc>
      <w:tc>
        <w:tcPr>
          <w:tcW w:w="3192" w:type="dxa"/>
          <w:shd w:val="clear" w:color="auto" w:fill="auto"/>
        </w:tcPr>
        <w:p w14:paraId="74AB964C" w14:textId="77777777" w:rsidR="00982D88" w:rsidRPr="00C1390C" w:rsidRDefault="00982D88" w:rsidP="00C1390C">
          <w:pPr>
            <w:pStyle w:val="Header"/>
            <w:jc w:val="right"/>
          </w:pPr>
        </w:p>
        <w:p w14:paraId="75B1D991" w14:textId="77777777" w:rsidR="00982D88" w:rsidRPr="00C1390C" w:rsidRDefault="00982D88" w:rsidP="00C1390C">
          <w:pPr>
            <w:pStyle w:val="Header"/>
            <w:jc w:val="right"/>
          </w:pPr>
        </w:p>
        <w:p w14:paraId="42F48889" w14:textId="77777777" w:rsidR="00982D88" w:rsidRPr="00C1390C" w:rsidRDefault="00DC7764" w:rsidP="00C1390C">
          <w:pPr>
            <w:pStyle w:val="Header"/>
            <w:jc w:val="right"/>
          </w:pPr>
          <w:fldSimple w:instr=" NUMPAGES   \* MERGEFORMAT ">
            <w:r>
              <w:rPr>
                <w:noProof/>
              </w:rPr>
              <w:t>1</w:t>
            </w:r>
          </w:fldSimple>
          <w:r w:rsidR="00982D88" w:rsidRPr="00C1390C">
            <w:t xml:space="preserve"> Pages</w:t>
          </w:r>
        </w:p>
      </w:tc>
    </w:tr>
  </w:tbl>
  <w:p w14:paraId="7CFFF81E" w14:textId="77777777" w:rsidR="00982D88" w:rsidRDefault="00982D88" w:rsidP="00887A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43777"/>
    <w:multiLevelType w:val="hybridMultilevel"/>
    <w:tmpl w:val="7A2E97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9A02AC"/>
    <w:multiLevelType w:val="hybridMultilevel"/>
    <w:tmpl w:val="F1D6330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2105344702">
    <w:abstractNumId w:val="0"/>
  </w:num>
  <w:num w:numId="2" w16cid:durableId="1897812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D3C"/>
    <w:rsid w:val="000D1D55"/>
    <w:rsid w:val="00170877"/>
    <w:rsid w:val="001F5527"/>
    <w:rsid w:val="002771B9"/>
    <w:rsid w:val="0031413D"/>
    <w:rsid w:val="00351D4D"/>
    <w:rsid w:val="00467256"/>
    <w:rsid w:val="004711DC"/>
    <w:rsid w:val="00496587"/>
    <w:rsid w:val="004B7824"/>
    <w:rsid w:val="004F2A5F"/>
    <w:rsid w:val="005D3E52"/>
    <w:rsid w:val="005F781A"/>
    <w:rsid w:val="00655D3C"/>
    <w:rsid w:val="006605CF"/>
    <w:rsid w:val="00711A33"/>
    <w:rsid w:val="00713AB9"/>
    <w:rsid w:val="007C234D"/>
    <w:rsid w:val="007D0443"/>
    <w:rsid w:val="007D47DF"/>
    <w:rsid w:val="00887A8E"/>
    <w:rsid w:val="009737FA"/>
    <w:rsid w:val="00982D88"/>
    <w:rsid w:val="009F602F"/>
    <w:rsid w:val="00A47760"/>
    <w:rsid w:val="00AC31F8"/>
    <w:rsid w:val="00AC6E66"/>
    <w:rsid w:val="00B177A2"/>
    <w:rsid w:val="00B73458"/>
    <w:rsid w:val="00C1390C"/>
    <w:rsid w:val="00C801AB"/>
    <w:rsid w:val="00DA51B2"/>
    <w:rsid w:val="00DC7764"/>
    <w:rsid w:val="00E863D8"/>
    <w:rsid w:val="00EB72EC"/>
    <w:rsid w:val="00EF3148"/>
    <w:rsid w:val="00F86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60843DE7"/>
  <w15:chartTrackingRefBased/>
  <w15:docId w15:val="{AEA7BDD2-D6BE-4752-B90A-7D7F2983A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458"/>
    <w:pPr>
      <w:spacing w:after="200" w:line="276" w:lineRule="auto"/>
    </w:pPr>
    <w:rPr>
      <w:sz w:val="22"/>
      <w:szCs w:val="22"/>
      <w:lang w:val="en-US" w:eastAsia="en-US"/>
    </w:rPr>
  </w:style>
  <w:style w:type="paragraph" w:styleId="Heading1">
    <w:name w:val="heading 1"/>
    <w:basedOn w:val="Normal"/>
    <w:next w:val="Normal"/>
    <w:link w:val="Heading1Char"/>
    <w:qFormat/>
    <w:rsid w:val="007D47DF"/>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7D47DF"/>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7D47DF"/>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7A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A8E"/>
  </w:style>
  <w:style w:type="paragraph" w:styleId="Footer">
    <w:name w:val="footer"/>
    <w:basedOn w:val="Normal"/>
    <w:link w:val="FooterChar"/>
    <w:uiPriority w:val="99"/>
    <w:unhideWhenUsed/>
    <w:rsid w:val="00887A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A8E"/>
  </w:style>
  <w:style w:type="paragraph" w:styleId="BalloonText">
    <w:name w:val="Balloon Text"/>
    <w:basedOn w:val="Normal"/>
    <w:link w:val="BalloonTextChar"/>
    <w:uiPriority w:val="99"/>
    <w:semiHidden/>
    <w:unhideWhenUsed/>
    <w:rsid w:val="00887A8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87A8E"/>
    <w:rPr>
      <w:rFonts w:ascii="Tahoma" w:hAnsi="Tahoma" w:cs="Tahoma"/>
      <w:sz w:val="16"/>
      <w:szCs w:val="16"/>
    </w:rPr>
  </w:style>
  <w:style w:type="table" w:styleId="TableGrid">
    <w:name w:val="Table Grid"/>
    <w:basedOn w:val="TableNormal"/>
    <w:uiPriority w:val="59"/>
    <w:rsid w:val="00887A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2771B9"/>
    <w:rPr>
      <w:color w:val="0000FF"/>
      <w:u w:val="single"/>
    </w:rPr>
  </w:style>
  <w:style w:type="table" w:customStyle="1" w:styleId="TableGrid1">
    <w:name w:val="Table Grid1"/>
    <w:basedOn w:val="TableNormal"/>
    <w:next w:val="TableGrid"/>
    <w:uiPriority w:val="59"/>
    <w:rsid w:val="00351D4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7D47DF"/>
    <w:rPr>
      <w:rFonts w:ascii="Arial" w:eastAsia="Times New Roman" w:hAnsi="Arial" w:cs="Arial"/>
      <w:b/>
      <w:bCs/>
      <w:kern w:val="32"/>
      <w:sz w:val="32"/>
      <w:szCs w:val="32"/>
    </w:rPr>
  </w:style>
  <w:style w:type="character" w:customStyle="1" w:styleId="Heading2Char">
    <w:name w:val="Heading 2 Char"/>
    <w:link w:val="Heading2"/>
    <w:rsid w:val="007D47DF"/>
    <w:rPr>
      <w:rFonts w:ascii="Arial" w:eastAsia="Times New Roman" w:hAnsi="Arial" w:cs="Arial"/>
      <w:b/>
      <w:bCs/>
      <w:i/>
      <w:iCs/>
      <w:sz w:val="28"/>
      <w:szCs w:val="28"/>
    </w:rPr>
  </w:style>
  <w:style w:type="character" w:customStyle="1" w:styleId="Heading3Char">
    <w:name w:val="Heading 3 Char"/>
    <w:link w:val="Heading3"/>
    <w:rsid w:val="007D47DF"/>
    <w:rPr>
      <w:rFonts w:ascii="Arial" w:eastAsia="Times New Roman"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elaroca_sender\Local%20Settings\Temporary%20Internet%20Files\OLK174\Documentation%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CAAC45-D317-4A4E-8EB6-FD056AC01A38}">
  <ds:schemaRefs>
    <ds:schemaRef ds:uri="http://schemas.microsoft.com/sharepoint/v3/contenttype/forms"/>
  </ds:schemaRefs>
</ds:datastoreItem>
</file>

<file path=customXml/itemProps2.xml><?xml version="1.0" encoding="utf-8"?>
<ds:datastoreItem xmlns:ds="http://schemas.openxmlformats.org/officeDocument/2006/customXml" ds:itemID="{5564F18B-FCEF-4E6D-B5C2-DFE5D2460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b8e3e1-ef73-45c7-ae7d-7604e2ddda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66DC29-1FB7-402B-A1CD-7A6AB27B401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Documentation Template.dot</Template>
  <TotalTime>1</TotalTime>
  <Pages>2</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delaroca_sender</dc:creator>
  <cp:keywords/>
  <cp:lastModifiedBy>Tamanna Garg</cp:lastModifiedBy>
  <cp:revision>2</cp:revision>
  <cp:lastPrinted>2012-09-26T05:30:00Z</cp:lastPrinted>
  <dcterms:created xsi:type="dcterms:W3CDTF">2025-05-30T07:07:00Z</dcterms:created>
  <dcterms:modified xsi:type="dcterms:W3CDTF">2025-05-30T07:07:00Z</dcterms:modified>
</cp:coreProperties>
</file>