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C1E" w:rsidRDefault="0053569E">
      <w:r>
        <w:rPr>
          <w:noProof/>
        </w:rPr>
        <w:drawing>
          <wp:inline distT="0" distB="0" distL="0" distR="0" wp14:anchorId="00352D98" wp14:editId="37F83E2B">
            <wp:extent cx="5928360" cy="4244340"/>
            <wp:effectExtent l="0" t="0" r="1524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ED99B1-BAA8-4F83-9DD5-4222382488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3569E" w:rsidRDefault="0053569E"/>
    <w:p w:rsidR="0053569E" w:rsidRDefault="0053569E">
      <w:r>
        <w:rPr>
          <w:noProof/>
        </w:rPr>
        <w:drawing>
          <wp:inline distT="0" distB="0" distL="0" distR="0" wp14:anchorId="2EE71490" wp14:editId="720CAB8E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AD510F9-C05D-458C-8E18-2EED0F9E84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3569E" w:rsidRDefault="0053569E"/>
    <w:p w:rsidR="0053569E" w:rsidRDefault="0053569E"/>
    <w:p w:rsidR="0053569E" w:rsidRDefault="0053569E"/>
    <w:p w:rsidR="0053569E" w:rsidRDefault="0053569E">
      <w:r>
        <w:rPr>
          <w:noProof/>
        </w:rPr>
        <w:drawing>
          <wp:inline distT="0" distB="0" distL="0" distR="0" wp14:anchorId="037F0F7B" wp14:editId="53CDE5D9">
            <wp:extent cx="5128260" cy="3368040"/>
            <wp:effectExtent l="0" t="0" r="1524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26AD2D0-AD63-48A6-884B-F83C02D2B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53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9E"/>
    <w:rsid w:val="0053569E"/>
    <w:rsid w:val="006A2853"/>
    <w:rsid w:val="006F2B1C"/>
    <w:rsid w:val="00713B45"/>
    <w:rsid w:val="00AF2D29"/>
    <w:rsid w:val="00B86357"/>
    <w:rsid w:val="00BA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ED30"/>
  <w15:chartTrackingRefBased/>
  <w15:docId w15:val="{86851D9D-FBAF-4681-8F6D-27B4CBB1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Hadoop\Spark\project\frequency_of_responce_time_2016.csv\part-00000-023cfe97-fe1f-4a0f-bd0c-16422e57c439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Hadoop\Spark\project\average_responce_per_type_2016.csv\part-00000-412752f4-4740-4278-883b-b866eeebfe9b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Causes</a:t>
            </a:r>
            <a:r>
              <a:rPr lang="en-US" baseline="0"/>
              <a:t> of FIRE BASED ON FREQUENCY</a:t>
            </a:r>
            <a:endParaRPr lang="en-US"/>
          </a:p>
        </c:rich>
      </c:tx>
      <c:layout>
        <c:manualLayout>
          <c:xMode val="edge"/>
          <c:yMode val="edge"/>
          <c:x val="0.2434233076263924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'part-00000-da0102a9-714a-4444-8'!$B$1</c:f>
              <c:strCache>
                <c:ptCount val="1"/>
                <c:pt idx="0">
                  <c:v>num_of_incidents</c:v>
                </c:pt>
              </c:strCache>
            </c:strRef>
          </c:tx>
          <c:dPt>
            <c:idx val="0"/>
            <c:bubble3D val="0"/>
            <c:explosion val="1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322-43AE-B500-EAD493BB66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322-43AE-B500-EAD493BB664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322-43AE-B500-EAD493BB664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322-43AE-B500-EAD493BB664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4322-43AE-B500-EAD493BB664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4322-43AE-B500-EAD493BB664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4322-43AE-B500-EAD493BB664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4322-43AE-B500-EAD493BB664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4322-43AE-B500-EAD493BB6646}"/>
              </c:ext>
            </c:extLst>
          </c:dPt>
          <c:dLbls>
            <c:dLbl>
              <c:idx val="0"/>
              <c:layout>
                <c:manualLayout>
                  <c:x val="5.0464378006733576E-2"/>
                  <c:y val="-9.575104727707964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322-43AE-B500-EAD493BB6646}"/>
                </c:ext>
              </c:extLst>
            </c:dLbl>
            <c:dLbl>
              <c:idx val="1"/>
              <c:layout>
                <c:manualLayout>
                  <c:x val="-0.11782347900599831"/>
                  <c:y val="-2.094554159186127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322-43AE-B500-EAD493BB6646}"/>
                </c:ext>
              </c:extLst>
            </c:dLbl>
            <c:dLbl>
              <c:idx val="2"/>
              <c:layout>
                <c:manualLayout>
                  <c:x val="-4.7129391602399318E-2"/>
                  <c:y val="0.1166965888689407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322-43AE-B500-EAD493BB6646}"/>
                </c:ext>
              </c:extLst>
            </c:dLbl>
            <c:dLbl>
              <c:idx val="3"/>
              <c:layout>
                <c:manualLayout>
                  <c:x val="-4.0702656383890319E-2"/>
                  <c:y val="0.1496110113704368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322-43AE-B500-EAD493BB6646}"/>
                </c:ext>
              </c:extLst>
            </c:dLbl>
            <c:dLbl>
              <c:idx val="4"/>
              <c:layout>
                <c:manualLayout>
                  <c:x val="-7.9262983354587105E-2"/>
                  <c:y val="0.1615798922800716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4739708789614664"/>
                      <c:h val="8.5008976660682231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9-4322-43AE-B500-EAD493BB6646}"/>
                </c:ext>
              </c:extLst>
            </c:dLbl>
            <c:dLbl>
              <c:idx val="5"/>
              <c:layout>
                <c:manualLayout>
                  <c:x val="-0.11139674378748929"/>
                  <c:y val="0.1466187911430281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322-43AE-B500-EAD493BB6646}"/>
                </c:ext>
              </c:extLst>
            </c:dLbl>
            <c:dLbl>
              <c:idx val="6"/>
              <c:layout>
                <c:manualLayout>
                  <c:x val="-0.17137960582690659"/>
                  <c:y val="0.1107121484141232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322-43AE-B500-EAD493BB6646}"/>
                </c:ext>
              </c:extLst>
            </c:dLbl>
            <c:dLbl>
              <c:idx val="7"/>
              <c:layout>
                <c:manualLayout>
                  <c:x val="-0.23350471293916025"/>
                  <c:y val="4.4883303411131059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322-43AE-B500-EAD493BB6646}"/>
                </c:ext>
              </c:extLst>
            </c:dLbl>
            <c:dLbl>
              <c:idx val="8"/>
              <c:layout>
                <c:manualLayout>
                  <c:x val="-0.32347900599828627"/>
                  <c:y val="-3.590664272890485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4322-43AE-B500-EAD493BB664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'part-00000-da0102a9-714a-4444-8'!$A$2:$A$10</c:f>
              <c:strCache>
                <c:ptCount val="9"/>
                <c:pt idx="0">
                  <c:v>Medical - Assist Civilian</c:v>
                </c:pt>
                <c:pt idx="1">
                  <c:v>Assist Civilian - Non-Medical</c:v>
                </c:pt>
                <c:pt idx="2">
                  <c:v>Odor - Other Than Smoke</c:v>
                </c:pt>
                <c:pt idx="3">
                  <c:v>Utility Emergency - Gas</c:v>
                </c:pt>
                <c:pt idx="4">
                  <c:v>Alarm System - Defective</c:v>
                </c:pt>
                <c:pt idx="5">
                  <c:v>Utility Emergency - Water</c:v>
                </c:pt>
                <c:pt idx="6">
                  <c:v>Vehicle Accident - Other</c:v>
                </c:pt>
                <c:pt idx="7">
                  <c:v>Medical - EMS Link 10-91</c:v>
                </c:pt>
                <c:pt idx="8">
                  <c:v>Alarm System - Unnecessary</c:v>
                </c:pt>
              </c:strCache>
            </c:strRef>
          </c:cat>
          <c:val>
            <c:numRef>
              <c:f>'part-00000-da0102a9-714a-4444-8'!$B$2:$B$10</c:f>
              <c:numCache>
                <c:formatCode>General</c:formatCode>
                <c:ptCount val="9"/>
                <c:pt idx="0">
                  <c:v>82878</c:v>
                </c:pt>
                <c:pt idx="1">
                  <c:v>35513</c:v>
                </c:pt>
                <c:pt idx="2">
                  <c:v>13295</c:v>
                </c:pt>
                <c:pt idx="3">
                  <c:v>10980</c:v>
                </c:pt>
                <c:pt idx="4">
                  <c:v>9140</c:v>
                </c:pt>
                <c:pt idx="5">
                  <c:v>9046</c:v>
                </c:pt>
                <c:pt idx="6">
                  <c:v>6150</c:v>
                </c:pt>
                <c:pt idx="7">
                  <c:v>5721</c:v>
                </c:pt>
                <c:pt idx="8">
                  <c:v>5255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4322-43AE-B500-EAD493BB664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100 Responce Timings based on Frequency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02537182852142"/>
          <c:y val="0.16708333333333336"/>
          <c:w val="0.85853018372703416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'part-00000-023cfe97-fe1f-4a0f-b'!$B$1</c:f>
              <c:strCache>
                <c:ptCount val="1"/>
                <c:pt idx="0">
                  <c:v>num_of_incidents_same_time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'part-00000-023cfe97-fe1f-4a0f-b'!$A$2:$A$100</c:f>
              <c:numCache>
                <c:formatCode>General</c:formatCode>
                <c:ptCount val="99"/>
                <c:pt idx="0">
                  <c:v>248</c:v>
                </c:pt>
                <c:pt idx="1">
                  <c:v>238</c:v>
                </c:pt>
                <c:pt idx="2">
                  <c:v>249</c:v>
                </c:pt>
                <c:pt idx="3">
                  <c:v>281</c:v>
                </c:pt>
                <c:pt idx="4">
                  <c:v>257</c:v>
                </c:pt>
                <c:pt idx="5">
                  <c:v>246</c:v>
                </c:pt>
                <c:pt idx="6">
                  <c:v>241</c:v>
                </c:pt>
                <c:pt idx="7">
                  <c:v>244</c:v>
                </c:pt>
                <c:pt idx="8">
                  <c:v>266</c:v>
                </c:pt>
                <c:pt idx="9">
                  <c:v>251</c:v>
                </c:pt>
                <c:pt idx="10">
                  <c:v>259</c:v>
                </c:pt>
                <c:pt idx="11">
                  <c:v>263</c:v>
                </c:pt>
                <c:pt idx="12">
                  <c:v>233</c:v>
                </c:pt>
                <c:pt idx="13">
                  <c:v>253</c:v>
                </c:pt>
                <c:pt idx="14">
                  <c:v>250</c:v>
                </c:pt>
                <c:pt idx="15">
                  <c:v>268</c:v>
                </c:pt>
                <c:pt idx="16">
                  <c:v>232</c:v>
                </c:pt>
                <c:pt idx="17">
                  <c:v>237</c:v>
                </c:pt>
                <c:pt idx="18">
                  <c:v>265</c:v>
                </c:pt>
                <c:pt idx="19">
                  <c:v>267</c:v>
                </c:pt>
                <c:pt idx="20">
                  <c:v>274</c:v>
                </c:pt>
                <c:pt idx="21">
                  <c:v>273</c:v>
                </c:pt>
                <c:pt idx="22">
                  <c:v>256</c:v>
                </c:pt>
                <c:pt idx="23">
                  <c:v>225</c:v>
                </c:pt>
                <c:pt idx="24">
                  <c:v>227</c:v>
                </c:pt>
                <c:pt idx="25">
                  <c:v>255</c:v>
                </c:pt>
                <c:pt idx="26">
                  <c:v>271</c:v>
                </c:pt>
                <c:pt idx="27">
                  <c:v>234</c:v>
                </c:pt>
                <c:pt idx="28">
                  <c:v>258</c:v>
                </c:pt>
                <c:pt idx="29">
                  <c:v>272</c:v>
                </c:pt>
                <c:pt idx="30">
                  <c:v>245</c:v>
                </c:pt>
                <c:pt idx="31">
                  <c:v>270</c:v>
                </c:pt>
                <c:pt idx="32">
                  <c:v>242</c:v>
                </c:pt>
                <c:pt idx="33">
                  <c:v>260</c:v>
                </c:pt>
                <c:pt idx="34">
                  <c:v>228</c:v>
                </c:pt>
                <c:pt idx="35">
                  <c:v>254</c:v>
                </c:pt>
                <c:pt idx="36">
                  <c:v>269</c:v>
                </c:pt>
                <c:pt idx="37">
                  <c:v>243</c:v>
                </c:pt>
                <c:pt idx="38">
                  <c:v>276</c:v>
                </c:pt>
                <c:pt idx="39">
                  <c:v>262</c:v>
                </c:pt>
                <c:pt idx="40">
                  <c:v>236</c:v>
                </c:pt>
                <c:pt idx="41">
                  <c:v>285</c:v>
                </c:pt>
                <c:pt idx="42">
                  <c:v>288</c:v>
                </c:pt>
                <c:pt idx="43">
                  <c:v>240</c:v>
                </c:pt>
                <c:pt idx="44">
                  <c:v>283</c:v>
                </c:pt>
                <c:pt idx="45">
                  <c:v>224</c:v>
                </c:pt>
                <c:pt idx="46">
                  <c:v>264</c:v>
                </c:pt>
                <c:pt idx="47">
                  <c:v>217</c:v>
                </c:pt>
                <c:pt idx="48">
                  <c:v>229</c:v>
                </c:pt>
                <c:pt idx="49">
                  <c:v>235</c:v>
                </c:pt>
                <c:pt idx="50">
                  <c:v>247</c:v>
                </c:pt>
                <c:pt idx="51">
                  <c:v>278</c:v>
                </c:pt>
                <c:pt idx="52">
                  <c:v>261</c:v>
                </c:pt>
                <c:pt idx="53">
                  <c:v>289</c:v>
                </c:pt>
                <c:pt idx="54">
                  <c:v>282</c:v>
                </c:pt>
                <c:pt idx="55">
                  <c:v>279</c:v>
                </c:pt>
                <c:pt idx="56">
                  <c:v>280</c:v>
                </c:pt>
                <c:pt idx="57">
                  <c:v>275</c:v>
                </c:pt>
                <c:pt idx="58">
                  <c:v>226</c:v>
                </c:pt>
                <c:pt idx="59">
                  <c:v>223</c:v>
                </c:pt>
                <c:pt idx="60">
                  <c:v>292</c:v>
                </c:pt>
                <c:pt idx="61">
                  <c:v>239</c:v>
                </c:pt>
                <c:pt idx="62">
                  <c:v>252</c:v>
                </c:pt>
                <c:pt idx="63">
                  <c:v>220</c:v>
                </c:pt>
                <c:pt idx="64">
                  <c:v>277</c:v>
                </c:pt>
                <c:pt idx="65">
                  <c:v>218</c:v>
                </c:pt>
                <c:pt idx="66">
                  <c:v>216</c:v>
                </c:pt>
                <c:pt idx="67">
                  <c:v>221</c:v>
                </c:pt>
                <c:pt idx="68">
                  <c:v>290</c:v>
                </c:pt>
                <c:pt idx="69">
                  <c:v>284</c:v>
                </c:pt>
                <c:pt idx="70">
                  <c:v>230</c:v>
                </c:pt>
                <c:pt idx="71">
                  <c:v>295</c:v>
                </c:pt>
                <c:pt idx="72">
                  <c:v>297</c:v>
                </c:pt>
                <c:pt idx="73">
                  <c:v>286</c:v>
                </c:pt>
                <c:pt idx="74">
                  <c:v>231</c:v>
                </c:pt>
                <c:pt idx="75">
                  <c:v>291</c:v>
                </c:pt>
                <c:pt idx="76">
                  <c:v>287</c:v>
                </c:pt>
                <c:pt idx="77">
                  <c:v>208</c:v>
                </c:pt>
                <c:pt idx="78">
                  <c:v>215</c:v>
                </c:pt>
                <c:pt idx="79">
                  <c:v>294</c:v>
                </c:pt>
                <c:pt idx="80">
                  <c:v>222</c:v>
                </c:pt>
                <c:pt idx="81">
                  <c:v>209</c:v>
                </c:pt>
                <c:pt idx="82">
                  <c:v>300</c:v>
                </c:pt>
                <c:pt idx="83">
                  <c:v>293</c:v>
                </c:pt>
                <c:pt idx="84">
                  <c:v>219</c:v>
                </c:pt>
                <c:pt idx="85">
                  <c:v>211</c:v>
                </c:pt>
                <c:pt idx="86">
                  <c:v>213</c:v>
                </c:pt>
                <c:pt idx="87">
                  <c:v>214</c:v>
                </c:pt>
                <c:pt idx="88">
                  <c:v>296</c:v>
                </c:pt>
                <c:pt idx="89">
                  <c:v>302</c:v>
                </c:pt>
                <c:pt idx="90">
                  <c:v>210</c:v>
                </c:pt>
                <c:pt idx="91">
                  <c:v>298</c:v>
                </c:pt>
                <c:pt idx="92">
                  <c:v>301</c:v>
                </c:pt>
                <c:pt idx="93">
                  <c:v>304</c:v>
                </c:pt>
                <c:pt idx="94">
                  <c:v>299</c:v>
                </c:pt>
                <c:pt idx="95">
                  <c:v>305</c:v>
                </c:pt>
                <c:pt idx="96">
                  <c:v>212</c:v>
                </c:pt>
                <c:pt idx="97">
                  <c:v>205</c:v>
                </c:pt>
                <c:pt idx="98">
                  <c:v>203</c:v>
                </c:pt>
              </c:numCache>
            </c:numRef>
          </c:xVal>
          <c:yVal>
            <c:numRef>
              <c:f>'part-00000-023cfe97-fe1f-4a0f-b'!$B$2:$B$100</c:f>
              <c:numCache>
                <c:formatCode>General</c:formatCode>
                <c:ptCount val="99"/>
                <c:pt idx="0">
                  <c:v>1108</c:v>
                </c:pt>
                <c:pt idx="1">
                  <c:v>1102</c:v>
                </c:pt>
                <c:pt idx="2">
                  <c:v>1086</c:v>
                </c:pt>
                <c:pt idx="3">
                  <c:v>1077</c:v>
                </c:pt>
                <c:pt idx="4">
                  <c:v>1066</c:v>
                </c:pt>
                <c:pt idx="5">
                  <c:v>1059</c:v>
                </c:pt>
                <c:pt idx="6">
                  <c:v>1056</c:v>
                </c:pt>
                <c:pt idx="7">
                  <c:v>1054</c:v>
                </c:pt>
                <c:pt idx="8">
                  <c:v>1052</c:v>
                </c:pt>
                <c:pt idx="9">
                  <c:v>1051</c:v>
                </c:pt>
                <c:pt idx="10">
                  <c:v>1049</c:v>
                </c:pt>
                <c:pt idx="11">
                  <c:v>1048</c:v>
                </c:pt>
                <c:pt idx="12">
                  <c:v>1047</c:v>
                </c:pt>
                <c:pt idx="13">
                  <c:v>1044</c:v>
                </c:pt>
                <c:pt idx="14">
                  <c:v>1038</c:v>
                </c:pt>
                <c:pt idx="15">
                  <c:v>1037</c:v>
                </c:pt>
                <c:pt idx="16">
                  <c:v>1036</c:v>
                </c:pt>
                <c:pt idx="17">
                  <c:v>1036</c:v>
                </c:pt>
                <c:pt idx="18">
                  <c:v>1036</c:v>
                </c:pt>
                <c:pt idx="19">
                  <c:v>1035</c:v>
                </c:pt>
                <c:pt idx="20">
                  <c:v>1031</c:v>
                </c:pt>
                <c:pt idx="21">
                  <c:v>1029</c:v>
                </c:pt>
                <c:pt idx="22">
                  <c:v>1023</c:v>
                </c:pt>
                <c:pt idx="23">
                  <c:v>1023</c:v>
                </c:pt>
                <c:pt idx="24">
                  <c:v>1022</c:v>
                </c:pt>
                <c:pt idx="25">
                  <c:v>1022</c:v>
                </c:pt>
                <c:pt idx="26">
                  <c:v>1021</c:v>
                </c:pt>
                <c:pt idx="27">
                  <c:v>1020</c:v>
                </c:pt>
                <c:pt idx="28">
                  <c:v>1020</c:v>
                </c:pt>
                <c:pt idx="29">
                  <c:v>1016</c:v>
                </c:pt>
                <c:pt idx="30">
                  <c:v>1014</c:v>
                </c:pt>
                <c:pt idx="31">
                  <c:v>1013</c:v>
                </c:pt>
                <c:pt idx="32">
                  <c:v>1013</c:v>
                </c:pt>
                <c:pt idx="33">
                  <c:v>1013</c:v>
                </c:pt>
                <c:pt idx="34">
                  <c:v>1012</c:v>
                </c:pt>
                <c:pt idx="35">
                  <c:v>1012</c:v>
                </c:pt>
                <c:pt idx="36">
                  <c:v>1011</c:v>
                </c:pt>
                <c:pt idx="37">
                  <c:v>1008</c:v>
                </c:pt>
                <c:pt idx="38">
                  <c:v>1007</c:v>
                </c:pt>
                <c:pt idx="39">
                  <c:v>1006</c:v>
                </c:pt>
                <c:pt idx="40">
                  <c:v>1002</c:v>
                </c:pt>
                <c:pt idx="41">
                  <c:v>999</c:v>
                </c:pt>
                <c:pt idx="42">
                  <c:v>996</c:v>
                </c:pt>
                <c:pt idx="43">
                  <c:v>995</c:v>
                </c:pt>
                <c:pt idx="44">
                  <c:v>994</c:v>
                </c:pt>
                <c:pt idx="45">
                  <c:v>991</c:v>
                </c:pt>
                <c:pt idx="46">
                  <c:v>991</c:v>
                </c:pt>
                <c:pt idx="47">
                  <c:v>989</c:v>
                </c:pt>
                <c:pt idx="48">
                  <c:v>985</c:v>
                </c:pt>
                <c:pt idx="49">
                  <c:v>983</c:v>
                </c:pt>
                <c:pt idx="50">
                  <c:v>981</c:v>
                </c:pt>
                <c:pt idx="51">
                  <c:v>980</c:v>
                </c:pt>
                <c:pt idx="52">
                  <c:v>976</c:v>
                </c:pt>
                <c:pt idx="53">
                  <c:v>973</c:v>
                </c:pt>
                <c:pt idx="54">
                  <c:v>972</c:v>
                </c:pt>
                <c:pt idx="55">
                  <c:v>971</c:v>
                </c:pt>
                <c:pt idx="56">
                  <c:v>970</c:v>
                </c:pt>
                <c:pt idx="57">
                  <c:v>968</c:v>
                </c:pt>
                <c:pt idx="58">
                  <c:v>965</c:v>
                </c:pt>
                <c:pt idx="59">
                  <c:v>964</c:v>
                </c:pt>
                <c:pt idx="60">
                  <c:v>962</c:v>
                </c:pt>
                <c:pt idx="61">
                  <c:v>962</c:v>
                </c:pt>
                <c:pt idx="62">
                  <c:v>961</c:v>
                </c:pt>
                <c:pt idx="63">
                  <c:v>960</c:v>
                </c:pt>
                <c:pt idx="64">
                  <c:v>956</c:v>
                </c:pt>
                <c:pt idx="65">
                  <c:v>955</c:v>
                </c:pt>
                <c:pt idx="66">
                  <c:v>954</c:v>
                </c:pt>
                <c:pt idx="67">
                  <c:v>952</c:v>
                </c:pt>
                <c:pt idx="68">
                  <c:v>951</c:v>
                </c:pt>
                <c:pt idx="69">
                  <c:v>948</c:v>
                </c:pt>
                <c:pt idx="70">
                  <c:v>948</c:v>
                </c:pt>
                <c:pt idx="71">
                  <c:v>945</c:v>
                </c:pt>
                <c:pt idx="72">
                  <c:v>943</c:v>
                </c:pt>
                <c:pt idx="73">
                  <c:v>936</c:v>
                </c:pt>
                <c:pt idx="74">
                  <c:v>922</c:v>
                </c:pt>
                <c:pt idx="75">
                  <c:v>922</c:v>
                </c:pt>
                <c:pt idx="76">
                  <c:v>918</c:v>
                </c:pt>
                <c:pt idx="77">
                  <c:v>916</c:v>
                </c:pt>
                <c:pt idx="78">
                  <c:v>916</c:v>
                </c:pt>
                <c:pt idx="79">
                  <c:v>912</c:v>
                </c:pt>
                <c:pt idx="80">
                  <c:v>908</c:v>
                </c:pt>
                <c:pt idx="81">
                  <c:v>905</c:v>
                </c:pt>
                <c:pt idx="82">
                  <c:v>897</c:v>
                </c:pt>
                <c:pt idx="83">
                  <c:v>895</c:v>
                </c:pt>
                <c:pt idx="84">
                  <c:v>894</c:v>
                </c:pt>
                <c:pt idx="85">
                  <c:v>894</c:v>
                </c:pt>
                <c:pt idx="86">
                  <c:v>888</c:v>
                </c:pt>
                <c:pt idx="87">
                  <c:v>883</c:v>
                </c:pt>
                <c:pt idx="88">
                  <c:v>882</c:v>
                </c:pt>
                <c:pt idx="89">
                  <c:v>872</c:v>
                </c:pt>
                <c:pt idx="90">
                  <c:v>869</c:v>
                </c:pt>
                <c:pt idx="91">
                  <c:v>867</c:v>
                </c:pt>
                <c:pt idx="92">
                  <c:v>864</c:v>
                </c:pt>
                <c:pt idx="93">
                  <c:v>861</c:v>
                </c:pt>
                <c:pt idx="94">
                  <c:v>860</c:v>
                </c:pt>
                <c:pt idx="95">
                  <c:v>858</c:v>
                </c:pt>
                <c:pt idx="96">
                  <c:v>857</c:v>
                </c:pt>
                <c:pt idx="97">
                  <c:v>850</c:v>
                </c:pt>
                <c:pt idx="98">
                  <c:v>844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26-41E0-AFAB-1018338FAC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9315711"/>
        <c:axId val="108099583"/>
      </c:scatterChart>
      <c:valAx>
        <c:axId val="2109315711"/>
        <c:scaling>
          <c:orientation val="minMax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099583"/>
        <c:crosses val="autoZero"/>
        <c:crossBetween val="midCat"/>
      </c:valAx>
      <c:valAx>
        <c:axId val="108099583"/>
        <c:scaling>
          <c:orientation val="minMax"/>
          <c:min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315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Top 10 Causes of Fire and their Average</a:t>
            </a:r>
            <a:r>
              <a:rPr lang="en-US" sz="1200" baseline="0"/>
              <a:t> Responce Time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'part-00000-412752f4-4740-4278-8'!$B$1</c:f>
              <c:strCache>
                <c:ptCount val="1"/>
                <c:pt idx="0">
                  <c:v>avg_time_type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'part-00000-412752f4-4740-4278-8'!$A$2:$A$10</c:f>
              <c:strCache>
                <c:ptCount val="9"/>
                <c:pt idx="0">
                  <c:v>Non-Medical MFA - BARS</c:v>
                </c:pt>
                <c:pt idx="1">
                  <c:v>Utility Emergency - Water</c:v>
                </c:pt>
                <c:pt idx="2">
                  <c:v>Utility Emergency - Undefined</c:v>
                </c:pt>
                <c:pt idx="3">
                  <c:v>Non-Medical MFA - Verbal</c:v>
                </c:pt>
                <c:pt idx="4">
                  <c:v>Undefined Emergency</c:v>
                </c:pt>
                <c:pt idx="5">
                  <c:v>Non-Medical MFA - ERS No Contact</c:v>
                </c:pt>
                <c:pt idx="6">
                  <c:v>Sprinkler System - Malfunction</c:v>
                </c:pt>
                <c:pt idx="7">
                  <c:v>Assist Civilian - Non-Medical</c:v>
                </c:pt>
                <c:pt idx="8">
                  <c:v>Sprinkler System - Activated</c:v>
                </c:pt>
              </c:strCache>
            </c:strRef>
          </c:cat>
          <c:val>
            <c:numRef>
              <c:f>'part-00000-412752f4-4740-4278-8'!$B$2:$B$10</c:f>
              <c:numCache>
                <c:formatCode>General</c:formatCode>
                <c:ptCount val="9"/>
                <c:pt idx="0">
                  <c:v>703</c:v>
                </c:pt>
                <c:pt idx="1">
                  <c:v>456.16471368560599</c:v>
                </c:pt>
                <c:pt idx="2">
                  <c:v>449.92553191489299</c:v>
                </c:pt>
                <c:pt idx="3">
                  <c:v>409.02222222222201</c:v>
                </c:pt>
                <c:pt idx="4">
                  <c:v>392.4296875</c:v>
                </c:pt>
                <c:pt idx="5">
                  <c:v>373.6</c:v>
                </c:pt>
                <c:pt idx="6">
                  <c:v>368.782954545454</c:v>
                </c:pt>
                <c:pt idx="7">
                  <c:v>366.06211809759799</c:v>
                </c:pt>
                <c:pt idx="8">
                  <c:v>364.291666666666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74-480B-BA0F-4A5C05C498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109188608"/>
        <c:axId val="2101796400"/>
      </c:barChart>
      <c:catAx>
        <c:axId val="210918860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796400"/>
        <c:crosses val="autoZero"/>
        <c:auto val="1"/>
        <c:lblAlgn val="ctr"/>
        <c:lblOffset val="100"/>
        <c:noMultiLvlLbl val="0"/>
      </c:catAx>
      <c:valAx>
        <c:axId val="210179640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188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2017-12-11T04:21:00Z</dcterms:created>
  <dcterms:modified xsi:type="dcterms:W3CDTF">2017-12-11T04:36:00Z</dcterms:modified>
</cp:coreProperties>
</file>