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1D3E9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シューティング系企画案</w:t>
      </w:r>
    </w:p>
    <w:p w14:paraId="7BEB7778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</w:p>
    <w:p w14:paraId="13533108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ひたすら出てくる敵を倒しながらよけ続ける</w:t>
      </w:r>
    </w:p>
    <w:p w14:paraId="798CABE3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最初は攻撃をせずに突っ込んでくる敵</w:t>
      </w:r>
    </w:p>
    <w:p w14:paraId="24AB1535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途中から攻撃してくる敵を出す</w:t>
      </w:r>
    </w:p>
    <w:p w14:paraId="525961E7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後半は攻撃をしてくるかつ防御力が高い敵</w:t>
      </w:r>
    </w:p>
    <w:p w14:paraId="4A0DB7FB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敵の攻撃パターンはいろいろ</w:t>
      </w:r>
    </w:p>
    <w:p w14:paraId="0B57E297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敵に合計３回攻撃されるか敵に当たったらゲームオーバー</w:t>
      </w:r>
    </w:p>
    <w:p w14:paraId="459C7C7E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ランダムな確率でアイテムドロップあり（無敵やアイテムチェンジなど）</w:t>
      </w:r>
    </w:p>
    <w:p w14:paraId="1F60CC1C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時間制限なし</w:t>
      </w:r>
    </w:p>
    <w:p w14:paraId="5F831BF2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敵１体を倒したらスコア＋１００</w:t>
      </w:r>
    </w:p>
    <w:p w14:paraId="43D40195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スコアに応じて</w:t>
      </w:r>
      <w:r>
        <w:t>S,A,B,C,Dなどランクが変わる</w:t>
      </w:r>
    </w:p>
    <w:p w14:paraId="374D95D5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</w:p>
    <w:p w14:paraId="3679EB04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追加</w:t>
      </w:r>
    </w:p>
    <w:p w14:paraId="7E39BBBC" w14:textId="77777777" w:rsidR="00965DF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マナを消費し、カードを使うことで特殊弾が撃てたり、特殊効果を得られる</w:t>
      </w:r>
    </w:p>
    <w:p w14:paraId="11598308" w14:textId="07E41FD9" w:rsidR="00D42ADB" w:rsidRDefault="00965DFB" w:rsidP="00965DFB">
      <w:pPr>
        <w:kinsoku w:val="0"/>
        <w:wordWrap w:val="0"/>
        <w:overflowPunct w:val="0"/>
        <w:autoSpaceDE w:val="0"/>
        <w:autoSpaceDN w:val="0"/>
        <w:spacing w:after="0" w:line="180" w:lineRule="auto"/>
      </w:pPr>
      <w:r>
        <w:rPr>
          <w:rFonts w:hint="eastAsia"/>
        </w:rPr>
        <w:t>マナは流れてくるのでそれを回収すると、マナは回復する</w:t>
      </w:r>
    </w:p>
    <w:sectPr w:rsidR="00D42ADB" w:rsidSect="00965D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B3F2E" w14:textId="77777777" w:rsidR="00892A51" w:rsidRDefault="00892A51" w:rsidP="00965DFB">
      <w:pPr>
        <w:spacing w:after="0" w:line="240" w:lineRule="auto"/>
      </w:pPr>
      <w:r>
        <w:separator/>
      </w:r>
    </w:p>
  </w:endnote>
  <w:endnote w:type="continuationSeparator" w:id="0">
    <w:p w14:paraId="522FD173" w14:textId="77777777" w:rsidR="00892A51" w:rsidRDefault="00892A51" w:rsidP="0096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12CCE" w14:textId="77777777" w:rsidR="00892A51" w:rsidRDefault="00892A51" w:rsidP="00965DFB">
      <w:pPr>
        <w:spacing w:after="0" w:line="240" w:lineRule="auto"/>
      </w:pPr>
      <w:r>
        <w:separator/>
      </w:r>
    </w:p>
  </w:footnote>
  <w:footnote w:type="continuationSeparator" w:id="0">
    <w:p w14:paraId="47E33E74" w14:textId="77777777" w:rsidR="00892A51" w:rsidRDefault="00892A51" w:rsidP="00965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77"/>
    <w:rsid w:val="00047377"/>
    <w:rsid w:val="00892A51"/>
    <w:rsid w:val="00965DFB"/>
    <w:rsid w:val="00D42ADB"/>
    <w:rsid w:val="00F0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A0A6AFB1-0BA6-4924-B1A9-92FC38F8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73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3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3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3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3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3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3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3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473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473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473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473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473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473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473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473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473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473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4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3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473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7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473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737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4737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47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4737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473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65DF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65DFB"/>
  </w:style>
  <w:style w:type="paragraph" w:styleId="ac">
    <w:name w:val="footer"/>
    <w:basedOn w:val="a"/>
    <w:link w:val="ad"/>
    <w:uiPriority w:val="99"/>
    <w:unhideWhenUsed/>
    <w:rsid w:val="00965DF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6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曽和 真英</dc:creator>
  <cp:keywords/>
  <dc:description/>
  <cp:lastModifiedBy>曽和 真英</cp:lastModifiedBy>
  <cp:revision>2</cp:revision>
  <dcterms:created xsi:type="dcterms:W3CDTF">2024-10-04T04:39:00Z</dcterms:created>
  <dcterms:modified xsi:type="dcterms:W3CDTF">2024-10-04T04:39:00Z</dcterms:modified>
</cp:coreProperties>
</file>