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顧客対応マニュアル</w:t>
      </w:r>
    </w:p>
    <w:p>
      <w:r>
        <w:t>問い合わせ受付から一次回答までは24時間以内を目安にする。</w:t>
      </w:r>
    </w:p>
    <w:p>
      <w:r>
        <w:t>(Bridge デモ用ダミーファイル - 実在の文書ではありません)</w:t>
      </w:r>
    </w:p>
  </w:body>
</w:document>
</file>