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Saajedul Kaiyom</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3523 Toomey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E-States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EST3523TP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3523 Toomey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Saajedul Kaiyom</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$1,142.50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EST3523TP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E-States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E-States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E-States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