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Henry C Lee</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1026 Mt. Carmel Dr., San Jose CA 95120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60631483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2629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Henry C Lee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60631483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Heritage Park Townhomes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Heritage Park Townhomes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Heritage Park Townhomes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