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Girma Bekele</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175 Lewis Road Suite</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San Jose, CA 95111</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LEWIS ROAD INDUSTRIAL CENTER</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LEW175LR23</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175 Lewis Road Suite, San Jose CA 95111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Girma Bekele</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$10.00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management1@intempus.net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LEW175LR23</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LEWIS ROAD INDUSTRIAL CENTER.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LEWIS ROAD INDUSTRIAL CENTER</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LEWIS ROAD INDUSTRIAL CENTER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