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Prabhat Mishra</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2565 Greenrock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60831479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2565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Prabhat Mishra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$270.00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60831479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