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Ngoc Tran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2586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60831484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2586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Ngoc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60831484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