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John Fish</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919 Lincoln Way</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Francisco, CA 94122</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OTOP2711CO1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2711 Le Conte Avenue,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John Fish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OTOP2711CO1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Oaktops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Oaktops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Oaktops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