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Jun Yin</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124 Falcon Ridge, Irvine CA 92618</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RPM2015CI</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2015 Canary Island Court,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Jun Yin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$643.00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RPM2015CI</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Rancho Palma Grande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Rancho Palma Grande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Rancho Palma Grande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