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Stacy Doyle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2042 Holly Branch Court, Santa Clara CA 95050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RPM2042HB</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2042 Holly Branch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Stacy Doyle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$10,320.26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RPM2042HB</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Rancho Palma Grande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