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Anita Blanco</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2141 Rancho Mccormick Ct.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RPM2141RC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2141 Rancho Mccormick Ct.,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Anita Blanco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$540.47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RPM2141RC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