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Doug Ota</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1754 Los Altos Drive, San Mateo CA 94402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RPM2171RB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2171 Rancho Mccormick Blvd.,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Doug Ota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$1,286.00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RPM2171RB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Rancho Palma Grande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Rancho Palma Grande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