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Angelic Nguyen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1361 Plum Street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95110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61131481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937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Angelic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$162.22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61131481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San Jose - Deerfield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San Jose - Deerfield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San Jose - Deerfield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